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C160A" w14:textId="56C5BDD1" w:rsidR="00FD7547" w:rsidRDefault="00FD7547" w:rsidP="001D3950">
      <w:pPr>
        <w:spacing w:before="120"/>
        <w:ind w:left="567" w:firstLine="567"/>
        <w:jc w:val="both"/>
      </w:pPr>
      <w:r>
        <w:tab/>
      </w:r>
      <w:r>
        <w:tab/>
      </w:r>
    </w:p>
    <w:p w14:paraId="32D01E1C" w14:textId="77777777" w:rsidR="001D3950" w:rsidRDefault="001D3950" w:rsidP="001D3950">
      <w:pPr>
        <w:spacing w:before="120"/>
        <w:ind w:left="567" w:firstLine="567"/>
        <w:jc w:val="center"/>
        <w:rPr>
          <w:rFonts w:ascii="Arial" w:hAnsi="Arial" w:cs="Arial"/>
          <w:b/>
          <w:bCs/>
        </w:rPr>
      </w:pPr>
      <w:r w:rsidRPr="001D3950">
        <w:rPr>
          <w:rFonts w:ascii="Arial" w:hAnsi="Arial" w:cs="Arial"/>
          <w:b/>
          <w:bCs/>
        </w:rPr>
        <w:t>Projet d'Observation générale n° 38 du Comité des droits de l'homme des Nations Unies sur l’article 22 du PIDCP</w:t>
      </w:r>
    </w:p>
    <w:p w14:paraId="1AD1CA1E" w14:textId="2AF258A7" w:rsidR="001D3950" w:rsidRPr="001D3950" w:rsidRDefault="001D3950" w:rsidP="001D3950">
      <w:pPr>
        <w:spacing w:before="120"/>
        <w:ind w:left="567" w:firstLine="567"/>
        <w:jc w:val="center"/>
        <w:rPr>
          <w:rFonts w:ascii="Arial" w:hAnsi="Arial" w:cs="Arial"/>
          <w:b/>
          <w:bCs/>
        </w:rPr>
      </w:pPr>
      <w:r>
        <w:rPr>
          <w:rFonts w:ascii="Arial" w:hAnsi="Arial" w:cs="Arial"/>
          <w:b/>
          <w:bCs/>
        </w:rPr>
        <w:t>-------------------------------------------------</w:t>
      </w:r>
    </w:p>
    <w:p w14:paraId="751FE26C" w14:textId="1FE7DD64" w:rsidR="001D3950" w:rsidRPr="001D3950" w:rsidRDefault="001D3950" w:rsidP="001D3950">
      <w:pPr>
        <w:spacing w:before="120"/>
        <w:ind w:left="567" w:firstLine="567"/>
        <w:jc w:val="center"/>
        <w:rPr>
          <w:rFonts w:ascii="Arial" w:hAnsi="Arial" w:cs="Arial"/>
          <w:b/>
          <w:bCs/>
          <w:u w:val="single"/>
        </w:rPr>
      </w:pPr>
      <w:r w:rsidRPr="001D3950">
        <w:rPr>
          <w:rFonts w:ascii="Arial" w:hAnsi="Arial" w:cs="Arial"/>
          <w:b/>
          <w:bCs/>
        </w:rPr>
        <w:t xml:space="preserve">Contribution au Paragraphe 11 de </w:t>
      </w:r>
      <w:r w:rsidRPr="001D3950">
        <w:rPr>
          <w:rFonts w:ascii="Arial" w:hAnsi="Arial" w:cs="Arial"/>
          <w:b/>
          <w:bCs/>
          <w:i/>
          <w:iCs/>
        </w:rPr>
        <w:t>l’Observatoire Générale n°38</w:t>
      </w:r>
      <w:r w:rsidRPr="001D3950">
        <w:rPr>
          <w:rFonts w:ascii="Arial" w:hAnsi="Arial" w:cs="Arial"/>
          <w:b/>
          <w:bCs/>
        </w:rPr>
        <w:t xml:space="preserve"> sur l’article 22 du PIDCP : </w:t>
      </w:r>
      <w:r>
        <w:rPr>
          <w:rFonts w:ascii="Arial" w:hAnsi="Arial" w:cs="Arial"/>
          <w:b/>
          <w:bCs/>
        </w:rPr>
        <w:t>« </w:t>
      </w:r>
      <w:r w:rsidRPr="001D3950">
        <w:rPr>
          <w:rFonts w:ascii="Arial" w:hAnsi="Arial" w:cs="Arial"/>
          <w:b/>
          <w:bCs/>
        </w:rPr>
        <w:t>les enjeux de la liberté d’association dans l’environnement numérique</w:t>
      </w:r>
      <w:r>
        <w:rPr>
          <w:rFonts w:ascii="Arial" w:hAnsi="Arial" w:cs="Arial"/>
          <w:b/>
          <w:bCs/>
        </w:rPr>
        <w:t> »</w:t>
      </w:r>
      <w:r w:rsidRPr="001D3950">
        <w:rPr>
          <w:rFonts w:ascii="Arial" w:hAnsi="Arial" w:cs="Arial"/>
          <w:b/>
          <w:bCs/>
          <w:vertAlign w:val="superscript"/>
        </w:rPr>
        <w:footnoteReference w:id="1"/>
      </w:r>
    </w:p>
    <w:p w14:paraId="633E49A9" w14:textId="77777777" w:rsidR="001D3950" w:rsidRPr="001D3950" w:rsidRDefault="001D3950" w:rsidP="001D3950">
      <w:pPr>
        <w:spacing w:before="120"/>
        <w:ind w:left="567" w:firstLine="567"/>
        <w:jc w:val="both"/>
        <w:rPr>
          <w:rFonts w:ascii="Arial" w:hAnsi="Arial" w:cs="Arial"/>
          <w:b/>
          <w:bCs/>
        </w:rPr>
      </w:pPr>
    </w:p>
    <w:p w14:paraId="679CBF1E" w14:textId="77777777" w:rsidR="001D3950" w:rsidRPr="001D3950" w:rsidRDefault="001D3950" w:rsidP="001D3950">
      <w:pPr>
        <w:spacing w:before="120"/>
        <w:ind w:left="567" w:firstLine="567"/>
        <w:jc w:val="both"/>
        <w:rPr>
          <w:rFonts w:ascii="Arial" w:hAnsi="Arial" w:cs="Arial"/>
          <w:b/>
          <w:bCs/>
        </w:rPr>
      </w:pPr>
      <w:r w:rsidRPr="001D3950">
        <w:rPr>
          <w:rFonts w:ascii="Arial" w:hAnsi="Arial" w:cs="Arial"/>
          <w:b/>
          <w:bCs/>
        </w:rPr>
        <w:t>INTRODUCTION :</w:t>
      </w:r>
    </w:p>
    <w:p w14:paraId="035CE33B" w14:textId="77777777" w:rsidR="001D3950" w:rsidRPr="001D3950" w:rsidRDefault="001D3950" w:rsidP="001D3950">
      <w:pPr>
        <w:spacing w:before="120"/>
        <w:ind w:left="567" w:firstLine="567"/>
        <w:jc w:val="both"/>
        <w:rPr>
          <w:rFonts w:ascii="Arial" w:hAnsi="Arial" w:cs="Arial"/>
        </w:rPr>
      </w:pPr>
      <w:r w:rsidRPr="001D3950">
        <w:rPr>
          <w:rFonts w:ascii="Arial" w:hAnsi="Arial" w:cs="Arial"/>
        </w:rPr>
        <w:t>« Nous croyons que les plateformes technologiques (…) sont bien plus puissantes que ne le perçoivent les gens et notre monde futur sera partout profondément transformé par leur adoption et leur succès »</w:t>
      </w:r>
      <w:r w:rsidRPr="001D3950">
        <w:rPr>
          <w:rFonts w:ascii="Arial" w:hAnsi="Arial" w:cs="Arial"/>
          <w:vertAlign w:val="superscript"/>
        </w:rPr>
        <w:footnoteReference w:id="2"/>
      </w:r>
      <w:r w:rsidRPr="001D3950">
        <w:rPr>
          <w:rFonts w:ascii="Arial" w:hAnsi="Arial" w:cs="Arial"/>
        </w:rPr>
        <w:t xml:space="preserve">. Le développement rapide des technologies numériques a profondément transformé les modalités d'exercice de la liberté d'association. Les organisations de la société civile et les </w:t>
      </w:r>
      <w:proofErr w:type="spellStart"/>
      <w:r w:rsidRPr="001D3950">
        <w:rPr>
          <w:rFonts w:ascii="Arial" w:hAnsi="Arial" w:cs="Arial"/>
        </w:rPr>
        <w:t>défenseur·es</w:t>
      </w:r>
      <w:proofErr w:type="spellEnd"/>
      <w:r w:rsidRPr="001D3950">
        <w:rPr>
          <w:rFonts w:ascii="Arial" w:hAnsi="Arial" w:cs="Arial"/>
        </w:rPr>
        <w:t xml:space="preserve"> des droits humains utilisent désormais les espaces numériques pour communiquer, mobiliser leurs membres, mener des actions de plaidoyer et participer au débat public. Cette évolution soulève toutefois de nouveaux défis en matière de protection des droits humains, notamment lorsque les technologies numériques deviennent des instruments de surveillance, de restriction ou de contrôle de l'espace civique.</w:t>
      </w:r>
    </w:p>
    <w:p w14:paraId="1D85EF2E" w14:textId="77777777" w:rsidR="001D3950" w:rsidRPr="001D3950" w:rsidRDefault="001D3950" w:rsidP="001D3950">
      <w:pPr>
        <w:spacing w:before="120"/>
        <w:ind w:left="567" w:firstLine="567"/>
        <w:jc w:val="both"/>
        <w:rPr>
          <w:rFonts w:ascii="Arial" w:hAnsi="Arial" w:cs="Arial"/>
        </w:rPr>
      </w:pPr>
      <w:r w:rsidRPr="001D3950">
        <w:rPr>
          <w:rFonts w:ascii="Arial" w:hAnsi="Arial" w:cs="Arial"/>
        </w:rPr>
        <w:t xml:space="preserve">Ainsi que l’indique le Paragraphe 11 du </w:t>
      </w:r>
      <w:r w:rsidRPr="001D3950">
        <w:rPr>
          <w:rFonts w:ascii="Arial" w:hAnsi="Arial" w:cs="Arial"/>
          <w:i/>
          <w:iCs/>
        </w:rPr>
        <w:t>Projet d’Observation générale n° 38</w:t>
      </w:r>
      <w:r w:rsidRPr="001D3950">
        <w:rPr>
          <w:rFonts w:ascii="Arial" w:hAnsi="Arial" w:cs="Arial"/>
        </w:rPr>
        <w:t>, du Comité des droits de l’homme, sur l’article 22 du PIDCP : « </w:t>
      </w:r>
      <w:r w:rsidRPr="001D3950">
        <w:rPr>
          <w:rFonts w:ascii="Arial" w:hAnsi="Arial" w:cs="Arial"/>
          <w:i/>
          <w:iCs/>
        </w:rPr>
        <w:t>Les contextes dans lesquels le droit à la liberté d’association s’exerce doivent être appréhendés de manière évolutive. Compte tenu du développement des nouvelles technologies qui ont considérablement modifié la manière dont les associations mènent leurs activités collectives, l’article 22 s’applique de la même manière aux organisations hors ligne et en ligne. La société civile numérique et l’action civique numérique sont devenues des outils importants pour les individus et les associations. Cependant, dans le même temps, les nouvelles technologies peuvent être utilisées pour entraver et compromettre l’exercice et la pleine réalisation du droit à la liberté d’association. Par exemple, la surveillance numérique, les coupures d’Internet, le manque d’accès aux outils numériques, la répression transnationale en ligne et la surveillance indûment restrictive des réseaux sociaux et des sites web ont un effet dissuasif sur l’exercice de la liberté d’association »</w:t>
      </w:r>
      <w:r w:rsidRPr="001D3950">
        <w:rPr>
          <w:rFonts w:ascii="Arial" w:hAnsi="Arial" w:cs="Arial"/>
        </w:rPr>
        <w:t>.</w:t>
      </w:r>
      <w:r w:rsidRPr="001D3950">
        <w:rPr>
          <w:rFonts w:ascii="Arial" w:hAnsi="Arial" w:cs="Arial"/>
          <w:vertAlign w:val="superscript"/>
        </w:rPr>
        <w:footnoteReference w:id="3"/>
      </w:r>
      <w:r w:rsidRPr="001D3950">
        <w:rPr>
          <w:rFonts w:ascii="Arial" w:hAnsi="Arial" w:cs="Arial"/>
          <w:vertAlign w:val="superscript"/>
        </w:rPr>
        <w:t xml:space="preserve">    </w:t>
      </w:r>
    </w:p>
    <w:p w14:paraId="363579A6" w14:textId="77777777" w:rsidR="001D3950" w:rsidRPr="001D3950" w:rsidRDefault="001D3950" w:rsidP="001D3950">
      <w:pPr>
        <w:spacing w:before="120"/>
        <w:ind w:left="567" w:firstLine="567"/>
        <w:jc w:val="both"/>
        <w:rPr>
          <w:rFonts w:ascii="Arial" w:hAnsi="Arial" w:cs="Arial"/>
        </w:rPr>
      </w:pPr>
      <w:r w:rsidRPr="001D3950">
        <w:rPr>
          <w:rFonts w:ascii="Arial" w:hAnsi="Arial" w:cs="Arial"/>
        </w:rPr>
        <w:t xml:space="preserve">Le Bénin, avec le renouveau démocratique, en réaffirmant son attachement aux valeurs démocratiques et aux droits de l’homme, contenus dans les instruments </w:t>
      </w:r>
      <w:proofErr w:type="gramStart"/>
      <w:r w:rsidRPr="001D3950">
        <w:rPr>
          <w:rFonts w:ascii="Arial" w:hAnsi="Arial" w:cs="Arial"/>
        </w:rPr>
        <w:lastRenderedPageBreak/>
        <w:t>internationaux</w:t>
      </w:r>
      <w:proofErr w:type="gramEnd"/>
      <w:r w:rsidRPr="001D3950">
        <w:rPr>
          <w:rFonts w:ascii="Arial" w:hAnsi="Arial" w:cs="Arial"/>
        </w:rPr>
        <w:t xml:space="preserve"> pertinents</w:t>
      </w:r>
      <w:r w:rsidRPr="001D3950">
        <w:rPr>
          <w:rFonts w:ascii="Arial" w:hAnsi="Arial" w:cs="Arial"/>
          <w:vertAlign w:val="superscript"/>
        </w:rPr>
        <w:footnoteReference w:id="4"/>
      </w:r>
      <w:r w:rsidRPr="001D3950">
        <w:rPr>
          <w:rFonts w:ascii="Arial" w:hAnsi="Arial" w:cs="Arial"/>
        </w:rPr>
        <w:t>, a consacré les droits fondamentaux de la personne humaine, avec l’adoption de la Constitution du 11 décembre 1990, révisée par les Lois 2019-40 du 07 novembre 2019 et 2025-20 du 17 décembre 2025. Cette consécration constitutionnelle a bénéficié d’une réception législative et réglementaire à divers niveaux</w:t>
      </w:r>
      <w:r w:rsidRPr="001D3950">
        <w:rPr>
          <w:rFonts w:ascii="Arial" w:hAnsi="Arial" w:cs="Arial"/>
          <w:vertAlign w:val="superscript"/>
        </w:rPr>
        <w:footnoteReference w:id="5"/>
      </w:r>
      <w:r w:rsidRPr="001D3950">
        <w:rPr>
          <w:rFonts w:ascii="Arial" w:hAnsi="Arial" w:cs="Arial"/>
        </w:rPr>
        <w:t>. Pour veiller à la mise en application effective des textes adoptés</w:t>
      </w:r>
      <w:r w:rsidRPr="001D3950">
        <w:rPr>
          <w:rFonts w:ascii="Arial" w:hAnsi="Arial" w:cs="Arial"/>
          <w:vertAlign w:val="superscript"/>
        </w:rPr>
        <w:footnoteReference w:id="6"/>
      </w:r>
      <w:r w:rsidRPr="001D3950">
        <w:rPr>
          <w:rFonts w:ascii="Arial" w:hAnsi="Arial" w:cs="Arial"/>
        </w:rPr>
        <w:t xml:space="preserve"> en matière de droits humains, le Bénin s’est doté de plusieurs institutions et/ou mécanismes de contrôle</w:t>
      </w:r>
      <w:r w:rsidRPr="001D3950">
        <w:rPr>
          <w:rFonts w:ascii="Arial" w:hAnsi="Arial" w:cs="Arial"/>
          <w:vertAlign w:val="superscript"/>
        </w:rPr>
        <w:footnoteReference w:id="7"/>
      </w:r>
      <w:r w:rsidRPr="001D3950">
        <w:rPr>
          <w:rFonts w:ascii="Arial" w:hAnsi="Arial" w:cs="Arial"/>
        </w:rPr>
        <w:t>. Au Bénin, la liberté d’association</w:t>
      </w:r>
      <w:r w:rsidRPr="001D3950">
        <w:rPr>
          <w:rFonts w:ascii="Arial" w:hAnsi="Arial" w:cs="Arial"/>
          <w:vertAlign w:val="superscript"/>
        </w:rPr>
        <w:footnoteReference w:id="8"/>
      </w:r>
      <w:r w:rsidRPr="001D3950">
        <w:rPr>
          <w:rFonts w:ascii="Arial" w:hAnsi="Arial" w:cs="Arial"/>
        </w:rPr>
        <w:t xml:space="preserve"> est garantie par la loi nº 90-32 du 11 décembre 1990 portant </w:t>
      </w:r>
      <w:r w:rsidRPr="001D3950">
        <w:rPr>
          <w:rFonts w:ascii="Arial" w:hAnsi="Arial" w:cs="Arial"/>
          <w:i/>
          <w:iCs/>
        </w:rPr>
        <w:t>Constitution de la République du Bénin</w:t>
      </w:r>
      <w:r w:rsidRPr="001D3950">
        <w:rPr>
          <w:rFonts w:ascii="Arial" w:hAnsi="Arial" w:cs="Arial"/>
        </w:rPr>
        <w:t xml:space="preserve"> telle que modifiée et complétée par la loi N°2025-20 du 17 décembre 2025 dont l’article 25 dispose que « </w:t>
      </w:r>
      <w:r w:rsidRPr="001D3950">
        <w:rPr>
          <w:rFonts w:ascii="Arial" w:hAnsi="Arial" w:cs="Arial"/>
          <w:i/>
          <w:iCs/>
        </w:rPr>
        <w:t xml:space="preserve">l’État reconnaît et garantit, dans les conditions fixées par la loi, la liberté d’aller et venir, </w:t>
      </w:r>
      <w:r w:rsidRPr="001D3950">
        <w:rPr>
          <w:rFonts w:ascii="Arial" w:hAnsi="Arial" w:cs="Arial"/>
          <w:b/>
          <w:bCs/>
          <w:i/>
          <w:iCs/>
        </w:rPr>
        <w:t>la liberté d’association</w:t>
      </w:r>
      <w:r w:rsidRPr="001D3950">
        <w:rPr>
          <w:rFonts w:ascii="Arial" w:hAnsi="Arial" w:cs="Arial"/>
          <w:i/>
          <w:iCs/>
        </w:rPr>
        <w:t>, de réunion, de cortège et de manifestation réunion, de cortège et de manifestation</w:t>
      </w:r>
      <w:r w:rsidRPr="001D3950">
        <w:rPr>
          <w:rFonts w:ascii="Arial" w:hAnsi="Arial" w:cs="Arial"/>
        </w:rPr>
        <w:t> ». Cette disposition se fonde sur l’article 10 de la Charte africaine des droits de l’Homme et des peuples</w:t>
      </w:r>
      <w:r w:rsidRPr="001D3950">
        <w:rPr>
          <w:rFonts w:ascii="Arial" w:hAnsi="Arial" w:cs="Arial"/>
          <w:vertAlign w:val="superscript"/>
        </w:rPr>
        <w:footnoteReference w:id="9"/>
      </w:r>
      <w:r w:rsidRPr="001D3950">
        <w:rPr>
          <w:rFonts w:ascii="Arial" w:hAnsi="Arial" w:cs="Arial"/>
        </w:rPr>
        <w:t>, et sur l’article 22 du PIDCP, qui précise en son alinéa premier que :</w:t>
      </w:r>
      <w:r w:rsidRPr="001D3950">
        <w:rPr>
          <w:rFonts w:ascii="Arial" w:hAnsi="Arial" w:cs="Arial"/>
          <w:i/>
          <w:iCs/>
        </w:rPr>
        <w:t xml:space="preserve"> </w:t>
      </w:r>
      <w:r w:rsidRPr="001D3950">
        <w:rPr>
          <w:rFonts w:ascii="Arial" w:hAnsi="Arial" w:cs="Arial"/>
        </w:rPr>
        <w:t xml:space="preserve">« Toute personne a le droit de s’associer librement avec d’autres, y compris le droit de constituer des syndicats et d’y adhérer pour la protection de ses intérêts ». </w:t>
      </w:r>
    </w:p>
    <w:p w14:paraId="3C88A926" w14:textId="77777777" w:rsidR="001D3950" w:rsidRPr="001D3950" w:rsidRDefault="001D3950" w:rsidP="001D3950">
      <w:pPr>
        <w:spacing w:before="120"/>
        <w:ind w:left="567" w:firstLine="567"/>
        <w:jc w:val="both"/>
        <w:rPr>
          <w:rFonts w:ascii="Arial" w:hAnsi="Arial" w:cs="Arial"/>
        </w:rPr>
      </w:pPr>
      <w:r w:rsidRPr="001D3950">
        <w:rPr>
          <w:rFonts w:ascii="Arial" w:hAnsi="Arial" w:cs="Arial"/>
        </w:rPr>
        <w:t>Le Paragraphe 2 du Projet d’observation générale n° 38 mentionne que le droit à la liberté d’association est étroitement lié et interdépendant d'autres droits de l'homme. En particulier, il facilite et renforce le droit à la liberté de conscience et de religion (art. 18 du Pacte),</w:t>
      </w:r>
      <w:r w:rsidRPr="001D3950">
        <w:rPr>
          <w:rFonts w:ascii="Arial" w:hAnsi="Arial" w:cs="Arial"/>
          <w:vertAlign w:val="superscript"/>
        </w:rPr>
        <w:footnoteReference w:id="10"/>
      </w:r>
      <w:r w:rsidRPr="001D3950">
        <w:rPr>
          <w:rFonts w:ascii="Arial" w:hAnsi="Arial" w:cs="Arial"/>
        </w:rPr>
        <w:t xml:space="preserve"> le droit à la liberté d’expression (art. 19),</w:t>
      </w:r>
      <w:r w:rsidRPr="001D3950">
        <w:rPr>
          <w:rFonts w:ascii="Arial" w:hAnsi="Arial" w:cs="Arial"/>
          <w:vertAlign w:val="superscript"/>
        </w:rPr>
        <w:footnoteReference w:id="11"/>
      </w:r>
      <w:r w:rsidRPr="001D3950">
        <w:rPr>
          <w:rFonts w:ascii="Arial" w:hAnsi="Arial" w:cs="Arial"/>
        </w:rPr>
        <w:t xml:space="preserve"> le droit à la liberté de réunion pacifique (art. 21)</w:t>
      </w:r>
      <w:r w:rsidRPr="001D3950">
        <w:rPr>
          <w:rFonts w:ascii="Arial" w:hAnsi="Arial" w:cs="Arial"/>
          <w:vertAlign w:val="superscript"/>
        </w:rPr>
        <w:footnoteReference w:id="12"/>
      </w:r>
      <w:r w:rsidRPr="001D3950">
        <w:rPr>
          <w:rFonts w:ascii="Arial" w:hAnsi="Arial" w:cs="Arial"/>
        </w:rPr>
        <w:t xml:space="preserve"> (…). </w:t>
      </w:r>
    </w:p>
    <w:p w14:paraId="61CDFA75" w14:textId="77777777" w:rsidR="001D3950" w:rsidRPr="001D3950" w:rsidRDefault="001D3950" w:rsidP="001D3950">
      <w:pPr>
        <w:spacing w:before="120"/>
        <w:ind w:left="567" w:firstLine="567"/>
        <w:jc w:val="both"/>
        <w:rPr>
          <w:rFonts w:ascii="Arial" w:hAnsi="Arial" w:cs="Arial"/>
        </w:rPr>
      </w:pPr>
      <w:r w:rsidRPr="001D3950">
        <w:rPr>
          <w:rFonts w:ascii="Arial" w:hAnsi="Arial" w:cs="Arial"/>
        </w:rPr>
        <w:lastRenderedPageBreak/>
        <w:t xml:space="preserve">Le droit à la liberté d’association implique dès lors le droit des individus de communiquer et de s’organiser entre eux, en vue d’exprimer, de promouvoir, de poursuivre et de défendre collectivement des intérêts communs. « </w:t>
      </w:r>
      <w:r w:rsidRPr="001D3950">
        <w:rPr>
          <w:rFonts w:ascii="Arial" w:hAnsi="Arial" w:cs="Arial"/>
          <w:i/>
          <w:iCs/>
        </w:rPr>
        <w:t>Pour que les hommes restent civilisés ou le deviennent, il faut que parmi eux, l’art de s’associer se développe et se perfectionne. Les associations protègent les citoyens contre l’oppression dans un pays démocratique. Elles évitent un face-à-face entre l’individu et le pouvoir politique, elles médiatisent les rapports entre les citoyens et les gouvernants</w:t>
      </w:r>
      <w:r w:rsidRPr="001D3950">
        <w:rPr>
          <w:rFonts w:ascii="Arial" w:hAnsi="Arial" w:cs="Arial"/>
        </w:rPr>
        <w:t>… »</w:t>
      </w:r>
      <w:r w:rsidRPr="001D3950">
        <w:rPr>
          <w:rFonts w:ascii="Arial" w:hAnsi="Arial" w:cs="Arial"/>
          <w:vertAlign w:val="superscript"/>
        </w:rPr>
        <w:footnoteReference w:id="13"/>
      </w:r>
      <w:r w:rsidRPr="001D3950">
        <w:rPr>
          <w:rFonts w:ascii="Arial" w:hAnsi="Arial" w:cs="Arial"/>
        </w:rPr>
        <w:t xml:space="preserve">. Si pendant longtemps, les associations au Bénin étaient régies par la loi du 1er juillet 1901 relative au contrat d’association et notamment le décret n° 2001-234 du 12 juillet 2001 fixant les conditions d’existence et les modalités des ONG et de leurs organisations faîtières, il n’en est plus ainsi, avec l’adoption de la loi n° 2025-19 du 19 juillet 2025 relative </w:t>
      </w:r>
      <w:r w:rsidRPr="001D3950">
        <w:rPr>
          <w:rFonts w:ascii="Arial" w:hAnsi="Arial" w:cs="Arial"/>
          <w:i/>
          <w:iCs/>
        </w:rPr>
        <w:t>aux Associations et aux Fondations en République du Bénin.</w:t>
      </w:r>
    </w:p>
    <w:p w14:paraId="360E4AAC" w14:textId="77777777" w:rsidR="001D3950" w:rsidRPr="001D3950" w:rsidRDefault="001D3950" w:rsidP="001D3950">
      <w:pPr>
        <w:spacing w:before="120"/>
        <w:ind w:left="567" w:firstLine="567"/>
        <w:jc w:val="both"/>
        <w:rPr>
          <w:rFonts w:ascii="Arial" w:hAnsi="Arial" w:cs="Arial"/>
        </w:rPr>
      </w:pPr>
      <w:r w:rsidRPr="001D3950">
        <w:rPr>
          <w:rFonts w:ascii="Arial" w:hAnsi="Arial" w:cs="Arial"/>
        </w:rPr>
        <w:t xml:space="preserve">Mais, une question fondamentale demeure : cette consécration des droits hors ligne est-elle prolongée en ligne ? </w:t>
      </w:r>
    </w:p>
    <w:p w14:paraId="5D537F1A" w14:textId="77777777" w:rsidR="001D3950" w:rsidRPr="001D3950" w:rsidRDefault="001D3950" w:rsidP="001D3950">
      <w:pPr>
        <w:spacing w:before="120"/>
        <w:ind w:left="567" w:firstLine="567"/>
        <w:jc w:val="both"/>
        <w:rPr>
          <w:rFonts w:ascii="Arial" w:hAnsi="Arial" w:cs="Arial"/>
        </w:rPr>
      </w:pPr>
      <w:r w:rsidRPr="001D3950">
        <w:rPr>
          <w:rFonts w:ascii="Arial" w:hAnsi="Arial" w:cs="Arial"/>
        </w:rPr>
        <w:t xml:space="preserve">Suivant cette interrogation liée aux problématiques contemporaines autour de la jouissance de la liberté d’association dans l’espace numérique non prises en compte par le PIDCP, cette contribution vise à proposer des analyses à partir des aspects contextuels afin de renforcer le </w:t>
      </w:r>
      <w:r w:rsidRPr="001D3950">
        <w:rPr>
          <w:rFonts w:ascii="Arial" w:hAnsi="Arial" w:cs="Arial"/>
          <w:b/>
          <w:bCs/>
        </w:rPr>
        <w:t>paragraphe 11 du premier draft de l’Observation Générale n°38</w:t>
      </w:r>
      <w:r w:rsidRPr="001D3950">
        <w:rPr>
          <w:rFonts w:ascii="Arial" w:hAnsi="Arial" w:cs="Arial"/>
        </w:rPr>
        <w:t xml:space="preserve"> élaboré par le Comité des Droits de l’homme lu de façon combinée avec les </w:t>
      </w:r>
      <w:r w:rsidRPr="001D3950">
        <w:rPr>
          <w:rFonts w:ascii="Arial" w:hAnsi="Arial" w:cs="Arial"/>
          <w:b/>
          <w:bCs/>
        </w:rPr>
        <w:t>paragraphes 36 et 37 et 38</w:t>
      </w:r>
      <w:r w:rsidRPr="001D3950">
        <w:rPr>
          <w:rFonts w:ascii="Arial" w:hAnsi="Arial" w:cs="Arial"/>
        </w:rPr>
        <w:t xml:space="preserve"> qui développe les obligations négatives et positives des Etats parties dont le but est de fournir davantage d’éléments qui justifierait le degré d’obligations attendues d’eux. </w:t>
      </w:r>
    </w:p>
    <w:p w14:paraId="673FE162" w14:textId="77777777" w:rsidR="001D3950" w:rsidRPr="001D3950" w:rsidRDefault="001D3950" w:rsidP="001D3950">
      <w:pPr>
        <w:spacing w:before="120"/>
        <w:ind w:left="567" w:firstLine="567"/>
        <w:jc w:val="both"/>
        <w:rPr>
          <w:rFonts w:ascii="Arial" w:hAnsi="Arial" w:cs="Arial"/>
        </w:rPr>
      </w:pPr>
      <w:r w:rsidRPr="001D3950">
        <w:rPr>
          <w:rFonts w:ascii="Arial" w:hAnsi="Arial" w:cs="Arial"/>
        </w:rPr>
        <w:t>La démarche consistera à traiter des sous-thématiques pour ensuite formuler des recommandations précises à l’égard du Comité des droits de l’homme afin De contribuer à la dernière version de l’Observation Générale n°38 adressée et applicable aux Etats parties au PIDCP. Cette approche vise à illustrer, à partir d’exemples concrets, les enjeux d’interprétation et d’application effective de la jouissance de l’article 22 sur l’espace numérique dans les systèmes juridiques nationaux. Cela dit, certaines dimensions, seront examinées à la lumière des lois et les politiques publiques qui posent des défis à la vitalité de l’espace numérique propice à la promotion et à la protection des droits et libertés inhérents à la liberté d’association en ligne. Il s’agira alors de passer successivement sous scanner les sous-thématiques suivantes suivi des recommandations :</w:t>
      </w:r>
    </w:p>
    <w:p w14:paraId="18B65DBF" w14:textId="77777777" w:rsidR="001D3950" w:rsidRPr="001D3950" w:rsidRDefault="001D3950" w:rsidP="001D3950">
      <w:pPr>
        <w:numPr>
          <w:ilvl w:val="0"/>
          <w:numId w:val="46"/>
        </w:numPr>
        <w:spacing w:before="120"/>
        <w:jc w:val="both"/>
        <w:rPr>
          <w:rFonts w:ascii="Arial" w:hAnsi="Arial" w:cs="Arial"/>
        </w:rPr>
      </w:pPr>
      <w:r w:rsidRPr="001D3950">
        <w:rPr>
          <w:rFonts w:ascii="Arial" w:hAnsi="Arial" w:cs="Arial"/>
          <w:b/>
          <w:bCs/>
        </w:rPr>
        <w:t>I- Sous-thématique 1</w:t>
      </w:r>
      <w:r w:rsidRPr="001D3950">
        <w:rPr>
          <w:rFonts w:ascii="Arial" w:hAnsi="Arial" w:cs="Arial"/>
        </w:rPr>
        <w:t xml:space="preserve"> : Les technologies de surveillance et la confidentialité, </w:t>
      </w:r>
    </w:p>
    <w:p w14:paraId="27372681" w14:textId="77777777" w:rsidR="001D3950" w:rsidRPr="001D3950" w:rsidRDefault="001D3950" w:rsidP="001D3950">
      <w:pPr>
        <w:numPr>
          <w:ilvl w:val="0"/>
          <w:numId w:val="46"/>
        </w:numPr>
        <w:spacing w:before="120"/>
        <w:jc w:val="both"/>
        <w:rPr>
          <w:rFonts w:ascii="Arial" w:hAnsi="Arial" w:cs="Arial"/>
        </w:rPr>
      </w:pPr>
      <w:r w:rsidRPr="001D3950">
        <w:rPr>
          <w:rFonts w:ascii="Arial" w:hAnsi="Arial" w:cs="Arial"/>
          <w:b/>
          <w:bCs/>
        </w:rPr>
        <w:t>II- Sous-thématique 2</w:t>
      </w:r>
      <w:r w:rsidRPr="001D3950">
        <w:rPr>
          <w:rFonts w:ascii="Arial" w:hAnsi="Arial" w:cs="Arial"/>
        </w:rPr>
        <w:t xml:space="preserve"> : Les communications sur les plateformes en ligne, </w:t>
      </w:r>
    </w:p>
    <w:p w14:paraId="09CCEC99" w14:textId="77777777" w:rsidR="001D3950" w:rsidRPr="001D3950" w:rsidRDefault="001D3950" w:rsidP="001D3950">
      <w:pPr>
        <w:numPr>
          <w:ilvl w:val="0"/>
          <w:numId w:val="46"/>
        </w:numPr>
        <w:spacing w:before="120"/>
        <w:jc w:val="both"/>
        <w:rPr>
          <w:rFonts w:ascii="Arial" w:hAnsi="Arial" w:cs="Arial"/>
        </w:rPr>
      </w:pPr>
      <w:r w:rsidRPr="001D3950">
        <w:rPr>
          <w:rFonts w:ascii="Arial" w:hAnsi="Arial" w:cs="Arial"/>
          <w:b/>
          <w:bCs/>
        </w:rPr>
        <w:t>III- Sous-thématique 3 </w:t>
      </w:r>
      <w:r w:rsidRPr="001D3950">
        <w:rPr>
          <w:rFonts w:ascii="Arial" w:hAnsi="Arial" w:cs="Arial"/>
        </w:rPr>
        <w:t xml:space="preserve">: Les Taxation sur l’accès et la perturbation d’internet. </w:t>
      </w:r>
    </w:p>
    <w:p w14:paraId="159D52DF" w14:textId="77777777" w:rsidR="001D3950" w:rsidRPr="001D3950" w:rsidRDefault="001D3950" w:rsidP="001D3950">
      <w:pPr>
        <w:spacing w:before="120"/>
        <w:ind w:left="567" w:firstLine="567"/>
        <w:jc w:val="both"/>
        <w:rPr>
          <w:rFonts w:ascii="Arial" w:hAnsi="Arial" w:cs="Arial"/>
          <w:lang w:bidi="fr-FR"/>
        </w:rPr>
      </w:pPr>
    </w:p>
    <w:p w14:paraId="4F80EBB5" w14:textId="77777777" w:rsidR="001D3950" w:rsidRPr="001D3950" w:rsidRDefault="001D3950" w:rsidP="001D3950">
      <w:pPr>
        <w:numPr>
          <w:ilvl w:val="0"/>
          <w:numId w:val="50"/>
        </w:numPr>
        <w:spacing w:before="120"/>
        <w:jc w:val="both"/>
        <w:rPr>
          <w:rFonts w:ascii="Arial" w:hAnsi="Arial" w:cs="Arial"/>
          <w:b/>
          <w:bCs/>
          <w:i/>
          <w:iCs/>
        </w:rPr>
      </w:pPr>
      <w:r w:rsidRPr="001D3950">
        <w:rPr>
          <w:rFonts w:ascii="Arial" w:hAnsi="Arial" w:cs="Arial"/>
          <w:b/>
          <w:bCs/>
          <w:i/>
          <w:iCs/>
          <w:u w:val="single"/>
        </w:rPr>
        <w:t>Sous-thématique 1</w:t>
      </w:r>
      <w:r w:rsidRPr="001D3950">
        <w:rPr>
          <w:rFonts w:ascii="Arial" w:hAnsi="Arial" w:cs="Arial"/>
          <w:b/>
          <w:bCs/>
          <w:i/>
          <w:iCs/>
        </w:rPr>
        <w:t> : A propos des Technologies de surveillance et de la confidentialité</w:t>
      </w:r>
    </w:p>
    <w:p w14:paraId="1FDF6F86" w14:textId="77777777" w:rsidR="001D3950" w:rsidRPr="001D3950" w:rsidRDefault="001D3950" w:rsidP="001D3950">
      <w:pPr>
        <w:spacing w:before="120"/>
        <w:ind w:left="567" w:firstLine="567"/>
        <w:jc w:val="both"/>
        <w:rPr>
          <w:rFonts w:ascii="Arial" w:hAnsi="Arial" w:cs="Arial"/>
        </w:rPr>
      </w:pPr>
      <w:bookmarkStart w:id="0" w:name="_Toc24567035"/>
      <w:bookmarkStart w:id="1" w:name="_Toc24568607"/>
      <w:bookmarkStart w:id="2" w:name="_Toc24639813"/>
      <w:bookmarkStart w:id="3" w:name="_Toc24642864"/>
      <w:bookmarkStart w:id="4" w:name="_Toc25101664"/>
      <w:r w:rsidRPr="001D3950">
        <w:rPr>
          <w:rFonts w:ascii="Arial" w:hAnsi="Arial" w:cs="Arial"/>
        </w:rPr>
        <w:lastRenderedPageBreak/>
        <w:t xml:space="preserve">Le principe est celui de la confidentialité et du respect de la vie privée, comme l’organise le Code du numérique en son Livre 5 consacré à la protection des données à caractère personnel au Bénin. Seulement, pour diverses nécessités, les pouvoirs publics peuvent être amenés à surveiller ou à contrôler les activités et les données personnelles de certains utilisateurs. Le respect de la confidentialité n’est pas effectif même s’il y a un cadre légal et réglementaire relatif à la communication d’informations sur les utilisateurs aux pouvoirs publics. </w:t>
      </w:r>
    </w:p>
    <w:p w14:paraId="59C62951" w14:textId="77777777" w:rsidR="001D3950" w:rsidRPr="001D3950" w:rsidRDefault="001D3950" w:rsidP="001D3950">
      <w:pPr>
        <w:spacing w:before="120"/>
        <w:ind w:left="567" w:firstLine="567"/>
        <w:jc w:val="both"/>
        <w:rPr>
          <w:rFonts w:ascii="Arial" w:hAnsi="Arial" w:cs="Arial"/>
        </w:rPr>
      </w:pPr>
      <w:bookmarkStart w:id="5" w:name="_Toc24567069"/>
      <w:bookmarkStart w:id="6" w:name="_Toc24568642"/>
      <w:bookmarkStart w:id="7" w:name="_Toc24639848"/>
      <w:bookmarkStart w:id="8" w:name="_Toc24642899"/>
      <w:bookmarkStart w:id="9" w:name="_Toc25101699"/>
      <w:r w:rsidRPr="001D3950">
        <w:rPr>
          <w:rFonts w:ascii="Arial" w:hAnsi="Arial" w:cs="Arial"/>
        </w:rPr>
        <w:t>En effet, au Bénin, la communication d’informations sur les utilisateurs aux pouvoirs publics obéit à un certain nombre de prescriptions légales</w:t>
      </w:r>
      <w:r w:rsidRPr="001D3950">
        <w:rPr>
          <w:rFonts w:ascii="Arial" w:hAnsi="Arial" w:cs="Arial"/>
          <w:vertAlign w:val="superscript"/>
        </w:rPr>
        <w:footnoteReference w:id="14"/>
      </w:r>
      <w:r w:rsidRPr="001D3950">
        <w:rPr>
          <w:rFonts w:ascii="Arial" w:hAnsi="Arial" w:cs="Arial"/>
        </w:rPr>
        <w:t>. Est considéré comme fournisseur de services en ligne, toute « </w:t>
      </w:r>
      <w:r w:rsidRPr="001D3950">
        <w:rPr>
          <w:rFonts w:ascii="Arial" w:hAnsi="Arial" w:cs="Arial"/>
          <w:i/>
          <w:iCs/>
        </w:rPr>
        <w:t>personne physique ou morale qui assure, même à titre gratuit, pour mise à disposition du public par des services de communication au public en ligne, le stockage de signaux, d’écrits, d’images, de sons ou de messages de toute nature fournis par les destinataires de ces services</w:t>
      </w:r>
      <w:r w:rsidRPr="001D3950">
        <w:rPr>
          <w:rFonts w:ascii="Arial" w:hAnsi="Arial" w:cs="Arial"/>
        </w:rPr>
        <w:t> »</w:t>
      </w:r>
      <w:r w:rsidRPr="001D3950">
        <w:rPr>
          <w:rFonts w:ascii="Arial" w:hAnsi="Arial" w:cs="Arial"/>
          <w:vertAlign w:val="superscript"/>
        </w:rPr>
        <w:footnoteReference w:id="15"/>
      </w:r>
      <w:r w:rsidRPr="001D3950">
        <w:rPr>
          <w:rFonts w:ascii="Arial" w:hAnsi="Arial" w:cs="Arial"/>
        </w:rPr>
        <w:t>.</w:t>
      </w:r>
    </w:p>
    <w:p w14:paraId="222BE6C3" w14:textId="77777777" w:rsidR="001D3950" w:rsidRPr="001D3950" w:rsidRDefault="001D3950" w:rsidP="001D3950">
      <w:pPr>
        <w:spacing w:before="120"/>
        <w:ind w:left="567" w:firstLine="567"/>
        <w:jc w:val="both"/>
        <w:rPr>
          <w:rFonts w:ascii="Arial" w:hAnsi="Arial" w:cs="Arial"/>
        </w:rPr>
      </w:pPr>
      <w:r w:rsidRPr="001D3950">
        <w:rPr>
          <w:rFonts w:ascii="Arial" w:hAnsi="Arial" w:cs="Arial"/>
        </w:rPr>
        <w:t xml:space="preserve">Le code du numérique autorise ainsi l’interception et l’accès aux données par les autorités administratives. L’article </w:t>
      </w:r>
      <w:r w:rsidRPr="001D3950">
        <w:rPr>
          <w:rFonts w:ascii="Arial" w:hAnsi="Arial" w:cs="Arial"/>
          <w:b/>
          <w:bCs/>
        </w:rPr>
        <w:t>595 de ce code</w:t>
      </w:r>
      <w:r w:rsidRPr="001D3950">
        <w:rPr>
          <w:rFonts w:ascii="Arial" w:hAnsi="Arial" w:cs="Arial"/>
        </w:rPr>
        <w:t xml:space="preserve"> renseigne sur ce qu’il faut entendre par interception et accès aux données par les autorités administratives. Les administrations habilitées à accorder l’interception et l’accès aux données sur les utilisateurs sont désignées par voie réglementaire. Les interceptions concernent notamment les correspondances électroniques ainsi que le recueil et la conservation de certaines données et renseignements. </w:t>
      </w:r>
    </w:p>
    <w:p w14:paraId="0940949E" w14:textId="77777777" w:rsidR="001D3950" w:rsidRPr="001D3950" w:rsidRDefault="001D3950" w:rsidP="001D3950">
      <w:pPr>
        <w:spacing w:before="120"/>
        <w:ind w:left="567" w:firstLine="567"/>
        <w:jc w:val="both"/>
        <w:rPr>
          <w:rFonts w:ascii="Arial" w:hAnsi="Arial" w:cs="Arial"/>
        </w:rPr>
      </w:pPr>
      <w:r w:rsidRPr="001D3950">
        <w:rPr>
          <w:rFonts w:ascii="Arial" w:hAnsi="Arial" w:cs="Arial"/>
        </w:rPr>
        <w:t xml:space="preserve">La nature des données concernées est précisée par un arrêté du Ministre chargé des communications électroniques, après avis de l’Autorité de protection des données à caractère personnel (APDP). </w:t>
      </w:r>
    </w:p>
    <w:p w14:paraId="0D9239B5" w14:textId="77777777" w:rsidR="001D3950" w:rsidRPr="001D3950" w:rsidRDefault="001D3950" w:rsidP="001D3950">
      <w:pPr>
        <w:spacing w:before="120"/>
        <w:ind w:left="567" w:firstLine="567"/>
        <w:jc w:val="both"/>
        <w:rPr>
          <w:rFonts w:ascii="Arial" w:hAnsi="Arial" w:cs="Arial"/>
        </w:rPr>
      </w:pPr>
      <w:r w:rsidRPr="001D3950">
        <w:rPr>
          <w:rFonts w:ascii="Arial" w:hAnsi="Arial" w:cs="Arial"/>
        </w:rPr>
        <w:t xml:space="preserve">Les articles 396 et suivants du code du numérique établissent succinctement un régime particulier de traitement des données à caractère personnel. Néanmoins, l’interception légale des données à caractère personnel connait elle-même des limites déclinées à l’article 394.  </w:t>
      </w:r>
    </w:p>
    <w:p w14:paraId="3DBC9318" w14:textId="77777777" w:rsidR="001D3950" w:rsidRPr="001D3950" w:rsidRDefault="001D3950" w:rsidP="001D3950">
      <w:pPr>
        <w:spacing w:before="120"/>
        <w:ind w:left="567" w:firstLine="567"/>
        <w:jc w:val="both"/>
        <w:rPr>
          <w:rFonts w:ascii="Arial" w:hAnsi="Arial" w:cs="Arial"/>
        </w:rPr>
      </w:pPr>
      <w:r w:rsidRPr="001D3950">
        <w:rPr>
          <w:rFonts w:ascii="Arial" w:hAnsi="Arial" w:cs="Arial"/>
        </w:rPr>
        <w:t xml:space="preserve">Toutefois, au regard du paragraphe 11 du projet d'Observation générale n°38, l'existence d'un cadre juridique autorisant l'interception ou l'accès aux données ne semble pas constituer, en elle-même, une difficulté au regard du PIDCP. L'enjeu réside plutôt dans les garanties qui entourent ces pouvoirs. En effet, lorsqu'elles sont insuffisamment encadrées, les mesures de surveillance numérique sont susceptibles de produire un effet dissuasif sur la création, le fonctionnement et les activités des associations, en particulier lorsqu'elles concernent leurs membres, leurs communications ou leurs stratégies de </w:t>
      </w:r>
      <w:proofErr w:type="spellStart"/>
      <w:proofErr w:type="gramStart"/>
      <w:r w:rsidRPr="001D3950">
        <w:rPr>
          <w:rFonts w:ascii="Arial" w:hAnsi="Arial" w:cs="Arial"/>
        </w:rPr>
        <w:t>plaidoyer.À</w:t>
      </w:r>
      <w:proofErr w:type="spellEnd"/>
      <w:proofErr w:type="gramEnd"/>
      <w:r w:rsidRPr="001D3950">
        <w:rPr>
          <w:rFonts w:ascii="Arial" w:hAnsi="Arial" w:cs="Arial"/>
        </w:rPr>
        <w:t xml:space="preserve"> cet égard, le contexte béninois illustre la nécessité d'interpréter l'article 22 du PIDCP conjointement avec l'article 17 relatif au droit à la vie privée. Si le Pacte n'interdit pas aux États de prévoir des mécanismes de surveillance ou d'accès aux données dans des circonstances exceptionnelles, ceux-ci doivent être strictement encadrés par la loi, poursuivre un objectif légitime et respecter les principes de nécessité et de proportionnalité. L'Observation générale gagnerait ainsi à préciser que ces garanties constituent une condition essentielle à l'exercice effectif de la liberté d'association dans l'environnement numérique.</w:t>
      </w:r>
    </w:p>
    <w:p w14:paraId="0663DE5B" w14:textId="77777777" w:rsidR="001D3950" w:rsidRPr="001D3950" w:rsidRDefault="001D3950" w:rsidP="001D3950">
      <w:pPr>
        <w:numPr>
          <w:ilvl w:val="0"/>
          <w:numId w:val="49"/>
        </w:numPr>
        <w:spacing w:before="120"/>
        <w:jc w:val="both"/>
        <w:rPr>
          <w:rFonts w:ascii="Arial" w:hAnsi="Arial" w:cs="Arial"/>
        </w:rPr>
      </w:pPr>
      <w:r w:rsidRPr="001D3950">
        <w:rPr>
          <w:rFonts w:ascii="Arial" w:hAnsi="Arial" w:cs="Arial"/>
          <w:b/>
          <w:bCs/>
          <w:u w:val="single"/>
        </w:rPr>
        <w:t>Recommandations adressées au Comité des droits de l’homme des Nations Unies</w:t>
      </w:r>
      <w:r w:rsidRPr="001D3950">
        <w:rPr>
          <w:rFonts w:ascii="Arial" w:hAnsi="Arial" w:cs="Arial"/>
        </w:rPr>
        <w:t xml:space="preserve"> : </w:t>
      </w:r>
    </w:p>
    <w:p w14:paraId="40560C58" w14:textId="77777777" w:rsidR="001D3950" w:rsidRPr="001D3950" w:rsidRDefault="001D3950" w:rsidP="001D3950">
      <w:pPr>
        <w:spacing w:before="120"/>
        <w:ind w:left="567" w:firstLine="567"/>
        <w:jc w:val="both"/>
        <w:rPr>
          <w:rFonts w:ascii="Arial" w:hAnsi="Arial" w:cs="Arial"/>
        </w:rPr>
      </w:pPr>
      <w:r w:rsidRPr="001D3950">
        <w:rPr>
          <w:rFonts w:ascii="Arial" w:hAnsi="Arial" w:cs="Arial"/>
        </w:rPr>
        <w:lastRenderedPageBreak/>
        <w:t xml:space="preserve"> Au regard de ce qui précède, le Comité pourrait préciser que :</w:t>
      </w:r>
    </w:p>
    <w:p w14:paraId="40246A27" w14:textId="77777777" w:rsidR="001D3950" w:rsidRPr="001D3950" w:rsidRDefault="001D3950" w:rsidP="001D3950">
      <w:pPr>
        <w:numPr>
          <w:ilvl w:val="0"/>
          <w:numId w:val="45"/>
        </w:numPr>
        <w:spacing w:before="120"/>
        <w:jc w:val="both"/>
        <w:rPr>
          <w:rFonts w:ascii="Arial" w:hAnsi="Arial" w:cs="Arial"/>
        </w:rPr>
      </w:pPr>
      <w:r w:rsidRPr="001D3950">
        <w:rPr>
          <w:rFonts w:ascii="Arial" w:hAnsi="Arial" w:cs="Arial"/>
        </w:rPr>
        <w:t xml:space="preserve">Les traitements des données concernant les associations et leurs membres devraient respecter les principes de confidentialité, de transparence, de nécessité et de proportionnalité, afin de garantir l'exercice effectif de la liberté d'association dans l'environnement numérique. </w:t>
      </w:r>
    </w:p>
    <w:p w14:paraId="5009405F" w14:textId="77777777" w:rsidR="001D3950" w:rsidRPr="001D3950" w:rsidRDefault="001D3950" w:rsidP="001D3950">
      <w:pPr>
        <w:numPr>
          <w:ilvl w:val="0"/>
          <w:numId w:val="45"/>
        </w:numPr>
        <w:spacing w:before="120"/>
        <w:jc w:val="both"/>
        <w:rPr>
          <w:rFonts w:ascii="Arial" w:hAnsi="Arial" w:cs="Arial"/>
        </w:rPr>
      </w:pPr>
      <w:r w:rsidRPr="001D3950">
        <w:rPr>
          <w:rFonts w:ascii="Arial" w:hAnsi="Arial" w:cs="Arial"/>
        </w:rPr>
        <w:t xml:space="preserve">Les mesures de surveillance et de collecte de données devraient être strictement limitées à un objectif légitime, faire l'objet de garanties suffisantes contre les abus et ne pas produire un effet dissuasif sur les activités des associations. </w:t>
      </w:r>
    </w:p>
    <w:p w14:paraId="0DF74D10" w14:textId="77777777" w:rsidR="001D3950" w:rsidRPr="001D3950" w:rsidRDefault="001D3950" w:rsidP="001D3950">
      <w:pPr>
        <w:numPr>
          <w:ilvl w:val="0"/>
          <w:numId w:val="45"/>
        </w:numPr>
        <w:spacing w:before="120"/>
        <w:jc w:val="both"/>
        <w:rPr>
          <w:rFonts w:ascii="Arial" w:hAnsi="Arial" w:cs="Arial"/>
        </w:rPr>
      </w:pPr>
      <w:r w:rsidRPr="001D3950">
        <w:rPr>
          <w:rFonts w:ascii="Arial" w:hAnsi="Arial" w:cs="Arial"/>
        </w:rPr>
        <w:t xml:space="preserve">Les textes juridiques internes relatifs à la lutte contre la cybercriminalité et les violations des droits devraient être conforme aux obligations découlant de l’article 22 du PIDECP et ne pas restreindre indûment les activités légitimes des associations dans l'environnement numérique. </w:t>
      </w:r>
    </w:p>
    <w:p w14:paraId="63541C67" w14:textId="77777777" w:rsidR="001D3950" w:rsidRPr="001D3950" w:rsidRDefault="001D3950" w:rsidP="001D3950">
      <w:pPr>
        <w:numPr>
          <w:ilvl w:val="0"/>
          <w:numId w:val="45"/>
        </w:numPr>
        <w:spacing w:before="120"/>
        <w:jc w:val="both"/>
        <w:rPr>
          <w:rFonts w:ascii="Arial" w:hAnsi="Arial" w:cs="Arial"/>
        </w:rPr>
      </w:pPr>
      <w:r w:rsidRPr="001D3950">
        <w:rPr>
          <w:rFonts w:ascii="Arial" w:hAnsi="Arial" w:cs="Arial"/>
        </w:rPr>
        <w:t>Toute interception des communications électroniques devrait être prévue par la loi et respecter les principes de légalité, de nécessité et de proportionnalité.</w:t>
      </w:r>
    </w:p>
    <w:p w14:paraId="2CD28119" w14:textId="77777777" w:rsidR="001D3950" w:rsidRPr="001D3950" w:rsidRDefault="001D3950" w:rsidP="001D3950">
      <w:pPr>
        <w:numPr>
          <w:ilvl w:val="0"/>
          <w:numId w:val="45"/>
        </w:numPr>
        <w:spacing w:before="120"/>
        <w:jc w:val="both"/>
        <w:rPr>
          <w:rFonts w:ascii="Arial" w:hAnsi="Arial" w:cs="Arial"/>
        </w:rPr>
      </w:pPr>
      <w:r w:rsidRPr="001D3950">
        <w:rPr>
          <w:rFonts w:ascii="Arial" w:hAnsi="Arial" w:cs="Arial"/>
        </w:rPr>
        <w:t xml:space="preserve"> </w:t>
      </w:r>
    </w:p>
    <w:bookmarkEnd w:id="0"/>
    <w:bookmarkEnd w:id="1"/>
    <w:bookmarkEnd w:id="2"/>
    <w:bookmarkEnd w:id="3"/>
    <w:bookmarkEnd w:id="4"/>
    <w:bookmarkEnd w:id="5"/>
    <w:bookmarkEnd w:id="6"/>
    <w:bookmarkEnd w:id="7"/>
    <w:bookmarkEnd w:id="8"/>
    <w:bookmarkEnd w:id="9"/>
    <w:p w14:paraId="22AF6238" w14:textId="77777777" w:rsidR="001D3950" w:rsidRPr="001D3950" w:rsidRDefault="001D3950" w:rsidP="001D3950">
      <w:pPr>
        <w:numPr>
          <w:ilvl w:val="0"/>
          <w:numId w:val="50"/>
        </w:numPr>
        <w:spacing w:before="120"/>
        <w:jc w:val="both"/>
        <w:rPr>
          <w:rFonts w:ascii="Arial" w:hAnsi="Arial" w:cs="Arial"/>
          <w:b/>
          <w:bCs/>
          <w:i/>
          <w:iCs/>
        </w:rPr>
      </w:pPr>
      <w:r w:rsidRPr="001D3950">
        <w:rPr>
          <w:rFonts w:ascii="Arial" w:hAnsi="Arial" w:cs="Arial"/>
          <w:b/>
          <w:bCs/>
          <w:i/>
          <w:iCs/>
          <w:u w:val="single"/>
        </w:rPr>
        <w:t>Sous-thématique 2 </w:t>
      </w:r>
      <w:r w:rsidRPr="001D3950">
        <w:rPr>
          <w:rFonts w:ascii="Arial" w:hAnsi="Arial" w:cs="Arial"/>
          <w:b/>
          <w:bCs/>
          <w:i/>
          <w:iCs/>
        </w:rPr>
        <w:t>: A propos de la communication par les DDH et les journalistes sur les Plateformes numériques dans le cadre de leur activité professionnelle</w:t>
      </w:r>
      <w:r w:rsidRPr="001D3950">
        <w:rPr>
          <w:rFonts w:ascii="Arial" w:hAnsi="Arial" w:cs="Arial"/>
          <w:b/>
          <w:bCs/>
          <w:i/>
          <w:iCs/>
          <w:u w:val="single"/>
        </w:rPr>
        <w:t>.</w:t>
      </w:r>
    </w:p>
    <w:p w14:paraId="3D57B26B" w14:textId="77777777" w:rsidR="001D3950" w:rsidRPr="001D3950" w:rsidRDefault="001D3950" w:rsidP="001D3950">
      <w:pPr>
        <w:spacing w:before="120"/>
        <w:ind w:left="567" w:firstLine="567"/>
        <w:jc w:val="both"/>
        <w:rPr>
          <w:rFonts w:ascii="Arial" w:hAnsi="Arial" w:cs="Arial"/>
        </w:rPr>
      </w:pPr>
      <w:bookmarkStart w:id="10" w:name="_Toc24567138"/>
      <w:bookmarkStart w:id="11" w:name="_Toc24568712"/>
      <w:bookmarkStart w:id="12" w:name="_Toc24639918"/>
      <w:bookmarkStart w:id="13" w:name="_Toc24642969"/>
      <w:bookmarkStart w:id="14" w:name="_Toc25101769"/>
      <w:bookmarkStart w:id="15" w:name="_Toc24567040"/>
      <w:bookmarkStart w:id="16" w:name="_Toc24568613"/>
      <w:bookmarkStart w:id="17" w:name="_Toc24639819"/>
      <w:bookmarkStart w:id="18" w:name="_Toc24642870"/>
      <w:bookmarkStart w:id="19" w:name="_Toc25101670"/>
    </w:p>
    <w:p w14:paraId="686495ED" w14:textId="77777777" w:rsidR="001D3950" w:rsidRPr="001D3950" w:rsidRDefault="001D3950" w:rsidP="001D3950">
      <w:pPr>
        <w:spacing w:before="120"/>
        <w:ind w:left="567" w:firstLine="567"/>
        <w:jc w:val="both"/>
        <w:rPr>
          <w:rFonts w:ascii="Arial" w:hAnsi="Arial" w:cs="Arial"/>
        </w:rPr>
      </w:pPr>
      <w:r w:rsidRPr="001D3950">
        <w:rPr>
          <w:rFonts w:ascii="Arial" w:hAnsi="Arial" w:cs="Arial"/>
        </w:rPr>
        <w:t>L’accès à l’internet, aux services en ligne et, plus largement l’accès à l’information a un ancrage constitutionnel certain. L’article 8 de la Constitution béninoise du 11 décembre 1990 dispose : « </w:t>
      </w:r>
      <w:r w:rsidRPr="001D3950">
        <w:rPr>
          <w:rFonts w:ascii="Arial" w:hAnsi="Arial" w:cs="Arial"/>
          <w:i/>
          <w:iCs/>
        </w:rPr>
        <w:t>(…) L’Etat (…) assure à ses citoyens l’égal accès (…) à l’information (…)</w:t>
      </w:r>
      <w:r w:rsidRPr="001D3950">
        <w:rPr>
          <w:rFonts w:ascii="Arial" w:hAnsi="Arial" w:cs="Arial"/>
        </w:rPr>
        <w:t> ». Ce droit est précisé par la loi n°2015-07 portant Code de l'information et de la communication, qui garantit également aux journalistes l'accès aux sources d'information dans l'exercice de leurs fonctions, Le droit d’accès à l’information est en conformité avec l’article 9 de la Charte africaine des droits de l’homme et des peuples qui l’exprime en ces termes « </w:t>
      </w:r>
      <w:r w:rsidRPr="001D3950">
        <w:rPr>
          <w:rFonts w:ascii="Arial" w:hAnsi="Arial" w:cs="Arial"/>
          <w:i/>
          <w:iCs/>
        </w:rPr>
        <w:t>Toute personne a droit à l’information</w:t>
      </w:r>
      <w:r w:rsidRPr="001D3950">
        <w:rPr>
          <w:rFonts w:ascii="Arial" w:hAnsi="Arial" w:cs="Arial"/>
        </w:rPr>
        <w:t xml:space="preserve"> ». Par ailleurs, il existe des restrictions au droit d’accès à l’information, aussi bien en ligne que hors ligne. Toutefois, ces restrictions doivent demeurer exceptionnelles et respecter les principes de légalité, de nécessité et de proportionnalité. </w:t>
      </w:r>
    </w:p>
    <w:bookmarkEnd w:id="10"/>
    <w:bookmarkEnd w:id="11"/>
    <w:bookmarkEnd w:id="12"/>
    <w:bookmarkEnd w:id="13"/>
    <w:bookmarkEnd w:id="14"/>
    <w:bookmarkEnd w:id="15"/>
    <w:bookmarkEnd w:id="16"/>
    <w:bookmarkEnd w:id="17"/>
    <w:bookmarkEnd w:id="18"/>
    <w:bookmarkEnd w:id="19"/>
    <w:p w14:paraId="75D883E1" w14:textId="77777777" w:rsidR="001D3950" w:rsidRPr="001D3950" w:rsidRDefault="001D3950" w:rsidP="001D3950">
      <w:pPr>
        <w:spacing w:before="120"/>
        <w:ind w:left="567" w:firstLine="567"/>
        <w:jc w:val="both"/>
        <w:rPr>
          <w:rFonts w:ascii="Arial" w:hAnsi="Arial" w:cs="Arial"/>
        </w:rPr>
      </w:pPr>
      <w:r w:rsidRPr="001D3950">
        <w:rPr>
          <w:rFonts w:ascii="Arial" w:hAnsi="Arial" w:cs="Arial"/>
        </w:rPr>
        <w:t>Ce contexte fait toutefois l'objet de débats récurrents. Depuis l'adoption du Code du numérique, plusieurs organisations nationales et internationales de défense des droits humains</w:t>
      </w:r>
      <w:r w:rsidRPr="001D3950">
        <w:rPr>
          <w:rFonts w:ascii="Arial" w:hAnsi="Arial" w:cs="Arial"/>
          <w:vertAlign w:val="superscript"/>
        </w:rPr>
        <w:footnoteReference w:id="16"/>
      </w:r>
      <w:r w:rsidRPr="001D3950">
        <w:rPr>
          <w:rFonts w:ascii="Arial" w:hAnsi="Arial" w:cs="Arial"/>
        </w:rPr>
        <w:t>, ainsi que des organisations professionnelles des médias</w:t>
      </w:r>
      <w:r w:rsidRPr="001D3950">
        <w:rPr>
          <w:rFonts w:ascii="Arial" w:hAnsi="Arial" w:cs="Arial"/>
          <w:vertAlign w:val="superscript"/>
        </w:rPr>
        <w:footnoteReference w:id="17"/>
      </w:r>
      <w:r w:rsidRPr="001D3950">
        <w:rPr>
          <w:rFonts w:ascii="Arial" w:hAnsi="Arial" w:cs="Arial"/>
        </w:rPr>
        <w:t xml:space="preserve">, estiment que certaines de ses dispositions ou, surtout, leur mise en œuvre peuvent produire un effet dissuasif sur l'exercice de la liberté d'expression et de la liberté de la presse, notamment en raison de l’application excessive de </w:t>
      </w:r>
      <w:r w:rsidRPr="001D3950">
        <w:rPr>
          <w:rFonts w:ascii="Arial" w:hAnsi="Arial" w:cs="Arial"/>
          <w:b/>
          <w:bCs/>
        </w:rPr>
        <w:t>l’article 550 dudit Code</w:t>
      </w:r>
      <w:r w:rsidRPr="001D3950">
        <w:rPr>
          <w:rFonts w:ascii="Arial" w:hAnsi="Arial" w:cs="Arial"/>
        </w:rPr>
        <w:t xml:space="preserve">. </w:t>
      </w:r>
    </w:p>
    <w:p w14:paraId="0E484654" w14:textId="77777777" w:rsidR="001D3950" w:rsidRPr="001D3950" w:rsidRDefault="001D3950" w:rsidP="001D3950">
      <w:pPr>
        <w:spacing w:before="120"/>
        <w:ind w:left="567" w:firstLine="567"/>
        <w:jc w:val="both"/>
        <w:rPr>
          <w:rFonts w:ascii="Arial" w:hAnsi="Arial" w:cs="Arial"/>
        </w:rPr>
      </w:pPr>
    </w:p>
    <w:p w14:paraId="05BEB419" w14:textId="77777777" w:rsidR="001D3950" w:rsidRPr="001D3950" w:rsidRDefault="001D3950" w:rsidP="001D3950">
      <w:pPr>
        <w:spacing w:before="120"/>
        <w:ind w:left="567" w:firstLine="567"/>
        <w:jc w:val="both"/>
        <w:rPr>
          <w:rFonts w:ascii="Arial" w:hAnsi="Arial" w:cs="Arial"/>
        </w:rPr>
      </w:pPr>
      <w:r w:rsidRPr="001D3950">
        <w:rPr>
          <w:rFonts w:ascii="Arial" w:hAnsi="Arial" w:cs="Arial"/>
        </w:rPr>
        <w:lastRenderedPageBreak/>
        <w:t xml:space="preserve">Dans cet environnement sensible, des journalistes, </w:t>
      </w:r>
      <w:proofErr w:type="spellStart"/>
      <w:r w:rsidRPr="001D3950">
        <w:rPr>
          <w:rFonts w:ascii="Arial" w:hAnsi="Arial" w:cs="Arial"/>
        </w:rPr>
        <w:t>webactivistes</w:t>
      </w:r>
      <w:proofErr w:type="spellEnd"/>
      <w:r w:rsidRPr="001D3950">
        <w:rPr>
          <w:rFonts w:ascii="Arial" w:hAnsi="Arial" w:cs="Arial"/>
        </w:rPr>
        <w:t>, défenseurs des droits humains et acteurs de médias assimilés ont fait l'objet d'interpellations</w:t>
      </w:r>
      <w:r w:rsidRPr="001D3950">
        <w:rPr>
          <w:rFonts w:ascii="Arial" w:hAnsi="Arial" w:cs="Arial"/>
          <w:vertAlign w:val="superscript"/>
        </w:rPr>
        <w:footnoteReference w:id="18"/>
      </w:r>
      <w:r w:rsidRPr="001D3950">
        <w:rPr>
          <w:rFonts w:ascii="Arial" w:hAnsi="Arial" w:cs="Arial"/>
        </w:rPr>
        <w:t>, de poursuites judiciaires ou de condamnations fondées sur le Code du numérique pour des faits liés à l'exercice de leurs activités professionnelles</w:t>
      </w:r>
      <w:r w:rsidRPr="001D3950">
        <w:rPr>
          <w:rFonts w:ascii="Arial" w:hAnsi="Arial" w:cs="Arial"/>
          <w:vertAlign w:val="superscript"/>
        </w:rPr>
        <w:footnoteReference w:id="19"/>
      </w:r>
      <w:r w:rsidRPr="001D3950">
        <w:rPr>
          <w:rFonts w:ascii="Arial" w:hAnsi="Arial" w:cs="Arial"/>
        </w:rPr>
        <w:t xml:space="preserve"> ou citoyennes. Des préoccupations sont également exprimées concernant certains contrôles de téléphones portables effectués par des agents de sécurité sans décision judiciaire préalable. Bien que les autorités policières aient rappelé les règles encadrant ces pratiques</w:t>
      </w:r>
      <w:r w:rsidRPr="001D3950">
        <w:rPr>
          <w:rFonts w:ascii="Arial" w:hAnsi="Arial" w:cs="Arial"/>
          <w:vertAlign w:val="superscript"/>
        </w:rPr>
        <w:footnoteReference w:id="20"/>
      </w:r>
      <w:r w:rsidRPr="001D3950">
        <w:rPr>
          <w:rFonts w:ascii="Arial" w:hAnsi="Arial" w:cs="Arial"/>
        </w:rPr>
        <w:t xml:space="preserve">, des cas continuent d'être </w:t>
      </w:r>
      <w:proofErr w:type="spellStart"/>
      <w:r w:rsidRPr="001D3950">
        <w:rPr>
          <w:rFonts w:ascii="Arial" w:hAnsi="Arial" w:cs="Arial"/>
        </w:rPr>
        <w:t>rapportésLe</w:t>
      </w:r>
      <w:proofErr w:type="spellEnd"/>
      <w:r w:rsidRPr="001D3950">
        <w:rPr>
          <w:rFonts w:ascii="Arial" w:hAnsi="Arial" w:cs="Arial"/>
        </w:rPr>
        <w:t xml:space="preserve"> contexte béninois illustre ainsi les enjeux soulevés au paragraphe 11 du projet d'Observation générale n°38 : lorsque les restrictions applicables aux communications en ligne ou les pratiques de surveillance affectent les activités des journalistes, des </w:t>
      </w:r>
      <w:proofErr w:type="spellStart"/>
      <w:r w:rsidRPr="001D3950">
        <w:rPr>
          <w:rFonts w:ascii="Arial" w:hAnsi="Arial" w:cs="Arial"/>
        </w:rPr>
        <w:t>défenseur·es</w:t>
      </w:r>
      <w:proofErr w:type="spellEnd"/>
      <w:r w:rsidRPr="001D3950">
        <w:rPr>
          <w:rFonts w:ascii="Arial" w:hAnsi="Arial" w:cs="Arial"/>
        </w:rPr>
        <w:t xml:space="preserve"> des droits humains ou des organisations de la société civile, elles sont susceptibles de compromettre l'exercice effectif de la liberté d'association garantie par l'article 22 du PIDCP.</w:t>
      </w:r>
    </w:p>
    <w:p w14:paraId="000FE3AD" w14:textId="77777777" w:rsidR="001D3950" w:rsidRPr="001D3950" w:rsidRDefault="001D3950" w:rsidP="001D3950">
      <w:pPr>
        <w:spacing w:before="120"/>
        <w:ind w:left="567" w:firstLine="567"/>
        <w:jc w:val="both"/>
        <w:rPr>
          <w:rFonts w:ascii="Arial" w:hAnsi="Arial" w:cs="Arial"/>
          <w:b/>
          <w:bCs/>
        </w:rPr>
      </w:pPr>
    </w:p>
    <w:p w14:paraId="7C9E06FC" w14:textId="77777777" w:rsidR="001D3950" w:rsidRPr="001D3950" w:rsidRDefault="001D3950" w:rsidP="001D3950">
      <w:pPr>
        <w:numPr>
          <w:ilvl w:val="0"/>
          <w:numId w:val="48"/>
        </w:numPr>
        <w:spacing w:before="120"/>
        <w:jc w:val="both"/>
        <w:rPr>
          <w:rFonts w:ascii="Arial" w:hAnsi="Arial" w:cs="Arial"/>
          <w:b/>
          <w:bCs/>
        </w:rPr>
      </w:pPr>
      <w:r w:rsidRPr="001D3950">
        <w:rPr>
          <w:rFonts w:ascii="Arial" w:hAnsi="Arial" w:cs="Arial"/>
          <w:b/>
          <w:bCs/>
          <w:u w:val="single"/>
        </w:rPr>
        <w:t>Recommandations adressées au Comité des droits de l’homme des Nations Unies</w:t>
      </w:r>
      <w:r w:rsidRPr="001D3950">
        <w:rPr>
          <w:rFonts w:ascii="Arial" w:hAnsi="Arial" w:cs="Arial"/>
          <w:b/>
          <w:bCs/>
        </w:rPr>
        <w:t> :</w:t>
      </w:r>
    </w:p>
    <w:p w14:paraId="557EF905" w14:textId="77777777" w:rsidR="001D3950" w:rsidRPr="001D3950" w:rsidRDefault="001D3950" w:rsidP="001D3950">
      <w:pPr>
        <w:spacing w:before="120"/>
        <w:ind w:left="567" w:firstLine="567"/>
        <w:jc w:val="both"/>
        <w:rPr>
          <w:rFonts w:ascii="Arial" w:hAnsi="Arial" w:cs="Arial"/>
          <w:b/>
          <w:bCs/>
        </w:rPr>
      </w:pPr>
    </w:p>
    <w:p w14:paraId="032405AB" w14:textId="77777777" w:rsidR="001D3950" w:rsidRPr="001D3950" w:rsidRDefault="001D3950" w:rsidP="001D3950">
      <w:pPr>
        <w:spacing w:before="120"/>
        <w:ind w:left="567" w:firstLine="567"/>
        <w:jc w:val="both"/>
        <w:rPr>
          <w:rFonts w:ascii="Arial" w:hAnsi="Arial" w:cs="Arial"/>
        </w:rPr>
      </w:pPr>
      <w:r w:rsidRPr="001D3950">
        <w:rPr>
          <w:rFonts w:ascii="Arial" w:hAnsi="Arial" w:cs="Arial"/>
        </w:rPr>
        <w:t xml:space="preserve">Suivant les observations susmentionnées, le Comité devrait préciser que : </w:t>
      </w:r>
    </w:p>
    <w:p w14:paraId="17FA243A" w14:textId="77777777" w:rsidR="001D3950" w:rsidRPr="001D3950" w:rsidRDefault="001D3950" w:rsidP="001D3950">
      <w:pPr>
        <w:spacing w:before="120"/>
        <w:ind w:left="567" w:firstLine="567"/>
        <w:jc w:val="both"/>
        <w:rPr>
          <w:rFonts w:ascii="Arial" w:hAnsi="Arial" w:cs="Arial"/>
        </w:rPr>
      </w:pPr>
    </w:p>
    <w:p w14:paraId="724C73E6" w14:textId="77777777" w:rsidR="001D3950" w:rsidRPr="001D3950" w:rsidRDefault="001D3950" w:rsidP="001D3950">
      <w:pPr>
        <w:numPr>
          <w:ilvl w:val="0"/>
          <w:numId w:val="44"/>
        </w:numPr>
        <w:spacing w:before="120"/>
        <w:jc w:val="both"/>
        <w:rPr>
          <w:rFonts w:ascii="Arial" w:hAnsi="Arial" w:cs="Arial"/>
        </w:rPr>
      </w:pPr>
      <w:r w:rsidRPr="001D3950">
        <w:rPr>
          <w:rFonts w:ascii="Arial" w:hAnsi="Arial" w:cs="Arial"/>
        </w:rPr>
        <w:t xml:space="preserve">Les restrictions aux communications en ligne des associations, des journalistes et des </w:t>
      </w:r>
      <w:proofErr w:type="spellStart"/>
      <w:r w:rsidRPr="001D3950">
        <w:rPr>
          <w:rFonts w:ascii="Arial" w:hAnsi="Arial" w:cs="Arial"/>
        </w:rPr>
        <w:t>défenseur·es</w:t>
      </w:r>
      <w:proofErr w:type="spellEnd"/>
      <w:r w:rsidRPr="001D3950">
        <w:rPr>
          <w:rFonts w:ascii="Arial" w:hAnsi="Arial" w:cs="Arial"/>
        </w:rPr>
        <w:t xml:space="preserve"> des droits humains doivent poursuivre un objectif légitime et respecter les principes de légalité, de nécessité et de proportionnalité. </w:t>
      </w:r>
    </w:p>
    <w:p w14:paraId="7A07438D" w14:textId="77777777" w:rsidR="001D3950" w:rsidRPr="001D3950" w:rsidRDefault="001D3950" w:rsidP="001D3950">
      <w:pPr>
        <w:spacing w:before="120"/>
        <w:ind w:left="567" w:firstLine="567"/>
        <w:jc w:val="both"/>
        <w:rPr>
          <w:rFonts w:ascii="Arial" w:hAnsi="Arial" w:cs="Arial"/>
        </w:rPr>
      </w:pPr>
      <w:r w:rsidRPr="001D3950">
        <w:rPr>
          <w:rFonts w:ascii="Arial" w:hAnsi="Arial" w:cs="Arial"/>
        </w:rPr>
        <w:t xml:space="preserve">Les législations relatives aux contenus en ligne ne devraient pas être appliquées d'une manière susceptible de restreindre indûment les activités légitimes des associations ou de produire un effet d'autocensure. </w:t>
      </w:r>
    </w:p>
    <w:p w14:paraId="03B761F3" w14:textId="77777777" w:rsidR="001D3950" w:rsidRPr="001D3950" w:rsidRDefault="001D3950" w:rsidP="001D3950">
      <w:pPr>
        <w:numPr>
          <w:ilvl w:val="0"/>
          <w:numId w:val="44"/>
        </w:numPr>
        <w:spacing w:before="120"/>
        <w:jc w:val="both"/>
        <w:rPr>
          <w:rFonts w:ascii="Arial" w:hAnsi="Arial" w:cs="Arial"/>
        </w:rPr>
      </w:pPr>
      <w:r w:rsidRPr="001D3950">
        <w:rPr>
          <w:rFonts w:ascii="Arial" w:hAnsi="Arial" w:cs="Arial"/>
        </w:rPr>
        <w:t xml:space="preserve">Les contrôles des équipements numériques et l'accès aux données personnelles devraient être strictement encadrés par la loi et assortis de garanties effectives. </w:t>
      </w:r>
    </w:p>
    <w:p w14:paraId="2D356625" w14:textId="77777777" w:rsidR="001D3950" w:rsidRPr="001D3950" w:rsidRDefault="001D3950" w:rsidP="001D3950">
      <w:pPr>
        <w:numPr>
          <w:ilvl w:val="0"/>
          <w:numId w:val="44"/>
        </w:numPr>
        <w:spacing w:before="120"/>
        <w:jc w:val="both"/>
        <w:rPr>
          <w:rFonts w:ascii="Arial" w:hAnsi="Arial" w:cs="Arial"/>
        </w:rPr>
      </w:pPr>
      <w:r w:rsidRPr="001D3950">
        <w:rPr>
          <w:rFonts w:ascii="Arial" w:hAnsi="Arial" w:cs="Arial"/>
        </w:rPr>
        <w:t xml:space="preserve">Toute mesure de blocage ou de filtrage de l'accès à Internet susceptible d'affecter les activités des associations devrait demeurer exceptionnelle et respecter les exigences découlant de l'article 22 du PIDCP. </w:t>
      </w:r>
    </w:p>
    <w:p w14:paraId="749C5C20" w14:textId="77777777" w:rsidR="001D3950" w:rsidRPr="001D3950" w:rsidRDefault="001D3950" w:rsidP="001D3950">
      <w:pPr>
        <w:numPr>
          <w:ilvl w:val="0"/>
          <w:numId w:val="50"/>
        </w:numPr>
        <w:spacing w:before="120"/>
        <w:jc w:val="both"/>
        <w:rPr>
          <w:rFonts w:ascii="Arial" w:hAnsi="Arial" w:cs="Arial"/>
          <w:b/>
          <w:bCs/>
          <w:i/>
          <w:iCs/>
        </w:rPr>
      </w:pPr>
      <w:r w:rsidRPr="001D3950">
        <w:rPr>
          <w:rFonts w:ascii="Arial" w:hAnsi="Arial" w:cs="Arial"/>
          <w:b/>
          <w:bCs/>
          <w:i/>
          <w:iCs/>
          <w:u w:val="single"/>
        </w:rPr>
        <w:t>Sous-thématique 3 </w:t>
      </w:r>
      <w:r w:rsidRPr="001D3950">
        <w:rPr>
          <w:rFonts w:ascii="Arial" w:hAnsi="Arial" w:cs="Arial"/>
          <w:b/>
          <w:bCs/>
          <w:i/>
          <w:iCs/>
        </w:rPr>
        <w:t>: A propos de la Taxation sur l’accès à l’internet </w:t>
      </w:r>
    </w:p>
    <w:p w14:paraId="2D872ACB" w14:textId="77777777" w:rsidR="001D3950" w:rsidRPr="001D3950" w:rsidRDefault="001D3950" w:rsidP="001D3950">
      <w:pPr>
        <w:spacing w:before="120"/>
        <w:ind w:left="567" w:firstLine="567"/>
        <w:jc w:val="both"/>
        <w:rPr>
          <w:rFonts w:ascii="Arial" w:hAnsi="Arial" w:cs="Arial"/>
        </w:rPr>
      </w:pPr>
      <w:bookmarkStart w:id="20" w:name="_Toc24567143"/>
      <w:bookmarkStart w:id="21" w:name="_Toc24568717"/>
      <w:bookmarkStart w:id="22" w:name="_Toc24639923"/>
      <w:bookmarkStart w:id="23" w:name="_Toc24642974"/>
      <w:bookmarkStart w:id="24" w:name="_Toc25101774"/>
    </w:p>
    <w:p w14:paraId="35816844" w14:textId="77777777" w:rsidR="001D3950" w:rsidRPr="001D3950" w:rsidRDefault="001D3950" w:rsidP="001D3950">
      <w:pPr>
        <w:spacing w:before="120"/>
        <w:ind w:left="567" w:firstLine="567"/>
        <w:jc w:val="both"/>
        <w:rPr>
          <w:rFonts w:ascii="Arial" w:hAnsi="Arial" w:cs="Arial"/>
        </w:rPr>
      </w:pPr>
      <w:r w:rsidRPr="001D3950">
        <w:rPr>
          <w:rFonts w:ascii="Arial" w:hAnsi="Arial" w:cs="Arial"/>
        </w:rPr>
        <w:t xml:space="preserve">En 2018, le gouvernement béninois a instauré une taxe sur l'utilisation des réseaux sociaux et de certains services de communication en ligne. Cette mesure a suscité une forte mobilisation de la société civile et des acteurs du numérique, qui y voyaient un obstacle à l'accès à Internet et à l'exercice des libertés fondamentales en ligne. </w:t>
      </w:r>
      <w:bookmarkEnd w:id="20"/>
      <w:bookmarkEnd w:id="21"/>
      <w:bookmarkEnd w:id="22"/>
      <w:bookmarkEnd w:id="23"/>
      <w:bookmarkEnd w:id="24"/>
    </w:p>
    <w:p w14:paraId="4089CD39" w14:textId="77777777" w:rsidR="001D3950" w:rsidRPr="001D3950" w:rsidRDefault="001D3950" w:rsidP="001D3950">
      <w:pPr>
        <w:spacing w:before="120"/>
        <w:ind w:left="567" w:firstLine="567"/>
        <w:jc w:val="both"/>
        <w:rPr>
          <w:rFonts w:ascii="Arial" w:hAnsi="Arial" w:cs="Arial"/>
        </w:rPr>
      </w:pPr>
      <w:r w:rsidRPr="001D3950">
        <w:rPr>
          <w:rFonts w:ascii="Arial" w:hAnsi="Arial" w:cs="Arial"/>
        </w:rPr>
        <w:lastRenderedPageBreak/>
        <w:t xml:space="preserve">À la suite de cette mobilisation, la mesure a été retirée. Le contexte béninois illustre que des mesures économiques ou fiscales affectant l'accès à Internet peuvent avoir un impact direct sur la capacité des associations, des </w:t>
      </w:r>
      <w:proofErr w:type="spellStart"/>
      <w:r w:rsidRPr="001D3950">
        <w:rPr>
          <w:rFonts w:ascii="Arial" w:hAnsi="Arial" w:cs="Arial"/>
        </w:rPr>
        <w:t>défenseur·es</w:t>
      </w:r>
      <w:proofErr w:type="spellEnd"/>
      <w:r w:rsidRPr="001D3950">
        <w:rPr>
          <w:rFonts w:ascii="Arial" w:hAnsi="Arial" w:cs="Arial"/>
        </w:rPr>
        <w:t xml:space="preserve"> des droits humains et des </w:t>
      </w:r>
      <w:proofErr w:type="spellStart"/>
      <w:r w:rsidRPr="001D3950">
        <w:rPr>
          <w:rFonts w:ascii="Arial" w:hAnsi="Arial" w:cs="Arial"/>
        </w:rPr>
        <w:t>citoyen·nes</w:t>
      </w:r>
      <w:proofErr w:type="spellEnd"/>
      <w:r w:rsidRPr="001D3950">
        <w:rPr>
          <w:rFonts w:ascii="Arial" w:hAnsi="Arial" w:cs="Arial"/>
        </w:rPr>
        <w:t xml:space="preserve"> à communiquer, à s'organiser et à mener des activités de plaidoyer dans l'environnement numérique. </w:t>
      </w:r>
    </w:p>
    <w:p w14:paraId="0192D95B" w14:textId="77777777" w:rsidR="001D3950" w:rsidRPr="001D3950" w:rsidRDefault="001D3950" w:rsidP="001D3950">
      <w:pPr>
        <w:spacing w:before="120"/>
        <w:ind w:left="567" w:firstLine="567"/>
        <w:jc w:val="both"/>
        <w:rPr>
          <w:rFonts w:ascii="Arial" w:hAnsi="Arial" w:cs="Arial"/>
        </w:rPr>
      </w:pPr>
    </w:p>
    <w:p w14:paraId="79A91CC5" w14:textId="77777777" w:rsidR="001D3950" w:rsidRPr="001D3950" w:rsidRDefault="001D3950" w:rsidP="001D3950">
      <w:pPr>
        <w:numPr>
          <w:ilvl w:val="0"/>
          <w:numId w:val="47"/>
        </w:numPr>
        <w:spacing w:before="120"/>
        <w:jc w:val="both"/>
        <w:rPr>
          <w:rFonts w:ascii="Arial" w:hAnsi="Arial" w:cs="Arial"/>
          <w:b/>
          <w:bCs/>
          <w:u w:val="single"/>
        </w:rPr>
      </w:pPr>
      <w:r w:rsidRPr="001D3950">
        <w:rPr>
          <w:rFonts w:ascii="Arial" w:hAnsi="Arial" w:cs="Arial"/>
          <w:b/>
          <w:bCs/>
          <w:u w:val="single"/>
        </w:rPr>
        <w:t>Recommandations adressées au Comité des droits de l’homme des Nations Unies</w:t>
      </w:r>
    </w:p>
    <w:p w14:paraId="67C1B1EB" w14:textId="77777777" w:rsidR="001D3950" w:rsidRPr="001D3950" w:rsidRDefault="001D3950" w:rsidP="001D3950">
      <w:pPr>
        <w:spacing w:before="120"/>
        <w:ind w:left="567" w:firstLine="567"/>
        <w:jc w:val="both"/>
        <w:rPr>
          <w:rFonts w:ascii="Arial" w:hAnsi="Arial" w:cs="Arial"/>
          <w:b/>
          <w:bCs/>
          <w:u w:val="single"/>
        </w:rPr>
      </w:pPr>
    </w:p>
    <w:p w14:paraId="0CD36F99" w14:textId="77777777" w:rsidR="001D3950" w:rsidRPr="001D3950" w:rsidRDefault="001D3950" w:rsidP="001D3950">
      <w:pPr>
        <w:spacing w:before="120"/>
        <w:ind w:left="567" w:firstLine="567"/>
        <w:jc w:val="both"/>
        <w:rPr>
          <w:rFonts w:ascii="Arial" w:hAnsi="Arial" w:cs="Arial"/>
        </w:rPr>
      </w:pPr>
      <w:r w:rsidRPr="001D3950">
        <w:rPr>
          <w:rFonts w:ascii="Arial" w:hAnsi="Arial" w:cs="Arial"/>
        </w:rPr>
        <w:t>Au regard des éléments mentionnés, le Comité pourrait préciser que :</w:t>
      </w:r>
    </w:p>
    <w:p w14:paraId="266CF14A" w14:textId="77777777" w:rsidR="001D3950" w:rsidRPr="001D3950" w:rsidRDefault="001D3950" w:rsidP="001D3950">
      <w:pPr>
        <w:numPr>
          <w:ilvl w:val="0"/>
          <w:numId w:val="43"/>
        </w:numPr>
        <w:spacing w:before="120"/>
        <w:jc w:val="both"/>
        <w:rPr>
          <w:rFonts w:ascii="Arial" w:hAnsi="Arial" w:cs="Arial"/>
        </w:rPr>
      </w:pPr>
      <w:r w:rsidRPr="001D3950">
        <w:rPr>
          <w:rFonts w:ascii="Arial" w:hAnsi="Arial" w:cs="Arial"/>
        </w:rPr>
        <w:t xml:space="preserve">Les mesures fiscales ou économiques affectant l'accès à Internet ne devraient pas avoir pour effet de restreindre de manière disproportionnée l'exercice de la liberté d'association, notamment pour les associations et les organisations de la société civile. </w:t>
      </w:r>
    </w:p>
    <w:p w14:paraId="3C7159E8" w14:textId="77777777" w:rsidR="001D3950" w:rsidRPr="001D3950" w:rsidRDefault="001D3950" w:rsidP="001D3950">
      <w:pPr>
        <w:numPr>
          <w:ilvl w:val="0"/>
          <w:numId w:val="43"/>
        </w:numPr>
        <w:spacing w:before="120"/>
        <w:jc w:val="both"/>
        <w:rPr>
          <w:rFonts w:ascii="Arial" w:hAnsi="Arial" w:cs="Arial"/>
        </w:rPr>
      </w:pPr>
      <w:r w:rsidRPr="001D3950">
        <w:rPr>
          <w:rFonts w:ascii="Arial" w:hAnsi="Arial" w:cs="Arial"/>
        </w:rPr>
        <w:t>Toute mesure de contrôle des contenus ainsi que la suppression de noms de domaine et autres restrictions de l'accès aux plateformes numériques devraient répondre aux exigences de l’article 22 du PIDCP.</w:t>
      </w:r>
    </w:p>
    <w:p w14:paraId="6392F1B2" w14:textId="77777777" w:rsidR="001D3950" w:rsidRPr="001D3950" w:rsidRDefault="001D3950" w:rsidP="001D3950">
      <w:pPr>
        <w:numPr>
          <w:ilvl w:val="0"/>
          <w:numId w:val="43"/>
        </w:numPr>
        <w:spacing w:before="120"/>
        <w:jc w:val="both"/>
        <w:rPr>
          <w:rFonts w:ascii="Arial" w:hAnsi="Arial" w:cs="Arial"/>
        </w:rPr>
      </w:pPr>
      <w:r w:rsidRPr="001D3950">
        <w:rPr>
          <w:rFonts w:ascii="Arial" w:hAnsi="Arial" w:cs="Arial"/>
        </w:rPr>
        <w:t xml:space="preserve">Les Etats devraient garantir que les associations puissent créer et utiliser des plateformes numériques dans des conditions qui ne soient pas plus restrictives que celles applicables à leurs activités hors ligne. </w:t>
      </w:r>
    </w:p>
    <w:p w14:paraId="174F2065" w14:textId="77777777" w:rsidR="001D3950" w:rsidRPr="001D3950" w:rsidRDefault="001D3950" w:rsidP="001D3950">
      <w:pPr>
        <w:numPr>
          <w:ilvl w:val="0"/>
          <w:numId w:val="43"/>
        </w:numPr>
        <w:spacing w:before="120"/>
        <w:jc w:val="both"/>
        <w:rPr>
          <w:rFonts w:ascii="Arial" w:hAnsi="Arial" w:cs="Arial"/>
        </w:rPr>
      </w:pPr>
      <w:r w:rsidRPr="001D3950">
        <w:rPr>
          <w:rFonts w:ascii="Arial" w:hAnsi="Arial" w:cs="Arial"/>
        </w:rPr>
        <w:t xml:space="preserve">Les États devraient favoriser un environnement numérique ouvert et accessible, propice à la participation de la société civile et à l'exercice de la liberté d'association en ligne. </w:t>
      </w:r>
    </w:p>
    <w:p w14:paraId="519A774A" w14:textId="77777777" w:rsidR="001D3950" w:rsidRPr="001D3950" w:rsidRDefault="001D3950" w:rsidP="001D3950">
      <w:pPr>
        <w:spacing w:before="120"/>
        <w:ind w:left="567" w:firstLine="567"/>
        <w:jc w:val="both"/>
        <w:rPr>
          <w:rFonts w:ascii="Arial" w:hAnsi="Arial" w:cs="Arial"/>
        </w:rPr>
      </w:pPr>
    </w:p>
    <w:p w14:paraId="2DDF3F5B" w14:textId="77777777" w:rsidR="001D3950" w:rsidRPr="001D3950" w:rsidRDefault="001D3950" w:rsidP="001D3950">
      <w:pPr>
        <w:spacing w:before="120"/>
        <w:ind w:left="567" w:firstLine="567"/>
        <w:jc w:val="both"/>
        <w:rPr>
          <w:rFonts w:ascii="Arial" w:hAnsi="Arial" w:cs="Arial"/>
        </w:rPr>
      </w:pPr>
    </w:p>
    <w:p w14:paraId="688E47FE" w14:textId="77777777" w:rsidR="001D3950" w:rsidRPr="001D3950" w:rsidRDefault="001D3950" w:rsidP="001D3950">
      <w:pPr>
        <w:spacing w:before="120"/>
        <w:ind w:left="567" w:firstLine="567"/>
        <w:jc w:val="both"/>
        <w:rPr>
          <w:rFonts w:ascii="Arial" w:hAnsi="Arial" w:cs="Arial"/>
        </w:rPr>
      </w:pPr>
    </w:p>
    <w:p w14:paraId="356CD57C" w14:textId="77777777" w:rsidR="001D3950" w:rsidRPr="001D3950" w:rsidRDefault="001D3950" w:rsidP="001D3950">
      <w:pPr>
        <w:spacing w:before="120"/>
        <w:ind w:left="567" w:firstLine="567"/>
        <w:jc w:val="both"/>
        <w:rPr>
          <w:rFonts w:ascii="Arial" w:hAnsi="Arial" w:cs="Arial"/>
        </w:rPr>
      </w:pPr>
    </w:p>
    <w:p w14:paraId="2B46B357" w14:textId="77777777" w:rsidR="001D3950" w:rsidRPr="001D3950" w:rsidRDefault="001D3950" w:rsidP="001D3950">
      <w:pPr>
        <w:spacing w:before="120"/>
        <w:ind w:left="567" w:firstLine="567"/>
        <w:jc w:val="both"/>
        <w:rPr>
          <w:rFonts w:ascii="Arial" w:hAnsi="Arial" w:cs="Arial"/>
        </w:rPr>
      </w:pPr>
    </w:p>
    <w:p w14:paraId="62D4D820" w14:textId="77777777" w:rsidR="001D3950" w:rsidRPr="001D3950" w:rsidRDefault="001D3950" w:rsidP="001D3950">
      <w:pPr>
        <w:spacing w:before="120"/>
        <w:ind w:left="567" w:firstLine="567"/>
        <w:jc w:val="both"/>
        <w:rPr>
          <w:rFonts w:ascii="Arial" w:hAnsi="Arial" w:cs="Arial"/>
        </w:rPr>
      </w:pPr>
    </w:p>
    <w:p w14:paraId="00C4B37B" w14:textId="4233358B" w:rsidR="003C69E6" w:rsidRDefault="003C69E6" w:rsidP="001D3950">
      <w:pPr>
        <w:jc w:val="both"/>
      </w:pPr>
    </w:p>
    <w:sectPr w:rsidR="003C69E6" w:rsidSect="00571F88">
      <w:headerReference w:type="default" r:id="rId7"/>
      <w:pgSz w:w="11906" w:h="16838"/>
      <w:pgMar w:top="1985" w:right="849" w:bottom="1417"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C9C74" w14:textId="77777777" w:rsidR="00E67042" w:rsidRDefault="00E67042" w:rsidP="00D8253A">
      <w:pPr>
        <w:spacing w:after="0" w:line="240" w:lineRule="auto"/>
      </w:pPr>
      <w:r>
        <w:separator/>
      </w:r>
    </w:p>
  </w:endnote>
  <w:endnote w:type="continuationSeparator" w:id="0">
    <w:p w14:paraId="48AEFD9B" w14:textId="77777777" w:rsidR="00E67042" w:rsidRDefault="00E67042" w:rsidP="00D82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ill Sans MT">
    <w:charset w:val="00"/>
    <w:family w:val="swiss"/>
    <w:pitch w:val="variable"/>
    <w:sig w:usb0="00000003" w:usb1="00000000" w:usb2="00000000" w:usb3="00000000" w:csb0="00000003" w:csb1="00000000"/>
  </w:font>
  <w:font w:name="Centaur">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CC2F9" w14:textId="77777777" w:rsidR="00E67042" w:rsidRDefault="00E67042" w:rsidP="00D8253A">
      <w:pPr>
        <w:spacing w:after="0" w:line="240" w:lineRule="auto"/>
      </w:pPr>
      <w:r>
        <w:separator/>
      </w:r>
    </w:p>
  </w:footnote>
  <w:footnote w:type="continuationSeparator" w:id="0">
    <w:p w14:paraId="788F8B47" w14:textId="77777777" w:rsidR="00E67042" w:rsidRDefault="00E67042" w:rsidP="00D8253A">
      <w:pPr>
        <w:spacing w:after="0" w:line="240" w:lineRule="auto"/>
      </w:pPr>
      <w:r>
        <w:continuationSeparator/>
      </w:r>
    </w:p>
  </w:footnote>
  <w:footnote w:id="1">
    <w:p w14:paraId="525ADA69" w14:textId="77777777" w:rsidR="001D3950" w:rsidRPr="004F302F" w:rsidRDefault="001D3950" w:rsidP="001D3950">
      <w:pPr>
        <w:pStyle w:val="Notedebasdepage"/>
        <w:jc w:val="both"/>
        <w:rPr>
          <w:rFonts w:ascii="Arial" w:hAnsi="Arial" w:cs="Arial"/>
          <w:szCs w:val="18"/>
          <w:lang w:val="fr-CA"/>
        </w:rPr>
      </w:pPr>
      <w:r w:rsidRPr="004F302F">
        <w:rPr>
          <w:rStyle w:val="Appelnotedebasdep"/>
          <w:rFonts w:ascii="Arial" w:hAnsi="Arial" w:cs="Arial"/>
          <w:szCs w:val="18"/>
        </w:rPr>
        <w:footnoteRef/>
      </w:r>
      <w:r w:rsidRPr="001D3950">
        <w:rPr>
          <w:rFonts w:ascii="Arial" w:hAnsi="Arial" w:cs="Arial"/>
          <w:szCs w:val="18"/>
          <w:lang w:val="fr-FR"/>
        </w:rPr>
        <w:t xml:space="preserve"> </w:t>
      </w:r>
      <w:r w:rsidRPr="004F302F">
        <w:rPr>
          <w:rFonts w:ascii="Arial" w:hAnsi="Arial" w:cs="Arial"/>
          <w:szCs w:val="18"/>
          <w:lang w:val="fr-CA"/>
        </w:rPr>
        <w:t>Avec l’appui technique d’Avocats san</w:t>
      </w:r>
      <w:r>
        <w:rPr>
          <w:rFonts w:ascii="Arial" w:hAnsi="Arial" w:cs="Arial"/>
          <w:szCs w:val="18"/>
          <w:lang w:val="fr-CA"/>
        </w:rPr>
        <w:t>s</w:t>
      </w:r>
      <w:r w:rsidRPr="004F302F">
        <w:rPr>
          <w:rFonts w:ascii="Arial" w:hAnsi="Arial" w:cs="Arial"/>
          <w:szCs w:val="18"/>
          <w:lang w:val="fr-CA"/>
        </w:rPr>
        <w:t xml:space="preserve"> frontières Canada</w:t>
      </w:r>
      <w:r>
        <w:rPr>
          <w:rFonts w:ascii="Arial" w:hAnsi="Arial" w:cs="Arial"/>
          <w:szCs w:val="18"/>
          <w:lang w:val="fr-CA"/>
        </w:rPr>
        <w:t>.</w:t>
      </w:r>
    </w:p>
  </w:footnote>
  <w:footnote w:id="2">
    <w:p w14:paraId="0279C4C4" w14:textId="22B81B45" w:rsidR="001D3950" w:rsidRPr="001D3950" w:rsidRDefault="001D3950" w:rsidP="001D3950">
      <w:pPr>
        <w:pStyle w:val="Notedebasdepage"/>
        <w:jc w:val="both"/>
        <w:rPr>
          <w:rFonts w:ascii="Arial" w:hAnsi="Arial" w:cs="Arial"/>
          <w:szCs w:val="18"/>
          <w:lang w:val="fr-CA"/>
        </w:rPr>
      </w:pPr>
      <w:r w:rsidRPr="004F302F">
        <w:rPr>
          <w:rStyle w:val="Appelnotedebasdep"/>
          <w:rFonts w:ascii="Arial" w:hAnsi="Arial" w:cs="Arial"/>
          <w:szCs w:val="18"/>
        </w:rPr>
        <w:footnoteRef/>
      </w:r>
      <w:r w:rsidRPr="001D3950">
        <w:rPr>
          <w:rFonts w:ascii="Arial" w:hAnsi="Arial" w:cs="Arial"/>
          <w:szCs w:val="18"/>
          <w:lang w:val="fr-CA"/>
        </w:rPr>
        <w:t xml:space="preserve"> </w:t>
      </w:r>
      <w:proofErr w:type="spellStart"/>
      <w:r w:rsidRPr="001D3950">
        <w:rPr>
          <w:rFonts w:ascii="Arial" w:hAnsi="Arial" w:cs="Arial"/>
          <w:szCs w:val="18"/>
          <w:lang w:val="fr-CA"/>
        </w:rPr>
        <w:t>Eric</w:t>
      </w:r>
      <w:proofErr w:type="spellEnd"/>
      <w:r w:rsidRPr="001D3950">
        <w:rPr>
          <w:rFonts w:ascii="Arial" w:hAnsi="Arial" w:cs="Arial"/>
          <w:szCs w:val="18"/>
          <w:lang w:val="fr-CA"/>
        </w:rPr>
        <w:t xml:space="preserve"> Schmidt, Jared Cohen, John Murray, </w:t>
      </w:r>
      <w:r w:rsidRPr="001D3950">
        <w:rPr>
          <w:rFonts w:ascii="Arial" w:hAnsi="Arial" w:cs="Arial"/>
          <w:i/>
          <w:szCs w:val="18"/>
          <w:lang w:val="fr-CA"/>
        </w:rPr>
        <w:t xml:space="preserve">The New Digital Age, </w:t>
      </w:r>
      <w:r w:rsidRPr="001D3950">
        <w:rPr>
          <w:rFonts w:ascii="Arial" w:hAnsi="Arial" w:cs="Arial"/>
          <w:szCs w:val="18"/>
          <w:lang w:val="fr-CA"/>
        </w:rPr>
        <w:t xml:space="preserve">cites par Olivier Iteanu, </w:t>
      </w:r>
      <w:r w:rsidRPr="001D3950">
        <w:rPr>
          <w:rFonts w:ascii="Arial" w:hAnsi="Arial" w:cs="Arial"/>
          <w:i/>
          <w:szCs w:val="18"/>
          <w:lang w:val="fr-CA"/>
        </w:rPr>
        <w:t>Quand le digital</w:t>
      </w:r>
      <w:r w:rsidR="00A20DDB">
        <w:rPr>
          <w:rFonts w:ascii="Arial" w:hAnsi="Arial" w:cs="Arial"/>
          <w:i/>
          <w:szCs w:val="18"/>
          <w:lang w:val="fr-CA"/>
        </w:rPr>
        <w:t xml:space="preserve"> </w:t>
      </w:r>
      <w:r w:rsidRPr="001D3950">
        <w:rPr>
          <w:rFonts w:ascii="Arial" w:hAnsi="Arial" w:cs="Arial"/>
          <w:i/>
          <w:szCs w:val="18"/>
          <w:lang w:val="fr-CA"/>
        </w:rPr>
        <w:t>défie l’</w:t>
      </w:r>
      <w:proofErr w:type="spellStart"/>
      <w:r w:rsidRPr="001D3950">
        <w:rPr>
          <w:rFonts w:ascii="Arial" w:hAnsi="Arial" w:cs="Arial"/>
          <w:i/>
          <w:szCs w:val="18"/>
          <w:lang w:val="fr-CA"/>
        </w:rPr>
        <w:t>Etat</w:t>
      </w:r>
      <w:proofErr w:type="spellEnd"/>
      <w:r w:rsidRPr="001D3950">
        <w:rPr>
          <w:rFonts w:ascii="Arial" w:hAnsi="Arial" w:cs="Arial"/>
          <w:i/>
          <w:szCs w:val="18"/>
          <w:lang w:val="fr-CA"/>
        </w:rPr>
        <w:t xml:space="preserve"> de droit, </w:t>
      </w:r>
      <w:r w:rsidRPr="001D3950">
        <w:rPr>
          <w:rFonts w:ascii="Arial" w:hAnsi="Arial" w:cs="Arial"/>
          <w:szCs w:val="18"/>
          <w:lang w:val="fr-CA"/>
        </w:rPr>
        <w:t xml:space="preserve">paris, Eyrolles, 2016, p. 7. </w:t>
      </w:r>
    </w:p>
  </w:footnote>
  <w:footnote w:id="3">
    <w:p w14:paraId="147E45C8" w14:textId="347238E6" w:rsidR="001D3950" w:rsidRPr="001D3950" w:rsidRDefault="001D3950" w:rsidP="001D3950">
      <w:pPr>
        <w:pStyle w:val="Notedebasdepage"/>
        <w:jc w:val="both"/>
        <w:rPr>
          <w:rFonts w:ascii="Arial" w:hAnsi="Arial" w:cs="Arial"/>
          <w:szCs w:val="18"/>
          <w:lang w:val="fr-FR"/>
        </w:rPr>
      </w:pPr>
      <w:r w:rsidRPr="004F302F">
        <w:rPr>
          <w:rStyle w:val="Appelnotedebasdep"/>
          <w:rFonts w:ascii="Arial" w:hAnsi="Arial" w:cs="Arial"/>
          <w:szCs w:val="18"/>
        </w:rPr>
        <w:footnoteRef/>
      </w:r>
      <w:r w:rsidRPr="001D3950">
        <w:rPr>
          <w:rFonts w:ascii="Arial" w:hAnsi="Arial" w:cs="Arial"/>
          <w:szCs w:val="18"/>
          <w:lang w:val="fr-FR"/>
        </w:rPr>
        <w:t xml:space="preserve"> </w:t>
      </w:r>
      <w:hyperlink r:id="rId1" w:history="1">
        <w:r w:rsidRPr="001D3950">
          <w:rPr>
            <w:rFonts w:ascii="Arial" w:hAnsi="Arial" w:cs="Arial"/>
            <w:szCs w:val="18"/>
            <w:lang w:val="fr-FR"/>
          </w:rPr>
          <w:t>CCPR/C/ESP/CO/7</w:t>
        </w:r>
      </w:hyperlink>
      <w:r w:rsidRPr="001D3950">
        <w:rPr>
          <w:rFonts w:ascii="Arial" w:hAnsi="Arial" w:cs="Arial"/>
          <w:szCs w:val="18"/>
          <w:lang w:val="fr-FR"/>
        </w:rPr>
        <w:t xml:space="preserve">, par. 40 et 41 ; et </w:t>
      </w:r>
      <w:hyperlink r:id="rId2" w:history="1">
        <w:r w:rsidRPr="001D3950">
          <w:rPr>
            <w:rFonts w:ascii="Arial" w:hAnsi="Arial" w:cs="Arial"/>
            <w:szCs w:val="18"/>
            <w:lang w:val="fr-FR"/>
          </w:rPr>
          <w:t>CCPR/C/IDN/CO/2</w:t>
        </w:r>
      </w:hyperlink>
      <w:r w:rsidRPr="001D3950">
        <w:rPr>
          <w:rFonts w:ascii="Arial" w:hAnsi="Arial" w:cs="Arial"/>
          <w:szCs w:val="18"/>
          <w:lang w:val="fr-FR"/>
        </w:rPr>
        <w:t>, par. 36 et 37. Voir également la résolution</w:t>
      </w:r>
      <w:r w:rsidR="00A20DDB">
        <w:rPr>
          <w:rFonts w:ascii="Arial" w:hAnsi="Arial" w:cs="Arial"/>
          <w:szCs w:val="18"/>
          <w:lang w:val="fr-FR"/>
        </w:rPr>
        <w:t xml:space="preserve"> </w:t>
      </w:r>
      <w:r w:rsidRPr="001D3950">
        <w:rPr>
          <w:rFonts w:ascii="Arial" w:hAnsi="Arial" w:cs="Arial"/>
          <w:szCs w:val="18"/>
          <w:lang w:val="fr-FR"/>
        </w:rPr>
        <w:t xml:space="preserve">58/23 du Conseil des droits de l’homme du 4 avril 2025 sur les défenseurs des droits de l’homme et les technologies nouvelles et émergentes : protéger les défenseurs des droits de l’homme, y compris les femmes défenseurs des droits de l’homme, à l’ère numérique, </w:t>
      </w:r>
      <w:hyperlink r:id="rId3" w:history="1">
        <w:r w:rsidRPr="001D3950">
          <w:rPr>
            <w:rFonts w:ascii="Arial" w:hAnsi="Arial" w:cs="Arial"/>
            <w:szCs w:val="18"/>
            <w:lang w:val="fr-FR"/>
          </w:rPr>
          <w:t>A/HRC/51/17</w:t>
        </w:r>
      </w:hyperlink>
      <w:r w:rsidRPr="001D3950">
        <w:rPr>
          <w:rFonts w:ascii="Arial" w:hAnsi="Arial" w:cs="Arial"/>
          <w:szCs w:val="18"/>
          <w:lang w:val="fr-FR"/>
        </w:rPr>
        <w:t>, par. 27 ; Déclaration commune sur les libertés de réunion pacifique et d’association et l’utilisation abusive des technologies numériques du 15 septembre 2023 ; et Pacte numérique mondial, mai 2023.</w:t>
      </w:r>
    </w:p>
  </w:footnote>
  <w:footnote w:id="4">
    <w:p w14:paraId="4B47D470" w14:textId="6A765A6A" w:rsidR="001D3950" w:rsidRPr="001D3950" w:rsidRDefault="00A20DDB" w:rsidP="001D3950">
      <w:pPr>
        <w:pStyle w:val="Notedebasdepage"/>
        <w:jc w:val="both"/>
        <w:rPr>
          <w:rFonts w:ascii="Arial" w:hAnsi="Arial" w:cs="Arial"/>
          <w:szCs w:val="18"/>
          <w:lang w:val="fr-FR"/>
        </w:rPr>
      </w:pPr>
      <w:r>
        <w:rPr>
          <w:rFonts w:ascii="Arial" w:hAnsi="Arial" w:cs="Arial"/>
          <w:szCs w:val="18"/>
          <w:lang w:val="fr-FR"/>
        </w:rPr>
        <w:t xml:space="preserve">        </w:t>
      </w:r>
      <w:r w:rsidR="001D3950" w:rsidRPr="001D3950">
        <w:rPr>
          <w:rFonts w:ascii="Arial" w:hAnsi="Arial" w:cs="Arial"/>
          <w:szCs w:val="18"/>
          <w:lang w:val="fr-FR"/>
        </w:rPr>
        <w:t xml:space="preserve"> </w:t>
      </w:r>
      <w:r w:rsidR="001D3950" w:rsidRPr="004F302F">
        <w:rPr>
          <w:rStyle w:val="Appelnotedebasdep"/>
          <w:rFonts w:ascii="Arial" w:hAnsi="Arial" w:cs="Arial"/>
          <w:szCs w:val="18"/>
        </w:rPr>
        <w:footnoteRef/>
      </w:r>
      <w:r w:rsidR="001D3950" w:rsidRPr="001D3950">
        <w:rPr>
          <w:rFonts w:ascii="Arial" w:hAnsi="Arial" w:cs="Arial"/>
          <w:szCs w:val="18"/>
          <w:lang w:val="fr-FR"/>
        </w:rPr>
        <w:t xml:space="preserve"> Voy. La Charte des Nations unies de 1945, la Déclaration universelle des droits de l’homme de 1948, le Pacte international relatif aux droits civils et politiques de 1966, la Charte africaine des droits de l’homme et des peuples de 1981 Elle fait partie intégrante de la Constitution béninoise du 11 décembre 1990. </w:t>
      </w:r>
    </w:p>
  </w:footnote>
  <w:footnote w:id="5">
    <w:p w14:paraId="1DADA1CF" w14:textId="4A5A8B4D" w:rsidR="001D3950" w:rsidRPr="001D3950" w:rsidRDefault="00A20DDB" w:rsidP="001D3950">
      <w:pPr>
        <w:pStyle w:val="Notedebasdepage"/>
        <w:jc w:val="both"/>
        <w:rPr>
          <w:rFonts w:ascii="Arial" w:hAnsi="Arial" w:cs="Arial"/>
          <w:szCs w:val="18"/>
          <w:lang w:val="fr-FR"/>
        </w:rPr>
      </w:pPr>
      <w:r>
        <w:rPr>
          <w:rFonts w:ascii="Arial" w:hAnsi="Arial" w:cs="Arial"/>
          <w:szCs w:val="18"/>
          <w:lang w:val="fr-FR"/>
        </w:rPr>
        <w:t xml:space="preserve">         </w:t>
      </w:r>
      <w:r w:rsidR="001D3950" w:rsidRPr="004F302F">
        <w:rPr>
          <w:rStyle w:val="Appelnotedebasdep"/>
          <w:rFonts w:ascii="Arial" w:hAnsi="Arial" w:cs="Arial"/>
          <w:szCs w:val="18"/>
        </w:rPr>
        <w:footnoteRef/>
      </w:r>
      <w:r w:rsidR="001D3950" w:rsidRPr="001D3950">
        <w:rPr>
          <w:rFonts w:ascii="Arial" w:hAnsi="Arial" w:cs="Arial"/>
          <w:szCs w:val="18"/>
          <w:lang w:val="fr-FR"/>
        </w:rPr>
        <w:t xml:space="preserve"> On peut citer principalement la Loi n° 2014-22 du 12 août 2014, relative à la radio diffusion numérique en République du Bénin, la Loi n° 2015-07 du 22 janvier 2015, portant code de l’information et de la communication en République du Bénin, la Loi n° 2017-20 du 13 juin 2017, portant code du numérique en République du Bénin, abrogeant toutes les dispositions antérieures contraires.</w:t>
      </w:r>
    </w:p>
  </w:footnote>
  <w:footnote w:id="6">
    <w:p w14:paraId="292542DD" w14:textId="30CDB681" w:rsidR="001D3950" w:rsidRPr="001D3950" w:rsidRDefault="00A20DDB" w:rsidP="001D3950">
      <w:pPr>
        <w:pStyle w:val="Notedebasdepage"/>
        <w:jc w:val="both"/>
        <w:rPr>
          <w:rFonts w:ascii="Arial" w:hAnsi="Arial" w:cs="Arial"/>
          <w:szCs w:val="18"/>
          <w:lang w:val="fr-FR"/>
        </w:rPr>
      </w:pPr>
      <w:r>
        <w:rPr>
          <w:rFonts w:ascii="Arial" w:hAnsi="Arial" w:cs="Arial"/>
          <w:szCs w:val="18"/>
          <w:lang w:val="fr-FR"/>
        </w:rPr>
        <w:t xml:space="preserve">         </w:t>
      </w:r>
      <w:r w:rsidR="001D3950" w:rsidRPr="004F302F">
        <w:rPr>
          <w:rStyle w:val="Appelnotedebasdep"/>
          <w:rFonts w:ascii="Arial" w:hAnsi="Arial" w:cs="Arial"/>
          <w:szCs w:val="18"/>
        </w:rPr>
        <w:footnoteRef/>
      </w:r>
      <w:r w:rsidR="001D3950" w:rsidRPr="001D3950">
        <w:rPr>
          <w:rFonts w:ascii="Arial" w:hAnsi="Arial" w:cs="Arial"/>
          <w:szCs w:val="18"/>
          <w:lang w:val="fr-FR"/>
        </w:rPr>
        <w:t xml:space="preserve"> L’article 08 de la Constitution du 11 décembre 1990 dispose : « La personne humaine est sacrée et inviolable. L’État a l’obligation absolue de la respecter et de la protéger. Il lui garantit un plein épanouissement. À cet effet, il assure à ses citoyens l’égal accès à la santé, à l’éducation, à la culture, à l’information, à la formation professionnelle et à l’emploi.</w:t>
      </w:r>
    </w:p>
  </w:footnote>
  <w:footnote w:id="7">
    <w:p w14:paraId="1582E8C3" w14:textId="466F5117" w:rsidR="001D3950" w:rsidRPr="001D3950" w:rsidRDefault="00A20DDB" w:rsidP="001D3950">
      <w:pPr>
        <w:pStyle w:val="Notedebasdepage"/>
        <w:jc w:val="both"/>
        <w:rPr>
          <w:rFonts w:ascii="Arial" w:hAnsi="Arial" w:cs="Arial"/>
          <w:szCs w:val="18"/>
          <w:lang w:val="fr-FR"/>
        </w:rPr>
      </w:pPr>
      <w:r>
        <w:rPr>
          <w:rFonts w:ascii="Arial" w:hAnsi="Arial" w:cs="Arial"/>
          <w:szCs w:val="18"/>
          <w:lang w:val="fr-FR"/>
        </w:rPr>
        <w:t xml:space="preserve">        </w:t>
      </w:r>
      <w:r w:rsidR="001D3950" w:rsidRPr="004F302F">
        <w:rPr>
          <w:rStyle w:val="Appelnotedebasdep"/>
          <w:rFonts w:ascii="Arial" w:hAnsi="Arial" w:cs="Arial"/>
          <w:szCs w:val="18"/>
        </w:rPr>
        <w:footnoteRef/>
      </w:r>
      <w:r w:rsidR="001D3950" w:rsidRPr="001D3950">
        <w:rPr>
          <w:rFonts w:ascii="Arial" w:hAnsi="Arial" w:cs="Arial"/>
          <w:szCs w:val="18"/>
          <w:lang w:val="fr-FR"/>
        </w:rPr>
        <w:t xml:space="preserve"> La Haute Autorité de l’Audiovisuel et de la Communication (HAAC), l’Autorité de Régulation des Communications Électroniques et de la Poste (ARCEP) et l’Autorité de Protection des Données à caractère Personnel (APDP), assurent le respect des droits en matière d’information et de communication</w:t>
      </w:r>
    </w:p>
  </w:footnote>
  <w:footnote w:id="8">
    <w:p w14:paraId="5A283776" w14:textId="59777CBB" w:rsidR="001D3950" w:rsidRPr="001D3950" w:rsidRDefault="00A20DDB" w:rsidP="001D3950">
      <w:pPr>
        <w:pStyle w:val="Notedebasdepage"/>
        <w:jc w:val="both"/>
        <w:rPr>
          <w:rFonts w:ascii="Arial" w:hAnsi="Arial" w:cs="Arial"/>
          <w:szCs w:val="18"/>
          <w:lang w:val="fr-FR"/>
        </w:rPr>
      </w:pPr>
      <w:r>
        <w:rPr>
          <w:rFonts w:ascii="Arial" w:hAnsi="Arial" w:cs="Arial"/>
          <w:szCs w:val="18"/>
          <w:lang w:val="fr-FR"/>
        </w:rPr>
        <w:t xml:space="preserve">        </w:t>
      </w:r>
      <w:r w:rsidR="001D3950" w:rsidRPr="004F302F">
        <w:rPr>
          <w:rStyle w:val="Appelnotedebasdep"/>
          <w:rFonts w:ascii="Arial" w:hAnsi="Arial" w:cs="Arial"/>
          <w:szCs w:val="18"/>
        </w:rPr>
        <w:footnoteRef/>
      </w:r>
      <w:r w:rsidR="001D3950" w:rsidRPr="001D3950">
        <w:rPr>
          <w:rFonts w:ascii="Arial" w:hAnsi="Arial" w:cs="Arial"/>
          <w:szCs w:val="18"/>
          <w:lang w:val="fr-FR"/>
        </w:rPr>
        <w:t xml:space="preserve"> Voir, Lignes directrices de la Commission africaine des droits de l’homme et des peuples sur la liberté d’association et de réunion en Afrique, </w:t>
      </w:r>
      <w:hyperlink r:id="rId4" w:history="1">
        <w:r w:rsidR="001D3950" w:rsidRPr="001D3950">
          <w:rPr>
            <w:rFonts w:ascii="Arial" w:hAnsi="Arial" w:cs="Arial"/>
            <w:szCs w:val="18"/>
            <w:lang w:val="fr-FR"/>
          </w:rPr>
          <w:t>https://mk0rofifiqa2w3u89nud.kinstacdn.com/wp-content/uploads/ACHPR-Guidelines-French.pdf?_ga=2.76368661.1800372241.1584359538-1023266663.1575582305</w:t>
        </w:r>
      </w:hyperlink>
      <w:r w:rsidR="001D3950" w:rsidRPr="001D3950">
        <w:rPr>
          <w:rFonts w:ascii="Arial" w:hAnsi="Arial" w:cs="Arial"/>
          <w:szCs w:val="18"/>
          <w:lang w:val="fr-FR"/>
        </w:rPr>
        <w:t xml:space="preserve">, </w:t>
      </w:r>
      <w:r>
        <w:rPr>
          <w:rFonts w:ascii="Arial" w:hAnsi="Arial" w:cs="Arial"/>
          <w:szCs w:val="18"/>
          <w:lang w:val="fr-FR"/>
        </w:rPr>
        <w:t xml:space="preserve"> </w:t>
      </w:r>
      <w:r w:rsidR="001D3950" w:rsidRPr="001D3950">
        <w:rPr>
          <w:rFonts w:ascii="Arial" w:hAnsi="Arial" w:cs="Arial"/>
          <w:szCs w:val="18"/>
          <w:lang w:val="fr-FR"/>
        </w:rPr>
        <w:t>consulté le 16 juin 2026.</w:t>
      </w:r>
    </w:p>
  </w:footnote>
  <w:footnote w:id="9">
    <w:p w14:paraId="53E493AA" w14:textId="6489BDF8" w:rsidR="001D3950" w:rsidRPr="004F302F" w:rsidRDefault="00A20DDB" w:rsidP="00A20DDB">
      <w:pPr>
        <w:jc w:val="center"/>
        <w:rPr>
          <w:rFonts w:ascii="Arial" w:hAnsi="Arial" w:cs="Arial"/>
          <w:i/>
          <w:sz w:val="18"/>
          <w:szCs w:val="18"/>
        </w:rPr>
      </w:pPr>
      <w:r>
        <w:rPr>
          <w:rFonts w:ascii="Arial" w:hAnsi="Arial" w:cs="Arial"/>
          <w:sz w:val="18"/>
          <w:szCs w:val="18"/>
        </w:rPr>
        <w:t xml:space="preserve">       </w:t>
      </w:r>
      <w:r w:rsidR="001D3950" w:rsidRPr="004F302F">
        <w:rPr>
          <w:rStyle w:val="Appelnotedebasdep"/>
          <w:rFonts w:ascii="Arial" w:hAnsi="Arial" w:cs="Arial"/>
          <w:szCs w:val="18"/>
        </w:rPr>
        <w:footnoteRef/>
      </w:r>
      <w:r w:rsidR="001D3950" w:rsidRPr="004F302F">
        <w:rPr>
          <w:rFonts w:ascii="Arial" w:hAnsi="Arial" w:cs="Arial"/>
          <w:sz w:val="18"/>
          <w:szCs w:val="18"/>
        </w:rPr>
        <w:t xml:space="preserve"> </w:t>
      </w:r>
      <w:r w:rsidR="001D3950" w:rsidRPr="004F302F">
        <w:rPr>
          <w:rFonts w:ascii="Arial" w:hAnsi="Arial" w:cs="Arial"/>
          <w:i/>
          <w:sz w:val="18"/>
          <w:szCs w:val="18"/>
        </w:rPr>
        <w:t xml:space="preserve">« Toute personne a le droit de constituer librement des associations avec d’autres, sous réserve de se </w:t>
      </w:r>
      <w:r>
        <w:rPr>
          <w:rFonts w:ascii="Arial" w:hAnsi="Arial" w:cs="Arial"/>
          <w:i/>
          <w:sz w:val="18"/>
          <w:szCs w:val="18"/>
        </w:rPr>
        <w:t xml:space="preserve">   </w:t>
      </w:r>
      <w:r w:rsidR="001D3950" w:rsidRPr="004F302F">
        <w:rPr>
          <w:rFonts w:ascii="Arial" w:hAnsi="Arial" w:cs="Arial"/>
          <w:i/>
          <w:sz w:val="18"/>
          <w:szCs w:val="18"/>
        </w:rPr>
        <w:t>conformer aux règles édictées par la loi. Nul ne peut être obligé de faire partie d’une association sous réserve de l’obligation de solidarité prévue à l’article 29</w:t>
      </w:r>
      <w:r w:rsidR="001D3950" w:rsidRPr="004F302F">
        <w:rPr>
          <w:rFonts w:ascii="Arial" w:hAnsi="Arial" w:cs="Arial"/>
          <w:sz w:val="18"/>
          <w:szCs w:val="18"/>
        </w:rPr>
        <w:t> ».</w:t>
      </w:r>
    </w:p>
  </w:footnote>
  <w:footnote w:id="10">
    <w:p w14:paraId="0301CCE2" w14:textId="351BB5FF" w:rsidR="001D3950" w:rsidRPr="001D3950" w:rsidRDefault="00A20DDB" w:rsidP="001D3950">
      <w:pPr>
        <w:pStyle w:val="Notedebasdepage"/>
        <w:jc w:val="both"/>
        <w:rPr>
          <w:rFonts w:ascii="Arial" w:hAnsi="Arial" w:cs="Arial"/>
          <w:szCs w:val="18"/>
          <w:lang w:val="fr-FR"/>
        </w:rPr>
      </w:pPr>
      <w:r w:rsidRPr="00A20DDB">
        <w:rPr>
          <w:lang w:val="fr-FR"/>
        </w:rPr>
        <w:t xml:space="preserve"> </w:t>
      </w:r>
      <w:r>
        <w:rPr>
          <w:lang w:val="fr-FR"/>
        </w:rPr>
        <w:t xml:space="preserve">          </w:t>
      </w:r>
      <w:r w:rsidR="001D3950" w:rsidRPr="004F302F">
        <w:rPr>
          <w:rStyle w:val="Appelnotedebasdep"/>
          <w:rFonts w:ascii="Arial" w:hAnsi="Arial" w:cs="Arial"/>
          <w:szCs w:val="18"/>
        </w:rPr>
        <w:footnoteRef/>
      </w:r>
      <w:hyperlink r:id="rId5" w:history="1">
        <w:r w:rsidR="001D3950" w:rsidRPr="001D3950">
          <w:rPr>
            <w:rFonts w:ascii="Arial" w:hAnsi="Arial" w:cs="Arial"/>
            <w:szCs w:val="18"/>
            <w:lang w:val="fr-FR"/>
          </w:rPr>
          <w:t>CCPR/C/VNM/CO/4</w:t>
        </w:r>
      </w:hyperlink>
      <w:r w:rsidR="001D3950" w:rsidRPr="001D3950">
        <w:rPr>
          <w:rFonts w:ascii="Arial" w:hAnsi="Arial" w:cs="Arial"/>
          <w:szCs w:val="18"/>
          <w:lang w:val="fr-FR"/>
        </w:rPr>
        <w:t xml:space="preserve">, par. 50 et 51 ; </w:t>
      </w:r>
      <w:r w:rsidR="001D3950" w:rsidRPr="001D3950">
        <w:rPr>
          <w:rFonts w:ascii="Arial" w:hAnsi="Arial" w:cs="Arial"/>
          <w:i/>
          <w:iCs/>
          <w:szCs w:val="18"/>
          <w:lang w:val="fr-FR"/>
        </w:rPr>
        <w:t xml:space="preserve">Pavlenko et al. c. Fédération de Russie </w:t>
      </w:r>
      <w:r w:rsidR="001D3950" w:rsidRPr="001D3950">
        <w:rPr>
          <w:rFonts w:ascii="Arial" w:hAnsi="Arial" w:cs="Arial"/>
          <w:szCs w:val="18"/>
          <w:lang w:val="fr-FR"/>
        </w:rPr>
        <w:t>(</w:t>
      </w:r>
      <w:hyperlink r:id="rId6" w:history="1">
        <w:r w:rsidR="001D3950" w:rsidRPr="001D3950">
          <w:rPr>
            <w:rFonts w:ascii="Arial" w:hAnsi="Arial" w:cs="Arial"/>
            <w:szCs w:val="18"/>
            <w:lang w:val="fr-FR"/>
          </w:rPr>
          <w:t>CCPR/C/139/D/2765/2016</w:t>
        </w:r>
      </w:hyperlink>
      <w:r w:rsidR="001D3950" w:rsidRPr="001D3950">
        <w:rPr>
          <w:rFonts w:ascii="Arial" w:hAnsi="Arial" w:cs="Arial"/>
          <w:szCs w:val="18"/>
          <w:lang w:val="fr-FR"/>
        </w:rPr>
        <w:t xml:space="preserve">), par. 10.2–10.4 et 10.8–10.10 ; et </w:t>
      </w:r>
      <w:r w:rsidR="001D3950" w:rsidRPr="001D3950">
        <w:rPr>
          <w:rFonts w:ascii="Arial" w:hAnsi="Arial" w:cs="Arial"/>
          <w:i/>
          <w:iCs/>
          <w:szCs w:val="18"/>
          <w:lang w:val="fr-FR"/>
        </w:rPr>
        <w:t xml:space="preserve">Aliyev et al. c. Azerbaïdjan </w:t>
      </w:r>
      <w:r w:rsidR="001D3950" w:rsidRPr="001D3950">
        <w:rPr>
          <w:rFonts w:ascii="Arial" w:hAnsi="Arial" w:cs="Arial"/>
          <w:szCs w:val="18"/>
          <w:lang w:val="fr-FR"/>
        </w:rPr>
        <w:t>(</w:t>
      </w:r>
      <w:hyperlink r:id="rId7" w:history="1">
        <w:r w:rsidR="001D3950" w:rsidRPr="001D3950">
          <w:rPr>
            <w:rFonts w:ascii="Arial" w:hAnsi="Arial" w:cs="Arial"/>
            <w:szCs w:val="18"/>
            <w:lang w:val="fr-FR"/>
          </w:rPr>
          <w:t>CCPR/C/131/D/2805/2016</w:t>
        </w:r>
      </w:hyperlink>
      <w:r w:rsidR="001D3950" w:rsidRPr="001D3950">
        <w:rPr>
          <w:rFonts w:ascii="Arial" w:hAnsi="Arial" w:cs="Arial"/>
          <w:szCs w:val="18"/>
          <w:lang w:val="fr-FR"/>
        </w:rPr>
        <w:t>), par. 7.5.</w:t>
      </w:r>
    </w:p>
  </w:footnote>
  <w:footnote w:id="11">
    <w:p w14:paraId="771DB1B2" w14:textId="37E63B76" w:rsidR="001D3950" w:rsidRPr="001D3950" w:rsidRDefault="00A20DDB" w:rsidP="001D3950">
      <w:pPr>
        <w:pStyle w:val="Notedebasdepage"/>
        <w:jc w:val="both"/>
        <w:rPr>
          <w:rFonts w:ascii="Arial" w:hAnsi="Arial" w:cs="Arial"/>
          <w:szCs w:val="18"/>
          <w:lang w:val="fr-FR"/>
        </w:rPr>
      </w:pPr>
      <w:r>
        <w:rPr>
          <w:rFonts w:ascii="Arial" w:hAnsi="Arial" w:cs="Arial"/>
          <w:szCs w:val="18"/>
          <w:lang w:val="fr-FR"/>
        </w:rPr>
        <w:t xml:space="preserve">         </w:t>
      </w:r>
      <w:r w:rsidR="001D3950" w:rsidRPr="004F302F">
        <w:rPr>
          <w:rStyle w:val="Appelnotedebasdep"/>
          <w:rFonts w:ascii="Arial" w:hAnsi="Arial" w:cs="Arial"/>
          <w:szCs w:val="18"/>
        </w:rPr>
        <w:footnoteRef/>
      </w:r>
      <w:r w:rsidR="001D3950" w:rsidRPr="001D3950">
        <w:rPr>
          <w:rStyle w:val="Appelnotedebasdep"/>
          <w:rFonts w:ascii="Arial" w:hAnsi="Arial" w:cs="Arial"/>
          <w:szCs w:val="18"/>
          <w:lang w:val="fr-FR"/>
        </w:rPr>
        <w:t xml:space="preserve"> </w:t>
      </w:r>
      <w:proofErr w:type="spellStart"/>
      <w:r w:rsidR="001D3950" w:rsidRPr="001D3950">
        <w:rPr>
          <w:rFonts w:ascii="Arial" w:eastAsia="Arial" w:hAnsi="Arial" w:cs="Arial"/>
          <w:i/>
          <w:iCs/>
          <w:szCs w:val="18"/>
          <w:lang w:val="fr-FR"/>
        </w:rPr>
        <w:t>Mullina</w:t>
      </w:r>
      <w:proofErr w:type="spellEnd"/>
      <w:r w:rsidR="001D3950" w:rsidRPr="001D3950">
        <w:rPr>
          <w:rFonts w:ascii="Arial" w:eastAsia="Arial" w:hAnsi="Arial" w:cs="Arial"/>
          <w:i/>
          <w:iCs/>
          <w:szCs w:val="18"/>
          <w:lang w:val="fr-FR"/>
        </w:rPr>
        <w:t xml:space="preserve"> et al. c. Ouzbékistan </w:t>
      </w:r>
      <w:r w:rsidR="001D3950" w:rsidRPr="001D3950">
        <w:rPr>
          <w:rFonts w:ascii="Arial" w:eastAsia="Arial" w:hAnsi="Arial" w:cs="Arial"/>
          <w:szCs w:val="18"/>
          <w:lang w:val="fr-FR"/>
        </w:rPr>
        <w:t xml:space="preserve">(CCPR/C/138/D/3025/2017 et CCPR/C/138/D/3037/2017), par. 8.11 et suivants ; </w:t>
      </w:r>
      <w:proofErr w:type="spellStart"/>
      <w:r w:rsidR="001D3950" w:rsidRPr="001D3950">
        <w:rPr>
          <w:rFonts w:ascii="Arial" w:eastAsia="Arial" w:hAnsi="Arial" w:cs="Arial"/>
          <w:i/>
          <w:iCs/>
          <w:szCs w:val="18"/>
          <w:lang w:val="fr-FR"/>
        </w:rPr>
        <w:t>Katsora</w:t>
      </w:r>
      <w:proofErr w:type="spellEnd"/>
      <w:r w:rsidR="001D3950" w:rsidRPr="001D3950">
        <w:rPr>
          <w:rFonts w:ascii="Arial" w:eastAsia="Arial" w:hAnsi="Arial" w:cs="Arial"/>
          <w:i/>
          <w:iCs/>
          <w:szCs w:val="18"/>
          <w:lang w:val="fr-FR"/>
        </w:rPr>
        <w:t xml:space="preserve"> c. Bélarus </w:t>
      </w:r>
      <w:r w:rsidR="001D3950" w:rsidRPr="001D3950">
        <w:rPr>
          <w:rFonts w:ascii="Arial" w:eastAsia="Arial" w:hAnsi="Arial" w:cs="Arial"/>
          <w:szCs w:val="18"/>
          <w:lang w:val="fr-FR"/>
        </w:rPr>
        <w:t>(</w:t>
      </w:r>
      <w:hyperlink r:id="rId8">
        <w:r w:rsidR="001D3950" w:rsidRPr="001D3950">
          <w:rPr>
            <w:rFonts w:ascii="Arial" w:eastAsia="Arial" w:hAnsi="Arial" w:cs="Arial"/>
            <w:szCs w:val="18"/>
            <w:lang w:val="fr-FR"/>
          </w:rPr>
          <w:t>CCPR/C/99/D/1377/2005</w:t>
        </w:r>
      </w:hyperlink>
      <w:r w:rsidR="001D3950" w:rsidRPr="001D3950">
        <w:rPr>
          <w:rFonts w:ascii="Arial" w:eastAsia="Arial" w:hAnsi="Arial" w:cs="Arial"/>
          <w:szCs w:val="18"/>
          <w:lang w:val="fr-FR"/>
        </w:rPr>
        <w:t>), par. 7.2.</w:t>
      </w:r>
      <w:r w:rsidR="001D3950" w:rsidRPr="001D3950">
        <w:rPr>
          <w:rFonts w:ascii="Arial" w:hAnsi="Arial" w:cs="Arial"/>
          <w:szCs w:val="18"/>
          <w:lang w:val="fr-FR"/>
        </w:rPr>
        <w:tab/>
      </w:r>
    </w:p>
  </w:footnote>
  <w:footnote w:id="12">
    <w:p w14:paraId="4936F154" w14:textId="33956DB2" w:rsidR="001D3950" w:rsidRPr="001D3950" w:rsidRDefault="00A20DDB" w:rsidP="001D3950">
      <w:pPr>
        <w:pStyle w:val="Notedebasdepage"/>
        <w:jc w:val="both"/>
        <w:rPr>
          <w:rFonts w:ascii="Arial" w:hAnsi="Arial" w:cs="Arial"/>
          <w:szCs w:val="18"/>
          <w:lang w:val="fr-FR"/>
        </w:rPr>
      </w:pPr>
      <w:r>
        <w:rPr>
          <w:rFonts w:ascii="Arial" w:hAnsi="Arial" w:cs="Arial"/>
          <w:szCs w:val="18"/>
          <w:lang w:val="fr-FR"/>
        </w:rPr>
        <w:t xml:space="preserve">          </w:t>
      </w:r>
      <w:r w:rsidR="001D3950" w:rsidRPr="004F302F">
        <w:rPr>
          <w:rStyle w:val="Appelnotedebasdep"/>
          <w:rFonts w:ascii="Arial" w:hAnsi="Arial" w:cs="Arial"/>
          <w:szCs w:val="18"/>
        </w:rPr>
        <w:footnoteRef/>
      </w:r>
      <w:r w:rsidR="001D3950" w:rsidRPr="001D3950">
        <w:rPr>
          <w:rFonts w:ascii="Arial" w:hAnsi="Arial" w:cs="Arial"/>
          <w:szCs w:val="18"/>
          <w:lang w:val="fr-FR"/>
        </w:rPr>
        <w:t xml:space="preserve">Observation générale n° 37 (2020), par. 100. Sauf indication contraire, toutes les références aux observations générales figurant dans le présent document renvoient aux observations générales du Comité des droits de l'homme. Voir également </w:t>
      </w:r>
      <w:proofErr w:type="spellStart"/>
      <w:r w:rsidR="001D3950" w:rsidRPr="001D3950">
        <w:rPr>
          <w:rFonts w:ascii="Arial" w:hAnsi="Arial" w:cs="Arial"/>
          <w:i/>
          <w:iCs/>
          <w:szCs w:val="18"/>
          <w:lang w:val="fr-FR"/>
        </w:rPr>
        <w:t>Mullina</w:t>
      </w:r>
      <w:proofErr w:type="spellEnd"/>
      <w:r w:rsidR="001D3950" w:rsidRPr="001D3950">
        <w:rPr>
          <w:rFonts w:ascii="Arial" w:hAnsi="Arial" w:cs="Arial"/>
          <w:i/>
          <w:iCs/>
          <w:szCs w:val="18"/>
          <w:lang w:val="fr-FR"/>
        </w:rPr>
        <w:t xml:space="preserve"> et al. c. Ouzbékistan </w:t>
      </w:r>
      <w:r w:rsidR="001D3950" w:rsidRPr="001D3950">
        <w:rPr>
          <w:rFonts w:ascii="Arial" w:hAnsi="Arial" w:cs="Arial"/>
          <w:szCs w:val="18"/>
          <w:lang w:val="fr-FR"/>
        </w:rPr>
        <w:t>(CCPR/C/138/D/3025/2017 et CCPR/C/138/D/3037/2017), par. 8.15.</w:t>
      </w:r>
    </w:p>
  </w:footnote>
  <w:footnote w:id="13">
    <w:p w14:paraId="5BD4F111" w14:textId="725FD71B" w:rsidR="001D3950" w:rsidRPr="001D3950" w:rsidRDefault="00A30AED" w:rsidP="001D3950">
      <w:pPr>
        <w:pStyle w:val="Notedebasdepage"/>
        <w:jc w:val="both"/>
        <w:rPr>
          <w:rFonts w:ascii="Arial" w:hAnsi="Arial" w:cs="Arial"/>
          <w:szCs w:val="18"/>
          <w:lang w:val="fr-FR"/>
        </w:rPr>
      </w:pPr>
      <w:r>
        <w:rPr>
          <w:rFonts w:ascii="Arial" w:hAnsi="Arial" w:cs="Arial"/>
          <w:szCs w:val="18"/>
          <w:lang w:val="fr-FR"/>
        </w:rPr>
        <w:t xml:space="preserve">         </w:t>
      </w:r>
      <w:r w:rsidR="001D3950" w:rsidRPr="004F302F">
        <w:rPr>
          <w:rStyle w:val="Appelnotedebasdep"/>
          <w:rFonts w:ascii="Arial" w:hAnsi="Arial" w:cs="Arial"/>
          <w:szCs w:val="18"/>
        </w:rPr>
        <w:footnoteRef/>
      </w:r>
      <w:r w:rsidR="001D3950" w:rsidRPr="001D3950">
        <w:rPr>
          <w:rFonts w:ascii="Arial" w:hAnsi="Arial" w:cs="Arial"/>
          <w:szCs w:val="18"/>
          <w:lang w:val="fr-FR"/>
        </w:rPr>
        <w:t xml:space="preserve"> Debbasch Charles, Bourdon Jacques, « L'affirmation du principe de la liberté d'association », In Charles Debbasch (</w:t>
      </w:r>
      <w:proofErr w:type="spellStart"/>
      <w:r w:rsidR="001D3950" w:rsidRPr="001D3950">
        <w:rPr>
          <w:rFonts w:ascii="Arial" w:hAnsi="Arial" w:cs="Arial"/>
          <w:szCs w:val="18"/>
          <w:lang w:val="fr-FR"/>
        </w:rPr>
        <w:t>Dir</w:t>
      </w:r>
      <w:proofErr w:type="spellEnd"/>
      <w:r w:rsidR="001D3950" w:rsidRPr="001D3950">
        <w:rPr>
          <w:rFonts w:ascii="Arial" w:hAnsi="Arial" w:cs="Arial"/>
          <w:szCs w:val="18"/>
          <w:lang w:val="fr-FR"/>
        </w:rPr>
        <w:t>)., </w:t>
      </w:r>
      <w:r w:rsidR="001D3950" w:rsidRPr="001D3950">
        <w:rPr>
          <w:rFonts w:ascii="Arial" w:hAnsi="Arial" w:cs="Arial"/>
          <w:i/>
          <w:iCs/>
          <w:szCs w:val="18"/>
          <w:lang w:val="fr-FR"/>
        </w:rPr>
        <w:t>Les associations. </w:t>
      </w:r>
      <w:r w:rsidR="001D3950" w:rsidRPr="001D3950">
        <w:rPr>
          <w:rFonts w:ascii="Arial" w:hAnsi="Arial" w:cs="Arial"/>
          <w:szCs w:val="18"/>
          <w:lang w:val="fr-FR"/>
        </w:rPr>
        <w:t>Paris cedex 14, Presses Universitaires de France, « Que sais-je ? », 2006, pp. 9-34.</w:t>
      </w:r>
    </w:p>
  </w:footnote>
  <w:footnote w:id="14">
    <w:p w14:paraId="1330F2F1" w14:textId="25CA0FEE" w:rsidR="001D3950" w:rsidRPr="001D3950" w:rsidRDefault="0091510D" w:rsidP="001D3950">
      <w:pPr>
        <w:pStyle w:val="Notedebasdepage"/>
        <w:jc w:val="both"/>
        <w:rPr>
          <w:rFonts w:ascii="Arial" w:hAnsi="Arial" w:cs="Arial"/>
          <w:szCs w:val="18"/>
          <w:lang w:val="fr-FR"/>
        </w:rPr>
      </w:pPr>
      <w:r>
        <w:rPr>
          <w:rFonts w:ascii="Arial" w:hAnsi="Arial" w:cs="Arial"/>
          <w:szCs w:val="18"/>
          <w:lang w:val="fr-FR"/>
        </w:rPr>
        <w:t xml:space="preserve">       </w:t>
      </w:r>
      <w:r w:rsidR="001D3950" w:rsidRPr="004F302F">
        <w:rPr>
          <w:rStyle w:val="Appelnotedebasdep"/>
          <w:rFonts w:ascii="Arial" w:hAnsi="Arial" w:cs="Arial"/>
          <w:szCs w:val="18"/>
        </w:rPr>
        <w:footnoteRef/>
      </w:r>
      <w:r w:rsidR="001D3950" w:rsidRPr="001D3950">
        <w:rPr>
          <w:rFonts w:ascii="Arial" w:hAnsi="Arial" w:cs="Arial"/>
          <w:szCs w:val="18"/>
          <w:lang w:val="fr-FR"/>
        </w:rPr>
        <w:t xml:space="preserve">  Voy. Il s’agit principalement de la loi n° 2012-15 du 17 décembre 2012 portant Code de procédure pénale, modifiée et complétée par la loi n° 2018-14 du 18 mai 2018, la loi n° 2017-20 du 13 juin 2017 portant Code du numérique</w:t>
      </w:r>
    </w:p>
  </w:footnote>
  <w:footnote w:id="15">
    <w:p w14:paraId="57E4D241" w14:textId="2B7214D2" w:rsidR="001D3950" w:rsidRPr="001D3950" w:rsidRDefault="0091510D" w:rsidP="001D3950">
      <w:pPr>
        <w:pStyle w:val="Notedebasdepage"/>
        <w:jc w:val="both"/>
        <w:rPr>
          <w:rFonts w:ascii="Arial" w:hAnsi="Arial" w:cs="Arial"/>
          <w:szCs w:val="18"/>
          <w:lang w:val="fr-FR"/>
        </w:rPr>
      </w:pPr>
      <w:r>
        <w:rPr>
          <w:rFonts w:ascii="Arial" w:hAnsi="Arial" w:cs="Arial"/>
          <w:szCs w:val="18"/>
          <w:lang w:val="fr-FR"/>
        </w:rPr>
        <w:t xml:space="preserve">         </w:t>
      </w:r>
      <w:r w:rsidR="001D3950" w:rsidRPr="004F302F">
        <w:rPr>
          <w:rStyle w:val="Appelnotedebasdep"/>
          <w:rFonts w:ascii="Arial" w:hAnsi="Arial" w:cs="Arial"/>
          <w:szCs w:val="18"/>
        </w:rPr>
        <w:footnoteRef/>
      </w:r>
      <w:r w:rsidR="001D3950" w:rsidRPr="001D3950">
        <w:rPr>
          <w:rFonts w:ascii="Arial" w:hAnsi="Arial" w:cs="Arial"/>
          <w:szCs w:val="18"/>
          <w:lang w:val="fr-FR"/>
        </w:rPr>
        <w:t xml:space="preserve"> Article 01</w:t>
      </w:r>
      <w:r w:rsidR="001D3950" w:rsidRPr="001D3950">
        <w:rPr>
          <w:rFonts w:ascii="Arial" w:hAnsi="Arial" w:cs="Arial"/>
          <w:szCs w:val="18"/>
          <w:vertAlign w:val="superscript"/>
          <w:lang w:val="fr-FR"/>
        </w:rPr>
        <w:t>er</w:t>
      </w:r>
      <w:r w:rsidR="001D3950" w:rsidRPr="001D3950">
        <w:rPr>
          <w:rFonts w:ascii="Arial" w:hAnsi="Arial" w:cs="Arial"/>
          <w:szCs w:val="18"/>
          <w:lang w:val="fr-FR"/>
        </w:rPr>
        <w:t xml:space="preserve">, Loi n° 2017-20 du 20 avril 2018 portant Code du numérique. </w:t>
      </w:r>
    </w:p>
  </w:footnote>
  <w:footnote w:id="16">
    <w:p w14:paraId="0062E521" w14:textId="6CF2FDF8" w:rsidR="001D3950" w:rsidRPr="001D3950" w:rsidRDefault="00170C40" w:rsidP="001D3950">
      <w:pPr>
        <w:pStyle w:val="Notedebasdepage"/>
        <w:jc w:val="both"/>
        <w:rPr>
          <w:rFonts w:ascii="Arial" w:hAnsi="Arial" w:cs="Arial"/>
          <w:szCs w:val="18"/>
          <w:lang w:val="fr-FR"/>
        </w:rPr>
      </w:pPr>
      <w:r>
        <w:rPr>
          <w:rFonts w:ascii="Arial" w:hAnsi="Arial" w:cs="Arial"/>
          <w:szCs w:val="18"/>
          <w:lang w:val="fr-FR"/>
        </w:rPr>
        <w:t xml:space="preserve">         </w:t>
      </w:r>
      <w:r w:rsidR="001D3950" w:rsidRPr="004F302F">
        <w:rPr>
          <w:rStyle w:val="Appelnotedebasdep"/>
          <w:rFonts w:ascii="Arial" w:hAnsi="Arial" w:cs="Arial"/>
          <w:szCs w:val="18"/>
        </w:rPr>
        <w:footnoteRef/>
      </w:r>
      <w:r w:rsidR="001D3950" w:rsidRPr="001D3950">
        <w:rPr>
          <w:rFonts w:ascii="Arial" w:hAnsi="Arial" w:cs="Arial"/>
          <w:szCs w:val="18"/>
          <w:lang w:val="fr-FR"/>
        </w:rPr>
        <w:t xml:space="preserve"> Amnesty International, « Bénin », in La situation des droits humains dans le monde, Rapport, avril 2026, pp. 132-133, </w:t>
      </w:r>
      <w:hyperlink r:id="rId9" w:history="1">
        <w:r w:rsidR="001D3950" w:rsidRPr="001D3950">
          <w:rPr>
            <w:rFonts w:ascii="Arial" w:hAnsi="Arial" w:cs="Arial"/>
            <w:color w:val="0563C1"/>
            <w:szCs w:val="18"/>
            <w:u w:val="single"/>
            <w:lang w:val="fr-FR"/>
          </w:rPr>
          <w:t>https://www.amnestybenin.org/rapport-25-26-sur-la-situation-des-droits-humains-dans-le-monde/</w:t>
        </w:r>
      </w:hyperlink>
      <w:r w:rsidR="001D3950" w:rsidRPr="001D3950">
        <w:rPr>
          <w:rFonts w:ascii="Arial" w:hAnsi="Arial" w:cs="Arial"/>
          <w:szCs w:val="18"/>
          <w:lang w:val="fr-FR"/>
        </w:rPr>
        <w:t>, consulté le 18 mai 2026.</w:t>
      </w:r>
    </w:p>
  </w:footnote>
  <w:footnote w:id="17">
    <w:p w14:paraId="6CFCCA79" w14:textId="508944BD" w:rsidR="001D3950" w:rsidRPr="001D3950" w:rsidRDefault="00170C40" w:rsidP="001D3950">
      <w:pPr>
        <w:pStyle w:val="Notedebasdepage"/>
        <w:jc w:val="both"/>
        <w:rPr>
          <w:rFonts w:ascii="Arial" w:hAnsi="Arial" w:cs="Arial"/>
          <w:szCs w:val="18"/>
          <w:lang w:val="fr-FR"/>
        </w:rPr>
      </w:pPr>
      <w:r>
        <w:rPr>
          <w:rFonts w:ascii="Arial" w:hAnsi="Arial" w:cs="Arial"/>
          <w:szCs w:val="18"/>
          <w:lang w:val="fr-FR"/>
        </w:rPr>
        <w:t xml:space="preserve">         </w:t>
      </w:r>
      <w:r w:rsidR="001D3950" w:rsidRPr="004F302F">
        <w:rPr>
          <w:rStyle w:val="Appelnotedebasdep"/>
          <w:rFonts w:ascii="Arial" w:hAnsi="Arial" w:cs="Arial"/>
          <w:szCs w:val="18"/>
        </w:rPr>
        <w:footnoteRef/>
      </w:r>
      <w:r w:rsidR="001D3950" w:rsidRPr="001D3950">
        <w:rPr>
          <w:rFonts w:ascii="Arial" w:hAnsi="Arial" w:cs="Arial"/>
          <w:szCs w:val="18"/>
          <w:lang w:val="fr-FR"/>
        </w:rPr>
        <w:t xml:space="preserve"> RSF, « Classement mondial de la liberté de la presse 2026 : Bénin »,  </w:t>
      </w:r>
      <w:hyperlink r:id="rId10" w:history="1">
        <w:r w:rsidR="001D3950" w:rsidRPr="001D3950">
          <w:rPr>
            <w:rFonts w:ascii="Arial" w:hAnsi="Arial" w:cs="Arial"/>
            <w:szCs w:val="18"/>
            <w:lang w:val="fr-FR"/>
          </w:rPr>
          <w:t>https://rsf.org/fr/pays-b%C3%A9nin</w:t>
        </w:r>
      </w:hyperlink>
      <w:r w:rsidR="001D3950" w:rsidRPr="001D3950">
        <w:rPr>
          <w:rFonts w:ascii="Arial" w:hAnsi="Arial" w:cs="Arial"/>
          <w:szCs w:val="18"/>
          <w:lang w:val="fr-FR"/>
        </w:rPr>
        <w:t xml:space="preserve"> </w:t>
      </w:r>
    </w:p>
  </w:footnote>
  <w:footnote w:id="18">
    <w:p w14:paraId="38F07999" w14:textId="52F3D48A" w:rsidR="001D3950" w:rsidRPr="001D3950" w:rsidRDefault="003869C7" w:rsidP="001D3950">
      <w:pPr>
        <w:pStyle w:val="Notedebasdepage"/>
        <w:jc w:val="both"/>
        <w:rPr>
          <w:rFonts w:ascii="Arial" w:hAnsi="Arial" w:cs="Arial"/>
          <w:szCs w:val="18"/>
          <w:lang w:val="fr-FR"/>
        </w:rPr>
      </w:pPr>
      <w:r>
        <w:rPr>
          <w:rFonts w:ascii="Arial" w:hAnsi="Arial" w:cs="Arial"/>
          <w:szCs w:val="18"/>
          <w:lang w:val="fr-FR"/>
        </w:rPr>
        <w:t xml:space="preserve">         </w:t>
      </w:r>
      <w:r w:rsidR="001D3950" w:rsidRPr="004F302F">
        <w:rPr>
          <w:rStyle w:val="Appelnotedebasdep"/>
          <w:rFonts w:ascii="Arial" w:hAnsi="Arial" w:cs="Arial"/>
          <w:szCs w:val="18"/>
        </w:rPr>
        <w:footnoteRef/>
      </w:r>
      <w:r w:rsidR="001D3950" w:rsidRPr="001D3950">
        <w:rPr>
          <w:rFonts w:ascii="Arial" w:hAnsi="Arial" w:cs="Arial"/>
          <w:szCs w:val="18"/>
          <w:lang w:val="fr-FR"/>
        </w:rPr>
        <w:t xml:space="preserve"> Arthur Selo, « Arrestation de Hugues Sossoukpè : scandalisée, RSF condamne avec « fermeté » l’acte », </w:t>
      </w:r>
      <w:r w:rsidR="001D3950" w:rsidRPr="001D3950">
        <w:rPr>
          <w:rFonts w:ascii="Arial" w:hAnsi="Arial" w:cs="Arial"/>
          <w:i/>
          <w:iCs/>
          <w:szCs w:val="18"/>
          <w:lang w:val="fr-FR"/>
        </w:rPr>
        <w:t>Banouto,</w:t>
      </w:r>
      <w:hyperlink r:id="rId11" w:history="1">
        <w:r w:rsidRPr="002639A5">
          <w:rPr>
            <w:rStyle w:val="Lienhypertexte"/>
            <w:rFonts w:ascii="Arial" w:hAnsi="Arial" w:cs="Arial"/>
            <w:szCs w:val="18"/>
            <w:lang w:val="fr-FR"/>
          </w:rPr>
          <w:t>https://banouto.bj/societe/article/20250714-arrestation-de-hugues- sossoukpe-scandalisee-rsf-condamne-avec-fermete-l-acte</w:t>
        </w:r>
      </w:hyperlink>
      <w:r w:rsidR="001D3950" w:rsidRPr="001D3950">
        <w:rPr>
          <w:rFonts w:ascii="Arial" w:hAnsi="Arial" w:cs="Arial"/>
          <w:i/>
          <w:iCs/>
          <w:szCs w:val="18"/>
          <w:lang w:val="fr-FR"/>
        </w:rPr>
        <w:t xml:space="preserve"> </w:t>
      </w:r>
    </w:p>
  </w:footnote>
  <w:footnote w:id="19">
    <w:p w14:paraId="7C75AB2F" w14:textId="45D73559" w:rsidR="001D3950" w:rsidRPr="001D3950" w:rsidRDefault="003869C7" w:rsidP="001D3950">
      <w:pPr>
        <w:pStyle w:val="Notedebasdepage"/>
        <w:jc w:val="both"/>
        <w:rPr>
          <w:rFonts w:ascii="Arial" w:hAnsi="Arial" w:cs="Arial"/>
          <w:szCs w:val="18"/>
          <w:lang w:val="fr-FR"/>
        </w:rPr>
      </w:pPr>
      <w:r>
        <w:rPr>
          <w:rFonts w:ascii="Arial" w:hAnsi="Arial" w:cs="Arial"/>
          <w:szCs w:val="18"/>
          <w:lang w:val="fr-FR"/>
        </w:rPr>
        <w:t xml:space="preserve">         </w:t>
      </w:r>
      <w:r w:rsidR="001D3950" w:rsidRPr="004F302F">
        <w:rPr>
          <w:rStyle w:val="Appelnotedebasdep"/>
          <w:rFonts w:ascii="Arial" w:hAnsi="Arial" w:cs="Arial"/>
          <w:szCs w:val="18"/>
        </w:rPr>
        <w:footnoteRef/>
      </w:r>
      <w:r w:rsidR="001D3950" w:rsidRPr="001D3950">
        <w:rPr>
          <w:rFonts w:ascii="Arial" w:hAnsi="Arial" w:cs="Arial"/>
          <w:szCs w:val="18"/>
          <w:lang w:val="fr-FR"/>
        </w:rPr>
        <w:t xml:space="preserve"> Amnesty International, « </w:t>
      </w:r>
      <w:proofErr w:type="gramStart"/>
      <w:r w:rsidR="001D3950" w:rsidRPr="001D3950">
        <w:rPr>
          <w:rFonts w:ascii="Arial" w:hAnsi="Arial" w:cs="Arial"/>
          <w:szCs w:val="18"/>
          <w:lang w:val="fr-FR"/>
        </w:rPr>
        <w:t>Bénin:</w:t>
      </w:r>
      <w:proofErr w:type="gramEnd"/>
      <w:r w:rsidR="001D3950" w:rsidRPr="001D3950">
        <w:rPr>
          <w:rFonts w:ascii="Arial" w:hAnsi="Arial" w:cs="Arial"/>
          <w:szCs w:val="18"/>
          <w:lang w:val="fr-FR"/>
        </w:rPr>
        <w:t xml:space="preserve"> Un journaliste condamné pour « harcèlement </w:t>
      </w:r>
      <w:proofErr w:type="gramStart"/>
      <w:r w:rsidR="001D3950" w:rsidRPr="001D3950">
        <w:rPr>
          <w:rFonts w:ascii="Arial" w:hAnsi="Arial" w:cs="Arial"/>
          <w:szCs w:val="18"/>
          <w:lang w:val="fr-FR"/>
        </w:rPr>
        <w:t>»:</w:t>
      </w:r>
      <w:proofErr w:type="gramEnd"/>
      <w:r w:rsidR="001D3950" w:rsidRPr="001D3950">
        <w:rPr>
          <w:rFonts w:ascii="Arial" w:hAnsi="Arial" w:cs="Arial"/>
          <w:szCs w:val="18"/>
          <w:lang w:val="fr-FR"/>
        </w:rPr>
        <w:t xml:space="preserve"> Ignace Sossou », https://www.amnesty.org/fr/documents/afr14/1769/2020/fr/, consulté le 18 mai 2026. </w:t>
      </w:r>
    </w:p>
  </w:footnote>
  <w:footnote w:id="20">
    <w:p w14:paraId="49352AA7" w14:textId="186926D3" w:rsidR="001D3950" w:rsidRPr="001D3950" w:rsidRDefault="003869C7" w:rsidP="001D3950">
      <w:pPr>
        <w:pStyle w:val="Notedebasdepage"/>
        <w:jc w:val="both"/>
        <w:rPr>
          <w:rFonts w:ascii="Arial" w:hAnsi="Arial" w:cs="Arial"/>
          <w:szCs w:val="18"/>
          <w:lang w:val="fr-FR"/>
        </w:rPr>
      </w:pPr>
      <w:r>
        <w:rPr>
          <w:rFonts w:ascii="Arial" w:hAnsi="Arial" w:cs="Arial"/>
          <w:szCs w:val="18"/>
          <w:lang w:val="fr-FR"/>
        </w:rPr>
        <w:t xml:space="preserve">         </w:t>
      </w:r>
      <w:r w:rsidR="001D3950" w:rsidRPr="004F302F">
        <w:rPr>
          <w:rStyle w:val="Appelnotedebasdep"/>
          <w:rFonts w:ascii="Arial" w:hAnsi="Arial" w:cs="Arial"/>
          <w:szCs w:val="18"/>
        </w:rPr>
        <w:footnoteRef/>
      </w:r>
      <w:r w:rsidR="001D3950" w:rsidRPr="001D3950">
        <w:rPr>
          <w:rFonts w:ascii="Arial" w:hAnsi="Arial" w:cs="Arial"/>
          <w:szCs w:val="18"/>
          <w:lang w:val="fr-FR"/>
        </w:rPr>
        <w:t xml:space="preserve"> Direction Générale de la Police République, « Condamnation de la fouille abusive des téléphones des citoyens par des agents indélicats », </w:t>
      </w:r>
      <w:hyperlink r:id="rId12" w:history="1">
        <w:r w:rsidR="001D3950" w:rsidRPr="001D3950">
          <w:rPr>
            <w:rFonts w:ascii="Arial" w:hAnsi="Arial" w:cs="Arial"/>
            <w:szCs w:val="18"/>
            <w:lang w:val="fr-FR"/>
          </w:rPr>
          <w:t>https://www.dgpr.bj/condamnation-de-la-fouille-abusive-des-telephones-des-citoyens-par-des-agents-indelicats/</w:t>
        </w:r>
      </w:hyperlink>
      <w:r w:rsidR="001D3950" w:rsidRPr="001D3950">
        <w:rPr>
          <w:rFonts w:ascii="Arial" w:hAnsi="Arial" w:cs="Arial"/>
          <w:szCs w:val="18"/>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269C2" w14:textId="7F5C3266" w:rsidR="00D8253A" w:rsidRDefault="00D8253A">
    <w:pPr>
      <w:pStyle w:val="En-tte"/>
    </w:pPr>
    <w:r>
      <w:rPr>
        <w:noProof/>
      </w:rPr>
      <w:drawing>
        <wp:anchor distT="0" distB="0" distL="114300" distR="114300" simplePos="0" relativeHeight="251658240" behindDoc="1" locked="0" layoutInCell="1" allowOverlap="1" wp14:anchorId="5F9B83E5" wp14:editId="6863D81A">
          <wp:simplePos x="0" y="0"/>
          <wp:positionH relativeFrom="page">
            <wp:align>center</wp:align>
          </wp:positionH>
          <wp:positionV relativeFrom="paragraph">
            <wp:posOffset>-450215</wp:posOffset>
          </wp:positionV>
          <wp:extent cx="7566236" cy="10702155"/>
          <wp:effectExtent l="0" t="0" r="0" b="4445"/>
          <wp:wrapNone/>
          <wp:docPr id="392730669" name="Image 392730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pier en tête 4.jpg"/>
                  <pic:cNvPicPr/>
                </pic:nvPicPr>
                <pic:blipFill>
                  <a:blip r:embed="rId1">
                    <a:extLst>
                      <a:ext uri="{28A0092B-C50C-407E-A947-70E740481C1C}">
                        <a14:useLocalDpi xmlns:a14="http://schemas.microsoft.com/office/drawing/2010/main" val="0"/>
                      </a:ext>
                    </a:extLst>
                  </a:blip>
                  <a:stretch>
                    <a:fillRect/>
                  </a:stretch>
                </pic:blipFill>
                <pic:spPr>
                  <a:xfrm>
                    <a:off x="0" y="0"/>
                    <a:ext cx="7566236" cy="107021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1947"/>
    <w:multiLevelType w:val="hybridMultilevel"/>
    <w:tmpl w:val="E8FEE012"/>
    <w:lvl w:ilvl="0" w:tplc="20000001">
      <w:start w:val="1"/>
      <w:numFmt w:val="bullet"/>
      <w:lvlText w:val=""/>
      <w:lvlJc w:val="left"/>
      <w:pPr>
        <w:ind w:left="1713" w:hanging="360"/>
      </w:pPr>
      <w:rPr>
        <w:rFonts w:ascii="Symbol" w:hAnsi="Symbol" w:hint="default"/>
      </w:rPr>
    </w:lvl>
    <w:lvl w:ilvl="1" w:tplc="20000003" w:tentative="1">
      <w:start w:val="1"/>
      <w:numFmt w:val="bullet"/>
      <w:lvlText w:val="o"/>
      <w:lvlJc w:val="left"/>
      <w:pPr>
        <w:ind w:left="2433" w:hanging="360"/>
      </w:pPr>
      <w:rPr>
        <w:rFonts w:ascii="Courier New" w:hAnsi="Courier New" w:cs="Courier New" w:hint="default"/>
      </w:rPr>
    </w:lvl>
    <w:lvl w:ilvl="2" w:tplc="20000005" w:tentative="1">
      <w:start w:val="1"/>
      <w:numFmt w:val="bullet"/>
      <w:lvlText w:val=""/>
      <w:lvlJc w:val="left"/>
      <w:pPr>
        <w:ind w:left="3153" w:hanging="360"/>
      </w:pPr>
      <w:rPr>
        <w:rFonts w:ascii="Wingdings" w:hAnsi="Wingdings" w:hint="default"/>
      </w:rPr>
    </w:lvl>
    <w:lvl w:ilvl="3" w:tplc="20000001" w:tentative="1">
      <w:start w:val="1"/>
      <w:numFmt w:val="bullet"/>
      <w:lvlText w:val=""/>
      <w:lvlJc w:val="left"/>
      <w:pPr>
        <w:ind w:left="3873" w:hanging="360"/>
      </w:pPr>
      <w:rPr>
        <w:rFonts w:ascii="Symbol" w:hAnsi="Symbol" w:hint="default"/>
      </w:rPr>
    </w:lvl>
    <w:lvl w:ilvl="4" w:tplc="20000003" w:tentative="1">
      <w:start w:val="1"/>
      <w:numFmt w:val="bullet"/>
      <w:lvlText w:val="o"/>
      <w:lvlJc w:val="left"/>
      <w:pPr>
        <w:ind w:left="4593" w:hanging="360"/>
      </w:pPr>
      <w:rPr>
        <w:rFonts w:ascii="Courier New" w:hAnsi="Courier New" w:cs="Courier New" w:hint="default"/>
      </w:rPr>
    </w:lvl>
    <w:lvl w:ilvl="5" w:tplc="20000005" w:tentative="1">
      <w:start w:val="1"/>
      <w:numFmt w:val="bullet"/>
      <w:lvlText w:val=""/>
      <w:lvlJc w:val="left"/>
      <w:pPr>
        <w:ind w:left="5313" w:hanging="360"/>
      </w:pPr>
      <w:rPr>
        <w:rFonts w:ascii="Wingdings" w:hAnsi="Wingdings" w:hint="default"/>
      </w:rPr>
    </w:lvl>
    <w:lvl w:ilvl="6" w:tplc="20000001" w:tentative="1">
      <w:start w:val="1"/>
      <w:numFmt w:val="bullet"/>
      <w:lvlText w:val=""/>
      <w:lvlJc w:val="left"/>
      <w:pPr>
        <w:ind w:left="6033" w:hanging="360"/>
      </w:pPr>
      <w:rPr>
        <w:rFonts w:ascii="Symbol" w:hAnsi="Symbol" w:hint="default"/>
      </w:rPr>
    </w:lvl>
    <w:lvl w:ilvl="7" w:tplc="20000003" w:tentative="1">
      <w:start w:val="1"/>
      <w:numFmt w:val="bullet"/>
      <w:lvlText w:val="o"/>
      <w:lvlJc w:val="left"/>
      <w:pPr>
        <w:ind w:left="6753" w:hanging="360"/>
      </w:pPr>
      <w:rPr>
        <w:rFonts w:ascii="Courier New" w:hAnsi="Courier New" w:cs="Courier New" w:hint="default"/>
      </w:rPr>
    </w:lvl>
    <w:lvl w:ilvl="8" w:tplc="20000005" w:tentative="1">
      <w:start w:val="1"/>
      <w:numFmt w:val="bullet"/>
      <w:lvlText w:val=""/>
      <w:lvlJc w:val="left"/>
      <w:pPr>
        <w:ind w:left="7473" w:hanging="360"/>
      </w:pPr>
      <w:rPr>
        <w:rFonts w:ascii="Wingdings" w:hAnsi="Wingdings" w:hint="default"/>
      </w:rPr>
    </w:lvl>
  </w:abstractNum>
  <w:abstractNum w:abstractNumId="1" w15:restartNumberingAfterBreak="0">
    <w:nsid w:val="02C86091"/>
    <w:multiLevelType w:val="hybridMultilevel"/>
    <w:tmpl w:val="BAD61ACC"/>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 w15:restartNumberingAfterBreak="0">
    <w:nsid w:val="030116F0"/>
    <w:multiLevelType w:val="hybridMultilevel"/>
    <w:tmpl w:val="C3506A0A"/>
    <w:lvl w:ilvl="0" w:tplc="816A3248">
      <w:start w:val="1"/>
      <w:numFmt w:val="bullet"/>
      <w:lvlText w:val="-"/>
      <w:lvlJc w:val="left"/>
      <w:pPr>
        <w:ind w:left="720" w:hanging="360"/>
      </w:pPr>
      <w:rPr>
        <w:rFonts w:ascii="Aptos" w:hAnsi="Aptos" w:hint="default"/>
      </w:rPr>
    </w:lvl>
    <w:lvl w:ilvl="1" w:tplc="3E4A2608">
      <w:start w:val="1"/>
      <w:numFmt w:val="bullet"/>
      <w:lvlText w:val="o"/>
      <w:lvlJc w:val="left"/>
      <w:pPr>
        <w:ind w:left="1440" w:hanging="360"/>
      </w:pPr>
      <w:rPr>
        <w:rFonts w:ascii="Courier New" w:hAnsi="Courier New" w:hint="default"/>
      </w:rPr>
    </w:lvl>
    <w:lvl w:ilvl="2" w:tplc="7D665752">
      <w:start w:val="1"/>
      <w:numFmt w:val="bullet"/>
      <w:lvlText w:val=""/>
      <w:lvlJc w:val="left"/>
      <w:pPr>
        <w:ind w:left="2160" w:hanging="360"/>
      </w:pPr>
      <w:rPr>
        <w:rFonts w:ascii="Wingdings" w:hAnsi="Wingdings" w:hint="default"/>
      </w:rPr>
    </w:lvl>
    <w:lvl w:ilvl="3" w:tplc="7C44AB2E">
      <w:start w:val="1"/>
      <w:numFmt w:val="bullet"/>
      <w:lvlText w:val=""/>
      <w:lvlJc w:val="left"/>
      <w:pPr>
        <w:ind w:left="2880" w:hanging="360"/>
      </w:pPr>
      <w:rPr>
        <w:rFonts w:ascii="Symbol" w:hAnsi="Symbol" w:hint="default"/>
      </w:rPr>
    </w:lvl>
    <w:lvl w:ilvl="4" w:tplc="B97676B8">
      <w:start w:val="1"/>
      <w:numFmt w:val="bullet"/>
      <w:lvlText w:val="o"/>
      <w:lvlJc w:val="left"/>
      <w:pPr>
        <w:ind w:left="3600" w:hanging="360"/>
      </w:pPr>
      <w:rPr>
        <w:rFonts w:ascii="Courier New" w:hAnsi="Courier New" w:hint="default"/>
      </w:rPr>
    </w:lvl>
    <w:lvl w:ilvl="5" w:tplc="0F94E97A">
      <w:start w:val="1"/>
      <w:numFmt w:val="bullet"/>
      <w:lvlText w:val=""/>
      <w:lvlJc w:val="left"/>
      <w:pPr>
        <w:ind w:left="4320" w:hanging="360"/>
      </w:pPr>
      <w:rPr>
        <w:rFonts w:ascii="Wingdings" w:hAnsi="Wingdings" w:hint="default"/>
      </w:rPr>
    </w:lvl>
    <w:lvl w:ilvl="6" w:tplc="9B64E878">
      <w:start w:val="1"/>
      <w:numFmt w:val="bullet"/>
      <w:lvlText w:val=""/>
      <w:lvlJc w:val="left"/>
      <w:pPr>
        <w:ind w:left="5040" w:hanging="360"/>
      </w:pPr>
      <w:rPr>
        <w:rFonts w:ascii="Symbol" w:hAnsi="Symbol" w:hint="default"/>
      </w:rPr>
    </w:lvl>
    <w:lvl w:ilvl="7" w:tplc="DC543E3C">
      <w:start w:val="1"/>
      <w:numFmt w:val="bullet"/>
      <w:lvlText w:val="o"/>
      <w:lvlJc w:val="left"/>
      <w:pPr>
        <w:ind w:left="5760" w:hanging="360"/>
      </w:pPr>
      <w:rPr>
        <w:rFonts w:ascii="Courier New" w:hAnsi="Courier New" w:hint="default"/>
      </w:rPr>
    </w:lvl>
    <w:lvl w:ilvl="8" w:tplc="09D2FC62">
      <w:start w:val="1"/>
      <w:numFmt w:val="bullet"/>
      <w:lvlText w:val=""/>
      <w:lvlJc w:val="left"/>
      <w:pPr>
        <w:ind w:left="6480" w:hanging="360"/>
      </w:pPr>
      <w:rPr>
        <w:rFonts w:ascii="Wingdings" w:hAnsi="Wingdings" w:hint="default"/>
      </w:rPr>
    </w:lvl>
  </w:abstractNum>
  <w:abstractNum w:abstractNumId="3" w15:restartNumberingAfterBreak="0">
    <w:nsid w:val="05204E34"/>
    <w:multiLevelType w:val="hybridMultilevel"/>
    <w:tmpl w:val="95AA1B8C"/>
    <w:lvl w:ilvl="0" w:tplc="C7E4F27E">
      <w:start w:val="1"/>
      <w:numFmt w:val="bullet"/>
      <w:lvlText w:val="-"/>
      <w:lvlJc w:val="left"/>
      <w:pPr>
        <w:ind w:left="1080" w:hanging="360"/>
      </w:pPr>
      <w:rPr>
        <w:rFonts w:ascii="Calibri" w:eastAsiaTheme="minorHAnsi" w:hAnsi="Calibri" w:cs="Calibri"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 w15:restartNumberingAfterBreak="0">
    <w:nsid w:val="076E2D4A"/>
    <w:multiLevelType w:val="hybridMultilevel"/>
    <w:tmpl w:val="F800C9CA"/>
    <w:lvl w:ilvl="0" w:tplc="104A5FE2">
      <w:start w:val="1"/>
      <w:numFmt w:val="decimal"/>
      <w:lvlText w:val="%1."/>
      <w:lvlJc w:val="left"/>
      <w:pPr>
        <w:ind w:left="1353" w:hanging="360"/>
      </w:pPr>
      <w:rPr>
        <w:rFonts w:hint="default"/>
      </w:rPr>
    </w:lvl>
    <w:lvl w:ilvl="1" w:tplc="20000019" w:tentative="1">
      <w:start w:val="1"/>
      <w:numFmt w:val="lowerLetter"/>
      <w:lvlText w:val="%2."/>
      <w:lvlJc w:val="left"/>
      <w:pPr>
        <w:ind w:left="2073" w:hanging="360"/>
      </w:pPr>
    </w:lvl>
    <w:lvl w:ilvl="2" w:tplc="2000001B" w:tentative="1">
      <w:start w:val="1"/>
      <w:numFmt w:val="lowerRoman"/>
      <w:lvlText w:val="%3."/>
      <w:lvlJc w:val="right"/>
      <w:pPr>
        <w:ind w:left="2793" w:hanging="180"/>
      </w:pPr>
    </w:lvl>
    <w:lvl w:ilvl="3" w:tplc="2000000F" w:tentative="1">
      <w:start w:val="1"/>
      <w:numFmt w:val="decimal"/>
      <w:lvlText w:val="%4."/>
      <w:lvlJc w:val="left"/>
      <w:pPr>
        <w:ind w:left="3513" w:hanging="360"/>
      </w:pPr>
    </w:lvl>
    <w:lvl w:ilvl="4" w:tplc="20000019" w:tentative="1">
      <w:start w:val="1"/>
      <w:numFmt w:val="lowerLetter"/>
      <w:lvlText w:val="%5."/>
      <w:lvlJc w:val="left"/>
      <w:pPr>
        <w:ind w:left="4233" w:hanging="360"/>
      </w:pPr>
    </w:lvl>
    <w:lvl w:ilvl="5" w:tplc="2000001B" w:tentative="1">
      <w:start w:val="1"/>
      <w:numFmt w:val="lowerRoman"/>
      <w:lvlText w:val="%6."/>
      <w:lvlJc w:val="right"/>
      <w:pPr>
        <w:ind w:left="4953" w:hanging="180"/>
      </w:pPr>
    </w:lvl>
    <w:lvl w:ilvl="6" w:tplc="2000000F" w:tentative="1">
      <w:start w:val="1"/>
      <w:numFmt w:val="decimal"/>
      <w:lvlText w:val="%7."/>
      <w:lvlJc w:val="left"/>
      <w:pPr>
        <w:ind w:left="5673" w:hanging="360"/>
      </w:pPr>
    </w:lvl>
    <w:lvl w:ilvl="7" w:tplc="20000019" w:tentative="1">
      <w:start w:val="1"/>
      <w:numFmt w:val="lowerLetter"/>
      <w:lvlText w:val="%8."/>
      <w:lvlJc w:val="left"/>
      <w:pPr>
        <w:ind w:left="6393" w:hanging="360"/>
      </w:pPr>
    </w:lvl>
    <w:lvl w:ilvl="8" w:tplc="2000001B" w:tentative="1">
      <w:start w:val="1"/>
      <w:numFmt w:val="lowerRoman"/>
      <w:lvlText w:val="%9."/>
      <w:lvlJc w:val="right"/>
      <w:pPr>
        <w:ind w:left="7113" w:hanging="180"/>
      </w:pPr>
    </w:lvl>
  </w:abstractNum>
  <w:abstractNum w:abstractNumId="5" w15:restartNumberingAfterBreak="0">
    <w:nsid w:val="0F235549"/>
    <w:multiLevelType w:val="hybridMultilevel"/>
    <w:tmpl w:val="A83A6A64"/>
    <w:lvl w:ilvl="0" w:tplc="0F16FAAE">
      <w:start w:val="1"/>
      <w:numFmt w:val="upperRoman"/>
      <w:lvlText w:val="%1-"/>
      <w:lvlJc w:val="left"/>
      <w:pPr>
        <w:ind w:left="1800" w:hanging="72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6" w15:restartNumberingAfterBreak="0">
    <w:nsid w:val="10926A7F"/>
    <w:multiLevelType w:val="hybridMultilevel"/>
    <w:tmpl w:val="B7561218"/>
    <w:lvl w:ilvl="0" w:tplc="20000001">
      <w:start w:val="1"/>
      <w:numFmt w:val="bullet"/>
      <w:lvlText w:val=""/>
      <w:lvlJc w:val="left"/>
      <w:pPr>
        <w:ind w:left="1713" w:hanging="360"/>
      </w:pPr>
      <w:rPr>
        <w:rFonts w:ascii="Symbol" w:hAnsi="Symbol" w:hint="default"/>
      </w:rPr>
    </w:lvl>
    <w:lvl w:ilvl="1" w:tplc="20000003" w:tentative="1">
      <w:start w:val="1"/>
      <w:numFmt w:val="bullet"/>
      <w:lvlText w:val="o"/>
      <w:lvlJc w:val="left"/>
      <w:pPr>
        <w:ind w:left="2433" w:hanging="360"/>
      </w:pPr>
      <w:rPr>
        <w:rFonts w:ascii="Courier New" w:hAnsi="Courier New" w:cs="Courier New" w:hint="default"/>
      </w:rPr>
    </w:lvl>
    <w:lvl w:ilvl="2" w:tplc="20000005" w:tentative="1">
      <w:start w:val="1"/>
      <w:numFmt w:val="bullet"/>
      <w:lvlText w:val=""/>
      <w:lvlJc w:val="left"/>
      <w:pPr>
        <w:ind w:left="3153" w:hanging="360"/>
      </w:pPr>
      <w:rPr>
        <w:rFonts w:ascii="Wingdings" w:hAnsi="Wingdings" w:hint="default"/>
      </w:rPr>
    </w:lvl>
    <w:lvl w:ilvl="3" w:tplc="20000001" w:tentative="1">
      <w:start w:val="1"/>
      <w:numFmt w:val="bullet"/>
      <w:lvlText w:val=""/>
      <w:lvlJc w:val="left"/>
      <w:pPr>
        <w:ind w:left="3873" w:hanging="360"/>
      </w:pPr>
      <w:rPr>
        <w:rFonts w:ascii="Symbol" w:hAnsi="Symbol" w:hint="default"/>
      </w:rPr>
    </w:lvl>
    <w:lvl w:ilvl="4" w:tplc="20000003" w:tentative="1">
      <w:start w:val="1"/>
      <w:numFmt w:val="bullet"/>
      <w:lvlText w:val="o"/>
      <w:lvlJc w:val="left"/>
      <w:pPr>
        <w:ind w:left="4593" w:hanging="360"/>
      </w:pPr>
      <w:rPr>
        <w:rFonts w:ascii="Courier New" w:hAnsi="Courier New" w:cs="Courier New" w:hint="default"/>
      </w:rPr>
    </w:lvl>
    <w:lvl w:ilvl="5" w:tplc="20000005" w:tentative="1">
      <w:start w:val="1"/>
      <w:numFmt w:val="bullet"/>
      <w:lvlText w:val=""/>
      <w:lvlJc w:val="left"/>
      <w:pPr>
        <w:ind w:left="5313" w:hanging="360"/>
      </w:pPr>
      <w:rPr>
        <w:rFonts w:ascii="Wingdings" w:hAnsi="Wingdings" w:hint="default"/>
      </w:rPr>
    </w:lvl>
    <w:lvl w:ilvl="6" w:tplc="20000001" w:tentative="1">
      <w:start w:val="1"/>
      <w:numFmt w:val="bullet"/>
      <w:lvlText w:val=""/>
      <w:lvlJc w:val="left"/>
      <w:pPr>
        <w:ind w:left="6033" w:hanging="360"/>
      </w:pPr>
      <w:rPr>
        <w:rFonts w:ascii="Symbol" w:hAnsi="Symbol" w:hint="default"/>
      </w:rPr>
    </w:lvl>
    <w:lvl w:ilvl="7" w:tplc="20000003" w:tentative="1">
      <w:start w:val="1"/>
      <w:numFmt w:val="bullet"/>
      <w:lvlText w:val="o"/>
      <w:lvlJc w:val="left"/>
      <w:pPr>
        <w:ind w:left="6753" w:hanging="360"/>
      </w:pPr>
      <w:rPr>
        <w:rFonts w:ascii="Courier New" w:hAnsi="Courier New" w:cs="Courier New" w:hint="default"/>
      </w:rPr>
    </w:lvl>
    <w:lvl w:ilvl="8" w:tplc="20000005" w:tentative="1">
      <w:start w:val="1"/>
      <w:numFmt w:val="bullet"/>
      <w:lvlText w:val=""/>
      <w:lvlJc w:val="left"/>
      <w:pPr>
        <w:ind w:left="7473" w:hanging="360"/>
      </w:pPr>
      <w:rPr>
        <w:rFonts w:ascii="Wingdings" w:hAnsi="Wingdings" w:hint="default"/>
      </w:rPr>
    </w:lvl>
  </w:abstractNum>
  <w:abstractNum w:abstractNumId="7" w15:restartNumberingAfterBreak="0">
    <w:nsid w:val="10943FC6"/>
    <w:multiLevelType w:val="multilevel"/>
    <w:tmpl w:val="80BE7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3F4F06"/>
    <w:multiLevelType w:val="hybridMultilevel"/>
    <w:tmpl w:val="9E3E468E"/>
    <w:lvl w:ilvl="0" w:tplc="20000001">
      <w:start w:val="1"/>
      <w:numFmt w:val="bullet"/>
      <w:lvlText w:val=""/>
      <w:lvlJc w:val="left"/>
      <w:pPr>
        <w:ind w:left="1713" w:hanging="360"/>
      </w:pPr>
      <w:rPr>
        <w:rFonts w:ascii="Symbol" w:hAnsi="Symbol" w:hint="default"/>
      </w:rPr>
    </w:lvl>
    <w:lvl w:ilvl="1" w:tplc="20000003" w:tentative="1">
      <w:start w:val="1"/>
      <w:numFmt w:val="bullet"/>
      <w:lvlText w:val="o"/>
      <w:lvlJc w:val="left"/>
      <w:pPr>
        <w:ind w:left="2433" w:hanging="360"/>
      </w:pPr>
      <w:rPr>
        <w:rFonts w:ascii="Courier New" w:hAnsi="Courier New" w:cs="Courier New" w:hint="default"/>
      </w:rPr>
    </w:lvl>
    <w:lvl w:ilvl="2" w:tplc="20000005" w:tentative="1">
      <w:start w:val="1"/>
      <w:numFmt w:val="bullet"/>
      <w:lvlText w:val=""/>
      <w:lvlJc w:val="left"/>
      <w:pPr>
        <w:ind w:left="3153" w:hanging="360"/>
      </w:pPr>
      <w:rPr>
        <w:rFonts w:ascii="Wingdings" w:hAnsi="Wingdings" w:hint="default"/>
      </w:rPr>
    </w:lvl>
    <w:lvl w:ilvl="3" w:tplc="20000001" w:tentative="1">
      <w:start w:val="1"/>
      <w:numFmt w:val="bullet"/>
      <w:lvlText w:val=""/>
      <w:lvlJc w:val="left"/>
      <w:pPr>
        <w:ind w:left="3873" w:hanging="360"/>
      </w:pPr>
      <w:rPr>
        <w:rFonts w:ascii="Symbol" w:hAnsi="Symbol" w:hint="default"/>
      </w:rPr>
    </w:lvl>
    <w:lvl w:ilvl="4" w:tplc="20000003" w:tentative="1">
      <w:start w:val="1"/>
      <w:numFmt w:val="bullet"/>
      <w:lvlText w:val="o"/>
      <w:lvlJc w:val="left"/>
      <w:pPr>
        <w:ind w:left="4593" w:hanging="360"/>
      </w:pPr>
      <w:rPr>
        <w:rFonts w:ascii="Courier New" w:hAnsi="Courier New" w:cs="Courier New" w:hint="default"/>
      </w:rPr>
    </w:lvl>
    <w:lvl w:ilvl="5" w:tplc="20000005" w:tentative="1">
      <w:start w:val="1"/>
      <w:numFmt w:val="bullet"/>
      <w:lvlText w:val=""/>
      <w:lvlJc w:val="left"/>
      <w:pPr>
        <w:ind w:left="5313" w:hanging="360"/>
      </w:pPr>
      <w:rPr>
        <w:rFonts w:ascii="Wingdings" w:hAnsi="Wingdings" w:hint="default"/>
      </w:rPr>
    </w:lvl>
    <w:lvl w:ilvl="6" w:tplc="20000001" w:tentative="1">
      <w:start w:val="1"/>
      <w:numFmt w:val="bullet"/>
      <w:lvlText w:val=""/>
      <w:lvlJc w:val="left"/>
      <w:pPr>
        <w:ind w:left="6033" w:hanging="360"/>
      </w:pPr>
      <w:rPr>
        <w:rFonts w:ascii="Symbol" w:hAnsi="Symbol" w:hint="default"/>
      </w:rPr>
    </w:lvl>
    <w:lvl w:ilvl="7" w:tplc="20000003" w:tentative="1">
      <w:start w:val="1"/>
      <w:numFmt w:val="bullet"/>
      <w:lvlText w:val="o"/>
      <w:lvlJc w:val="left"/>
      <w:pPr>
        <w:ind w:left="6753" w:hanging="360"/>
      </w:pPr>
      <w:rPr>
        <w:rFonts w:ascii="Courier New" w:hAnsi="Courier New" w:cs="Courier New" w:hint="default"/>
      </w:rPr>
    </w:lvl>
    <w:lvl w:ilvl="8" w:tplc="20000005" w:tentative="1">
      <w:start w:val="1"/>
      <w:numFmt w:val="bullet"/>
      <w:lvlText w:val=""/>
      <w:lvlJc w:val="left"/>
      <w:pPr>
        <w:ind w:left="7473" w:hanging="360"/>
      </w:pPr>
      <w:rPr>
        <w:rFonts w:ascii="Wingdings" w:hAnsi="Wingdings" w:hint="default"/>
      </w:rPr>
    </w:lvl>
  </w:abstractNum>
  <w:abstractNum w:abstractNumId="9" w15:restartNumberingAfterBreak="0">
    <w:nsid w:val="14483C12"/>
    <w:multiLevelType w:val="hybridMultilevel"/>
    <w:tmpl w:val="B7884FA0"/>
    <w:lvl w:ilvl="0" w:tplc="CD3E4DE4">
      <w:start w:val="1"/>
      <w:numFmt w:val="decimal"/>
      <w:lvlText w:val="%1."/>
      <w:lvlJc w:val="left"/>
      <w:pPr>
        <w:ind w:left="1353" w:hanging="360"/>
      </w:pPr>
      <w:rPr>
        <w:rFonts w:hint="default"/>
      </w:rPr>
    </w:lvl>
    <w:lvl w:ilvl="1" w:tplc="20000019" w:tentative="1">
      <w:start w:val="1"/>
      <w:numFmt w:val="lowerLetter"/>
      <w:lvlText w:val="%2."/>
      <w:lvlJc w:val="left"/>
      <w:pPr>
        <w:ind w:left="2073" w:hanging="360"/>
      </w:pPr>
    </w:lvl>
    <w:lvl w:ilvl="2" w:tplc="2000001B" w:tentative="1">
      <w:start w:val="1"/>
      <w:numFmt w:val="lowerRoman"/>
      <w:lvlText w:val="%3."/>
      <w:lvlJc w:val="right"/>
      <w:pPr>
        <w:ind w:left="2793" w:hanging="180"/>
      </w:pPr>
    </w:lvl>
    <w:lvl w:ilvl="3" w:tplc="2000000F" w:tentative="1">
      <w:start w:val="1"/>
      <w:numFmt w:val="decimal"/>
      <w:lvlText w:val="%4."/>
      <w:lvlJc w:val="left"/>
      <w:pPr>
        <w:ind w:left="3513" w:hanging="360"/>
      </w:pPr>
    </w:lvl>
    <w:lvl w:ilvl="4" w:tplc="20000019" w:tentative="1">
      <w:start w:val="1"/>
      <w:numFmt w:val="lowerLetter"/>
      <w:lvlText w:val="%5."/>
      <w:lvlJc w:val="left"/>
      <w:pPr>
        <w:ind w:left="4233" w:hanging="360"/>
      </w:pPr>
    </w:lvl>
    <w:lvl w:ilvl="5" w:tplc="2000001B" w:tentative="1">
      <w:start w:val="1"/>
      <w:numFmt w:val="lowerRoman"/>
      <w:lvlText w:val="%6."/>
      <w:lvlJc w:val="right"/>
      <w:pPr>
        <w:ind w:left="4953" w:hanging="180"/>
      </w:pPr>
    </w:lvl>
    <w:lvl w:ilvl="6" w:tplc="2000000F" w:tentative="1">
      <w:start w:val="1"/>
      <w:numFmt w:val="decimal"/>
      <w:lvlText w:val="%7."/>
      <w:lvlJc w:val="left"/>
      <w:pPr>
        <w:ind w:left="5673" w:hanging="360"/>
      </w:pPr>
    </w:lvl>
    <w:lvl w:ilvl="7" w:tplc="20000019" w:tentative="1">
      <w:start w:val="1"/>
      <w:numFmt w:val="lowerLetter"/>
      <w:lvlText w:val="%8."/>
      <w:lvlJc w:val="left"/>
      <w:pPr>
        <w:ind w:left="6393" w:hanging="360"/>
      </w:pPr>
    </w:lvl>
    <w:lvl w:ilvl="8" w:tplc="2000001B" w:tentative="1">
      <w:start w:val="1"/>
      <w:numFmt w:val="lowerRoman"/>
      <w:lvlText w:val="%9."/>
      <w:lvlJc w:val="right"/>
      <w:pPr>
        <w:ind w:left="7113" w:hanging="180"/>
      </w:pPr>
    </w:lvl>
  </w:abstractNum>
  <w:abstractNum w:abstractNumId="10" w15:restartNumberingAfterBreak="0">
    <w:nsid w:val="14896D68"/>
    <w:multiLevelType w:val="hybridMultilevel"/>
    <w:tmpl w:val="13FE3C8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5631A2E"/>
    <w:multiLevelType w:val="hybridMultilevel"/>
    <w:tmpl w:val="1736EB72"/>
    <w:lvl w:ilvl="0" w:tplc="20000001">
      <w:start w:val="1"/>
      <w:numFmt w:val="bullet"/>
      <w:lvlText w:val=""/>
      <w:lvlJc w:val="left"/>
      <w:pPr>
        <w:ind w:left="1713" w:hanging="360"/>
      </w:pPr>
      <w:rPr>
        <w:rFonts w:ascii="Symbol" w:hAnsi="Symbol" w:hint="default"/>
      </w:rPr>
    </w:lvl>
    <w:lvl w:ilvl="1" w:tplc="20000003" w:tentative="1">
      <w:start w:val="1"/>
      <w:numFmt w:val="bullet"/>
      <w:lvlText w:val="o"/>
      <w:lvlJc w:val="left"/>
      <w:pPr>
        <w:ind w:left="2433" w:hanging="360"/>
      </w:pPr>
      <w:rPr>
        <w:rFonts w:ascii="Courier New" w:hAnsi="Courier New" w:cs="Courier New" w:hint="default"/>
      </w:rPr>
    </w:lvl>
    <w:lvl w:ilvl="2" w:tplc="20000005" w:tentative="1">
      <w:start w:val="1"/>
      <w:numFmt w:val="bullet"/>
      <w:lvlText w:val=""/>
      <w:lvlJc w:val="left"/>
      <w:pPr>
        <w:ind w:left="3153" w:hanging="360"/>
      </w:pPr>
      <w:rPr>
        <w:rFonts w:ascii="Wingdings" w:hAnsi="Wingdings" w:hint="default"/>
      </w:rPr>
    </w:lvl>
    <w:lvl w:ilvl="3" w:tplc="20000001" w:tentative="1">
      <w:start w:val="1"/>
      <w:numFmt w:val="bullet"/>
      <w:lvlText w:val=""/>
      <w:lvlJc w:val="left"/>
      <w:pPr>
        <w:ind w:left="3873" w:hanging="360"/>
      </w:pPr>
      <w:rPr>
        <w:rFonts w:ascii="Symbol" w:hAnsi="Symbol" w:hint="default"/>
      </w:rPr>
    </w:lvl>
    <w:lvl w:ilvl="4" w:tplc="20000003" w:tentative="1">
      <w:start w:val="1"/>
      <w:numFmt w:val="bullet"/>
      <w:lvlText w:val="o"/>
      <w:lvlJc w:val="left"/>
      <w:pPr>
        <w:ind w:left="4593" w:hanging="360"/>
      </w:pPr>
      <w:rPr>
        <w:rFonts w:ascii="Courier New" w:hAnsi="Courier New" w:cs="Courier New" w:hint="default"/>
      </w:rPr>
    </w:lvl>
    <w:lvl w:ilvl="5" w:tplc="20000005" w:tentative="1">
      <w:start w:val="1"/>
      <w:numFmt w:val="bullet"/>
      <w:lvlText w:val=""/>
      <w:lvlJc w:val="left"/>
      <w:pPr>
        <w:ind w:left="5313" w:hanging="360"/>
      </w:pPr>
      <w:rPr>
        <w:rFonts w:ascii="Wingdings" w:hAnsi="Wingdings" w:hint="default"/>
      </w:rPr>
    </w:lvl>
    <w:lvl w:ilvl="6" w:tplc="20000001" w:tentative="1">
      <w:start w:val="1"/>
      <w:numFmt w:val="bullet"/>
      <w:lvlText w:val=""/>
      <w:lvlJc w:val="left"/>
      <w:pPr>
        <w:ind w:left="6033" w:hanging="360"/>
      </w:pPr>
      <w:rPr>
        <w:rFonts w:ascii="Symbol" w:hAnsi="Symbol" w:hint="default"/>
      </w:rPr>
    </w:lvl>
    <w:lvl w:ilvl="7" w:tplc="20000003" w:tentative="1">
      <w:start w:val="1"/>
      <w:numFmt w:val="bullet"/>
      <w:lvlText w:val="o"/>
      <w:lvlJc w:val="left"/>
      <w:pPr>
        <w:ind w:left="6753" w:hanging="360"/>
      </w:pPr>
      <w:rPr>
        <w:rFonts w:ascii="Courier New" w:hAnsi="Courier New" w:cs="Courier New" w:hint="default"/>
      </w:rPr>
    </w:lvl>
    <w:lvl w:ilvl="8" w:tplc="20000005" w:tentative="1">
      <w:start w:val="1"/>
      <w:numFmt w:val="bullet"/>
      <w:lvlText w:val=""/>
      <w:lvlJc w:val="left"/>
      <w:pPr>
        <w:ind w:left="7473" w:hanging="360"/>
      </w:pPr>
      <w:rPr>
        <w:rFonts w:ascii="Wingdings" w:hAnsi="Wingdings" w:hint="default"/>
      </w:rPr>
    </w:lvl>
  </w:abstractNum>
  <w:abstractNum w:abstractNumId="12" w15:restartNumberingAfterBreak="0">
    <w:nsid w:val="164D4E24"/>
    <w:multiLevelType w:val="hybridMultilevel"/>
    <w:tmpl w:val="AB5EE522"/>
    <w:lvl w:ilvl="0" w:tplc="80E0A10A">
      <w:start w:val="1"/>
      <w:numFmt w:val="upperRoman"/>
      <w:lvlText w:val="%1."/>
      <w:lvlJc w:val="left"/>
      <w:pPr>
        <w:ind w:left="1713" w:hanging="720"/>
      </w:pPr>
      <w:rPr>
        <w:rFonts w:hint="default"/>
      </w:rPr>
    </w:lvl>
    <w:lvl w:ilvl="1" w:tplc="20000019" w:tentative="1">
      <w:start w:val="1"/>
      <w:numFmt w:val="lowerLetter"/>
      <w:lvlText w:val="%2."/>
      <w:lvlJc w:val="left"/>
      <w:pPr>
        <w:ind w:left="2073" w:hanging="360"/>
      </w:pPr>
    </w:lvl>
    <w:lvl w:ilvl="2" w:tplc="2000001B" w:tentative="1">
      <w:start w:val="1"/>
      <w:numFmt w:val="lowerRoman"/>
      <w:lvlText w:val="%3."/>
      <w:lvlJc w:val="right"/>
      <w:pPr>
        <w:ind w:left="2793" w:hanging="180"/>
      </w:pPr>
    </w:lvl>
    <w:lvl w:ilvl="3" w:tplc="2000000F" w:tentative="1">
      <w:start w:val="1"/>
      <w:numFmt w:val="decimal"/>
      <w:lvlText w:val="%4."/>
      <w:lvlJc w:val="left"/>
      <w:pPr>
        <w:ind w:left="3513" w:hanging="360"/>
      </w:pPr>
    </w:lvl>
    <w:lvl w:ilvl="4" w:tplc="20000019" w:tentative="1">
      <w:start w:val="1"/>
      <w:numFmt w:val="lowerLetter"/>
      <w:lvlText w:val="%5."/>
      <w:lvlJc w:val="left"/>
      <w:pPr>
        <w:ind w:left="4233" w:hanging="360"/>
      </w:pPr>
    </w:lvl>
    <w:lvl w:ilvl="5" w:tplc="2000001B" w:tentative="1">
      <w:start w:val="1"/>
      <w:numFmt w:val="lowerRoman"/>
      <w:lvlText w:val="%6."/>
      <w:lvlJc w:val="right"/>
      <w:pPr>
        <w:ind w:left="4953" w:hanging="180"/>
      </w:pPr>
    </w:lvl>
    <w:lvl w:ilvl="6" w:tplc="2000000F" w:tentative="1">
      <w:start w:val="1"/>
      <w:numFmt w:val="decimal"/>
      <w:lvlText w:val="%7."/>
      <w:lvlJc w:val="left"/>
      <w:pPr>
        <w:ind w:left="5673" w:hanging="360"/>
      </w:pPr>
    </w:lvl>
    <w:lvl w:ilvl="7" w:tplc="20000019" w:tentative="1">
      <w:start w:val="1"/>
      <w:numFmt w:val="lowerLetter"/>
      <w:lvlText w:val="%8."/>
      <w:lvlJc w:val="left"/>
      <w:pPr>
        <w:ind w:left="6393" w:hanging="360"/>
      </w:pPr>
    </w:lvl>
    <w:lvl w:ilvl="8" w:tplc="2000001B" w:tentative="1">
      <w:start w:val="1"/>
      <w:numFmt w:val="lowerRoman"/>
      <w:lvlText w:val="%9."/>
      <w:lvlJc w:val="right"/>
      <w:pPr>
        <w:ind w:left="7113" w:hanging="180"/>
      </w:pPr>
    </w:lvl>
  </w:abstractNum>
  <w:abstractNum w:abstractNumId="13" w15:restartNumberingAfterBreak="0">
    <w:nsid w:val="1AE45F8F"/>
    <w:multiLevelType w:val="hybridMultilevel"/>
    <w:tmpl w:val="8C9E1BD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2097BEF"/>
    <w:multiLevelType w:val="hybridMultilevel"/>
    <w:tmpl w:val="2138D636"/>
    <w:lvl w:ilvl="0" w:tplc="C7B4C654">
      <w:start w:val="13"/>
      <w:numFmt w:val="bullet"/>
      <w:lvlText w:val="-"/>
      <w:lvlJc w:val="left"/>
      <w:pPr>
        <w:ind w:left="1780" w:hanging="360"/>
      </w:pPr>
      <w:rPr>
        <w:rFonts w:ascii="Gill Sans MT" w:eastAsiaTheme="minorHAnsi" w:hAnsi="Gill Sans MT" w:cstheme="minorBidi" w:hint="default"/>
      </w:rPr>
    </w:lvl>
    <w:lvl w:ilvl="1" w:tplc="20000003" w:tentative="1">
      <w:start w:val="1"/>
      <w:numFmt w:val="bullet"/>
      <w:lvlText w:val="o"/>
      <w:lvlJc w:val="left"/>
      <w:pPr>
        <w:ind w:left="2500" w:hanging="360"/>
      </w:pPr>
      <w:rPr>
        <w:rFonts w:ascii="Courier New" w:hAnsi="Courier New" w:cs="Courier New" w:hint="default"/>
      </w:rPr>
    </w:lvl>
    <w:lvl w:ilvl="2" w:tplc="20000005" w:tentative="1">
      <w:start w:val="1"/>
      <w:numFmt w:val="bullet"/>
      <w:lvlText w:val=""/>
      <w:lvlJc w:val="left"/>
      <w:pPr>
        <w:ind w:left="3220" w:hanging="360"/>
      </w:pPr>
      <w:rPr>
        <w:rFonts w:ascii="Wingdings" w:hAnsi="Wingdings" w:hint="default"/>
      </w:rPr>
    </w:lvl>
    <w:lvl w:ilvl="3" w:tplc="20000001" w:tentative="1">
      <w:start w:val="1"/>
      <w:numFmt w:val="bullet"/>
      <w:lvlText w:val=""/>
      <w:lvlJc w:val="left"/>
      <w:pPr>
        <w:ind w:left="3940" w:hanging="360"/>
      </w:pPr>
      <w:rPr>
        <w:rFonts w:ascii="Symbol" w:hAnsi="Symbol" w:hint="default"/>
      </w:rPr>
    </w:lvl>
    <w:lvl w:ilvl="4" w:tplc="20000003" w:tentative="1">
      <w:start w:val="1"/>
      <w:numFmt w:val="bullet"/>
      <w:lvlText w:val="o"/>
      <w:lvlJc w:val="left"/>
      <w:pPr>
        <w:ind w:left="4660" w:hanging="360"/>
      </w:pPr>
      <w:rPr>
        <w:rFonts w:ascii="Courier New" w:hAnsi="Courier New" w:cs="Courier New" w:hint="default"/>
      </w:rPr>
    </w:lvl>
    <w:lvl w:ilvl="5" w:tplc="20000005" w:tentative="1">
      <w:start w:val="1"/>
      <w:numFmt w:val="bullet"/>
      <w:lvlText w:val=""/>
      <w:lvlJc w:val="left"/>
      <w:pPr>
        <w:ind w:left="5380" w:hanging="360"/>
      </w:pPr>
      <w:rPr>
        <w:rFonts w:ascii="Wingdings" w:hAnsi="Wingdings" w:hint="default"/>
      </w:rPr>
    </w:lvl>
    <w:lvl w:ilvl="6" w:tplc="20000001" w:tentative="1">
      <w:start w:val="1"/>
      <w:numFmt w:val="bullet"/>
      <w:lvlText w:val=""/>
      <w:lvlJc w:val="left"/>
      <w:pPr>
        <w:ind w:left="6100" w:hanging="360"/>
      </w:pPr>
      <w:rPr>
        <w:rFonts w:ascii="Symbol" w:hAnsi="Symbol" w:hint="default"/>
      </w:rPr>
    </w:lvl>
    <w:lvl w:ilvl="7" w:tplc="20000003" w:tentative="1">
      <w:start w:val="1"/>
      <w:numFmt w:val="bullet"/>
      <w:lvlText w:val="o"/>
      <w:lvlJc w:val="left"/>
      <w:pPr>
        <w:ind w:left="6820" w:hanging="360"/>
      </w:pPr>
      <w:rPr>
        <w:rFonts w:ascii="Courier New" w:hAnsi="Courier New" w:cs="Courier New" w:hint="default"/>
      </w:rPr>
    </w:lvl>
    <w:lvl w:ilvl="8" w:tplc="20000005" w:tentative="1">
      <w:start w:val="1"/>
      <w:numFmt w:val="bullet"/>
      <w:lvlText w:val=""/>
      <w:lvlJc w:val="left"/>
      <w:pPr>
        <w:ind w:left="7540" w:hanging="360"/>
      </w:pPr>
      <w:rPr>
        <w:rFonts w:ascii="Wingdings" w:hAnsi="Wingdings" w:hint="default"/>
      </w:rPr>
    </w:lvl>
  </w:abstractNum>
  <w:abstractNum w:abstractNumId="15" w15:restartNumberingAfterBreak="0">
    <w:nsid w:val="225A1412"/>
    <w:multiLevelType w:val="multilevel"/>
    <w:tmpl w:val="717E4D8E"/>
    <w:lvl w:ilvl="0">
      <w:start w:val="1"/>
      <w:numFmt w:val="decimal"/>
      <w:lvlText w:val="%1."/>
      <w:lvlJc w:val="left"/>
      <w:pPr>
        <w:tabs>
          <w:tab w:val="num" w:pos="1353"/>
        </w:tabs>
        <w:ind w:left="1353" w:hanging="360"/>
      </w:pPr>
    </w:lvl>
    <w:lvl w:ilvl="1" w:tentative="1">
      <w:start w:val="1"/>
      <w:numFmt w:val="decimal"/>
      <w:lvlText w:val="%2."/>
      <w:lvlJc w:val="left"/>
      <w:pPr>
        <w:tabs>
          <w:tab w:val="num" w:pos="2073"/>
        </w:tabs>
        <w:ind w:left="2073" w:hanging="360"/>
      </w:pPr>
    </w:lvl>
    <w:lvl w:ilvl="2" w:tentative="1">
      <w:start w:val="1"/>
      <w:numFmt w:val="decimal"/>
      <w:lvlText w:val="%3."/>
      <w:lvlJc w:val="left"/>
      <w:pPr>
        <w:tabs>
          <w:tab w:val="num" w:pos="2793"/>
        </w:tabs>
        <w:ind w:left="2793" w:hanging="360"/>
      </w:pPr>
    </w:lvl>
    <w:lvl w:ilvl="3" w:tentative="1">
      <w:start w:val="1"/>
      <w:numFmt w:val="decimal"/>
      <w:lvlText w:val="%4."/>
      <w:lvlJc w:val="left"/>
      <w:pPr>
        <w:tabs>
          <w:tab w:val="num" w:pos="3513"/>
        </w:tabs>
        <w:ind w:left="3513" w:hanging="360"/>
      </w:pPr>
    </w:lvl>
    <w:lvl w:ilvl="4" w:tentative="1">
      <w:start w:val="1"/>
      <w:numFmt w:val="decimal"/>
      <w:lvlText w:val="%5."/>
      <w:lvlJc w:val="left"/>
      <w:pPr>
        <w:tabs>
          <w:tab w:val="num" w:pos="4233"/>
        </w:tabs>
        <w:ind w:left="4233" w:hanging="360"/>
      </w:pPr>
    </w:lvl>
    <w:lvl w:ilvl="5" w:tentative="1">
      <w:start w:val="1"/>
      <w:numFmt w:val="decimal"/>
      <w:lvlText w:val="%6."/>
      <w:lvlJc w:val="left"/>
      <w:pPr>
        <w:tabs>
          <w:tab w:val="num" w:pos="4953"/>
        </w:tabs>
        <w:ind w:left="4953" w:hanging="360"/>
      </w:pPr>
    </w:lvl>
    <w:lvl w:ilvl="6" w:tentative="1">
      <w:start w:val="1"/>
      <w:numFmt w:val="decimal"/>
      <w:lvlText w:val="%7."/>
      <w:lvlJc w:val="left"/>
      <w:pPr>
        <w:tabs>
          <w:tab w:val="num" w:pos="5673"/>
        </w:tabs>
        <w:ind w:left="5673" w:hanging="360"/>
      </w:pPr>
    </w:lvl>
    <w:lvl w:ilvl="7" w:tentative="1">
      <w:start w:val="1"/>
      <w:numFmt w:val="decimal"/>
      <w:lvlText w:val="%8."/>
      <w:lvlJc w:val="left"/>
      <w:pPr>
        <w:tabs>
          <w:tab w:val="num" w:pos="6393"/>
        </w:tabs>
        <w:ind w:left="6393" w:hanging="360"/>
      </w:pPr>
    </w:lvl>
    <w:lvl w:ilvl="8" w:tentative="1">
      <w:start w:val="1"/>
      <w:numFmt w:val="decimal"/>
      <w:lvlText w:val="%9."/>
      <w:lvlJc w:val="left"/>
      <w:pPr>
        <w:tabs>
          <w:tab w:val="num" w:pos="7113"/>
        </w:tabs>
        <w:ind w:left="7113" w:hanging="360"/>
      </w:pPr>
    </w:lvl>
  </w:abstractNum>
  <w:abstractNum w:abstractNumId="16" w15:restartNumberingAfterBreak="0">
    <w:nsid w:val="24A92285"/>
    <w:multiLevelType w:val="hybridMultilevel"/>
    <w:tmpl w:val="07802030"/>
    <w:lvl w:ilvl="0" w:tplc="B5A27DCA">
      <w:start w:val="1"/>
      <w:numFmt w:val="bullet"/>
      <w:lvlText w:val=""/>
      <w:lvlJc w:val="left"/>
      <w:pPr>
        <w:ind w:left="1713" w:hanging="360"/>
      </w:pPr>
      <w:rPr>
        <w:rFonts w:ascii="Symbol" w:hAnsi="Symbol" w:hint="default"/>
      </w:rPr>
    </w:lvl>
    <w:lvl w:ilvl="1" w:tplc="20000003" w:tentative="1">
      <w:start w:val="1"/>
      <w:numFmt w:val="bullet"/>
      <w:lvlText w:val="o"/>
      <w:lvlJc w:val="left"/>
      <w:pPr>
        <w:ind w:left="2433" w:hanging="360"/>
      </w:pPr>
      <w:rPr>
        <w:rFonts w:ascii="Courier New" w:hAnsi="Courier New" w:cs="Courier New" w:hint="default"/>
      </w:rPr>
    </w:lvl>
    <w:lvl w:ilvl="2" w:tplc="20000005" w:tentative="1">
      <w:start w:val="1"/>
      <w:numFmt w:val="bullet"/>
      <w:lvlText w:val=""/>
      <w:lvlJc w:val="left"/>
      <w:pPr>
        <w:ind w:left="3153" w:hanging="360"/>
      </w:pPr>
      <w:rPr>
        <w:rFonts w:ascii="Wingdings" w:hAnsi="Wingdings" w:hint="default"/>
      </w:rPr>
    </w:lvl>
    <w:lvl w:ilvl="3" w:tplc="20000001" w:tentative="1">
      <w:start w:val="1"/>
      <w:numFmt w:val="bullet"/>
      <w:lvlText w:val=""/>
      <w:lvlJc w:val="left"/>
      <w:pPr>
        <w:ind w:left="3873" w:hanging="360"/>
      </w:pPr>
      <w:rPr>
        <w:rFonts w:ascii="Symbol" w:hAnsi="Symbol" w:hint="default"/>
      </w:rPr>
    </w:lvl>
    <w:lvl w:ilvl="4" w:tplc="20000003" w:tentative="1">
      <w:start w:val="1"/>
      <w:numFmt w:val="bullet"/>
      <w:lvlText w:val="o"/>
      <w:lvlJc w:val="left"/>
      <w:pPr>
        <w:ind w:left="4593" w:hanging="360"/>
      </w:pPr>
      <w:rPr>
        <w:rFonts w:ascii="Courier New" w:hAnsi="Courier New" w:cs="Courier New" w:hint="default"/>
      </w:rPr>
    </w:lvl>
    <w:lvl w:ilvl="5" w:tplc="20000005" w:tentative="1">
      <w:start w:val="1"/>
      <w:numFmt w:val="bullet"/>
      <w:lvlText w:val=""/>
      <w:lvlJc w:val="left"/>
      <w:pPr>
        <w:ind w:left="5313" w:hanging="360"/>
      </w:pPr>
      <w:rPr>
        <w:rFonts w:ascii="Wingdings" w:hAnsi="Wingdings" w:hint="default"/>
      </w:rPr>
    </w:lvl>
    <w:lvl w:ilvl="6" w:tplc="20000001" w:tentative="1">
      <w:start w:val="1"/>
      <w:numFmt w:val="bullet"/>
      <w:lvlText w:val=""/>
      <w:lvlJc w:val="left"/>
      <w:pPr>
        <w:ind w:left="6033" w:hanging="360"/>
      </w:pPr>
      <w:rPr>
        <w:rFonts w:ascii="Symbol" w:hAnsi="Symbol" w:hint="default"/>
      </w:rPr>
    </w:lvl>
    <w:lvl w:ilvl="7" w:tplc="20000003" w:tentative="1">
      <w:start w:val="1"/>
      <w:numFmt w:val="bullet"/>
      <w:lvlText w:val="o"/>
      <w:lvlJc w:val="left"/>
      <w:pPr>
        <w:ind w:left="6753" w:hanging="360"/>
      </w:pPr>
      <w:rPr>
        <w:rFonts w:ascii="Courier New" w:hAnsi="Courier New" w:cs="Courier New" w:hint="default"/>
      </w:rPr>
    </w:lvl>
    <w:lvl w:ilvl="8" w:tplc="20000005" w:tentative="1">
      <w:start w:val="1"/>
      <w:numFmt w:val="bullet"/>
      <w:lvlText w:val=""/>
      <w:lvlJc w:val="left"/>
      <w:pPr>
        <w:ind w:left="7473" w:hanging="360"/>
      </w:pPr>
      <w:rPr>
        <w:rFonts w:ascii="Wingdings" w:hAnsi="Wingdings" w:hint="default"/>
      </w:rPr>
    </w:lvl>
  </w:abstractNum>
  <w:abstractNum w:abstractNumId="17" w15:restartNumberingAfterBreak="0">
    <w:nsid w:val="258753F4"/>
    <w:multiLevelType w:val="multilevel"/>
    <w:tmpl w:val="24342124"/>
    <w:lvl w:ilvl="0">
      <w:start w:val="1"/>
      <w:numFmt w:val="bullet"/>
      <w:lvlText w:val=""/>
      <w:lvlJc w:val="left"/>
      <w:pPr>
        <w:tabs>
          <w:tab w:val="num" w:pos="1776"/>
        </w:tabs>
        <w:ind w:left="1776" w:hanging="360"/>
      </w:pPr>
      <w:rPr>
        <w:rFonts w:ascii="Symbol" w:hAnsi="Symbol" w:hint="default"/>
        <w:sz w:val="20"/>
      </w:rPr>
    </w:lvl>
    <w:lvl w:ilvl="1" w:tentative="1">
      <w:start w:val="1"/>
      <w:numFmt w:val="bullet"/>
      <w:lvlText w:val="o"/>
      <w:lvlJc w:val="left"/>
      <w:pPr>
        <w:tabs>
          <w:tab w:val="num" w:pos="2496"/>
        </w:tabs>
        <w:ind w:left="2496" w:hanging="360"/>
      </w:pPr>
      <w:rPr>
        <w:rFonts w:ascii="Courier New" w:hAnsi="Courier New" w:hint="default"/>
        <w:sz w:val="20"/>
      </w:rPr>
    </w:lvl>
    <w:lvl w:ilvl="2" w:tentative="1">
      <w:start w:val="1"/>
      <w:numFmt w:val="bullet"/>
      <w:lvlText w:val=""/>
      <w:lvlJc w:val="left"/>
      <w:pPr>
        <w:tabs>
          <w:tab w:val="num" w:pos="3216"/>
        </w:tabs>
        <w:ind w:left="3216" w:hanging="360"/>
      </w:pPr>
      <w:rPr>
        <w:rFonts w:ascii="Wingdings" w:hAnsi="Wingdings" w:hint="default"/>
        <w:sz w:val="20"/>
      </w:rPr>
    </w:lvl>
    <w:lvl w:ilvl="3" w:tentative="1">
      <w:start w:val="1"/>
      <w:numFmt w:val="bullet"/>
      <w:lvlText w:val=""/>
      <w:lvlJc w:val="left"/>
      <w:pPr>
        <w:tabs>
          <w:tab w:val="num" w:pos="3936"/>
        </w:tabs>
        <w:ind w:left="3936" w:hanging="360"/>
      </w:pPr>
      <w:rPr>
        <w:rFonts w:ascii="Wingdings" w:hAnsi="Wingdings" w:hint="default"/>
        <w:sz w:val="20"/>
      </w:rPr>
    </w:lvl>
    <w:lvl w:ilvl="4" w:tentative="1">
      <w:start w:val="1"/>
      <w:numFmt w:val="bullet"/>
      <w:lvlText w:val=""/>
      <w:lvlJc w:val="left"/>
      <w:pPr>
        <w:tabs>
          <w:tab w:val="num" w:pos="4656"/>
        </w:tabs>
        <w:ind w:left="4656" w:hanging="360"/>
      </w:pPr>
      <w:rPr>
        <w:rFonts w:ascii="Wingdings" w:hAnsi="Wingdings" w:hint="default"/>
        <w:sz w:val="20"/>
      </w:rPr>
    </w:lvl>
    <w:lvl w:ilvl="5" w:tentative="1">
      <w:start w:val="1"/>
      <w:numFmt w:val="bullet"/>
      <w:lvlText w:val=""/>
      <w:lvlJc w:val="left"/>
      <w:pPr>
        <w:tabs>
          <w:tab w:val="num" w:pos="5376"/>
        </w:tabs>
        <w:ind w:left="5376" w:hanging="360"/>
      </w:pPr>
      <w:rPr>
        <w:rFonts w:ascii="Wingdings" w:hAnsi="Wingdings" w:hint="default"/>
        <w:sz w:val="20"/>
      </w:rPr>
    </w:lvl>
    <w:lvl w:ilvl="6" w:tentative="1">
      <w:start w:val="1"/>
      <w:numFmt w:val="bullet"/>
      <w:lvlText w:val=""/>
      <w:lvlJc w:val="left"/>
      <w:pPr>
        <w:tabs>
          <w:tab w:val="num" w:pos="6096"/>
        </w:tabs>
        <w:ind w:left="6096" w:hanging="360"/>
      </w:pPr>
      <w:rPr>
        <w:rFonts w:ascii="Wingdings" w:hAnsi="Wingdings" w:hint="default"/>
        <w:sz w:val="20"/>
      </w:rPr>
    </w:lvl>
    <w:lvl w:ilvl="7" w:tentative="1">
      <w:start w:val="1"/>
      <w:numFmt w:val="bullet"/>
      <w:lvlText w:val=""/>
      <w:lvlJc w:val="left"/>
      <w:pPr>
        <w:tabs>
          <w:tab w:val="num" w:pos="6816"/>
        </w:tabs>
        <w:ind w:left="6816" w:hanging="360"/>
      </w:pPr>
      <w:rPr>
        <w:rFonts w:ascii="Wingdings" w:hAnsi="Wingdings" w:hint="default"/>
        <w:sz w:val="20"/>
      </w:rPr>
    </w:lvl>
    <w:lvl w:ilvl="8" w:tentative="1">
      <w:start w:val="1"/>
      <w:numFmt w:val="bullet"/>
      <w:lvlText w:val=""/>
      <w:lvlJc w:val="left"/>
      <w:pPr>
        <w:tabs>
          <w:tab w:val="num" w:pos="7536"/>
        </w:tabs>
        <w:ind w:left="7536" w:hanging="360"/>
      </w:pPr>
      <w:rPr>
        <w:rFonts w:ascii="Wingdings" w:hAnsi="Wingdings" w:hint="default"/>
        <w:sz w:val="20"/>
      </w:rPr>
    </w:lvl>
  </w:abstractNum>
  <w:abstractNum w:abstractNumId="18" w15:restartNumberingAfterBreak="0">
    <w:nsid w:val="29A56222"/>
    <w:multiLevelType w:val="hybridMultilevel"/>
    <w:tmpl w:val="13748E44"/>
    <w:lvl w:ilvl="0" w:tplc="20000001">
      <w:start w:val="1"/>
      <w:numFmt w:val="bullet"/>
      <w:lvlText w:val=""/>
      <w:lvlJc w:val="left"/>
      <w:pPr>
        <w:ind w:left="1713" w:hanging="360"/>
      </w:pPr>
      <w:rPr>
        <w:rFonts w:ascii="Symbol" w:hAnsi="Symbol" w:hint="default"/>
      </w:rPr>
    </w:lvl>
    <w:lvl w:ilvl="1" w:tplc="20000003" w:tentative="1">
      <w:start w:val="1"/>
      <w:numFmt w:val="bullet"/>
      <w:lvlText w:val="o"/>
      <w:lvlJc w:val="left"/>
      <w:pPr>
        <w:ind w:left="2433" w:hanging="360"/>
      </w:pPr>
      <w:rPr>
        <w:rFonts w:ascii="Courier New" w:hAnsi="Courier New" w:cs="Courier New" w:hint="default"/>
      </w:rPr>
    </w:lvl>
    <w:lvl w:ilvl="2" w:tplc="20000005" w:tentative="1">
      <w:start w:val="1"/>
      <w:numFmt w:val="bullet"/>
      <w:lvlText w:val=""/>
      <w:lvlJc w:val="left"/>
      <w:pPr>
        <w:ind w:left="3153" w:hanging="360"/>
      </w:pPr>
      <w:rPr>
        <w:rFonts w:ascii="Wingdings" w:hAnsi="Wingdings" w:hint="default"/>
      </w:rPr>
    </w:lvl>
    <w:lvl w:ilvl="3" w:tplc="20000001" w:tentative="1">
      <w:start w:val="1"/>
      <w:numFmt w:val="bullet"/>
      <w:lvlText w:val=""/>
      <w:lvlJc w:val="left"/>
      <w:pPr>
        <w:ind w:left="3873" w:hanging="360"/>
      </w:pPr>
      <w:rPr>
        <w:rFonts w:ascii="Symbol" w:hAnsi="Symbol" w:hint="default"/>
      </w:rPr>
    </w:lvl>
    <w:lvl w:ilvl="4" w:tplc="20000003" w:tentative="1">
      <w:start w:val="1"/>
      <w:numFmt w:val="bullet"/>
      <w:lvlText w:val="o"/>
      <w:lvlJc w:val="left"/>
      <w:pPr>
        <w:ind w:left="4593" w:hanging="360"/>
      </w:pPr>
      <w:rPr>
        <w:rFonts w:ascii="Courier New" w:hAnsi="Courier New" w:cs="Courier New" w:hint="default"/>
      </w:rPr>
    </w:lvl>
    <w:lvl w:ilvl="5" w:tplc="20000005" w:tentative="1">
      <w:start w:val="1"/>
      <w:numFmt w:val="bullet"/>
      <w:lvlText w:val=""/>
      <w:lvlJc w:val="left"/>
      <w:pPr>
        <w:ind w:left="5313" w:hanging="360"/>
      </w:pPr>
      <w:rPr>
        <w:rFonts w:ascii="Wingdings" w:hAnsi="Wingdings" w:hint="default"/>
      </w:rPr>
    </w:lvl>
    <w:lvl w:ilvl="6" w:tplc="20000001" w:tentative="1">
      <w:start w:val="1"/>
      <w:numFmt w:val="bullet"/>
      <w:lvlText w:val=""/>
      <w:lvlJc w:val="left"/>
      <w:pPr>
        <w:ind w:left="6033" w:hanging="360"/>
      </w:pPr>
      <w:rPr>
        <w:rFonts w:ascii="Symbol" w:hAnsi="Symbol" w:hint="default"/>
      </w:rPr>
    </w:lvl>
    <w:lvl w:ilvl="7" w:tplc="20000003" w:tentative="1">
      <w:start w:val="1"/>
      <w:numFmt w:val="bullet"/>
      <w:lvlText w:val="o"/>
      <w:lvlJc w:val="left"/>
      <w:pPr>
        <w:ind w:left="6753" w:hanging="360"/>
      </w:pPr>
      <w:rPr>
        <w:rFonts w:ascii="Courier New" w:hAnsi="Courier New" w:cs="Courier New" w:hint="default"/>
      </w:rPr>
    </w:lvl>
    <w:lvl w:ilvl="8" w:tplc="20000005" w:tentative="1">
      <w:start w:val="1"/>
      <w:numFmt w:val="bullet"/>
      <w:lvlText w:val=""/>
      <w:lvlJc w:val="left"/>
      <w:pPr>
        <w:ind w:left="7473" w:hanging="360"/>
      </w:pPr>
      <w:rPr>
        <w:rFonts w:ascii="Wingdings" w:hAnsi="Wingdings" w:hint="default"/>
      </w:rPr>
    </w:lvl>
  </w:abstractNum>
  <w:abstractNum w:abstractNumId="19" w15:restartNumberingAfterBreak="0">
    <w:nsid w:val="2BD30194"/>
    <w:multiLevelType w:val="multilevel"/>
    <w:tmpl w:val="72C8E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D0422E"/>
    <w:multiLevelType w:val="hybridMultilevel"/>
    <w:tmpl w:val="D40080E4"/>
    <w:lvl w:ilvl="0" w:tplc="1C926206">
      <w:start w:val="1"/>
      <w:numFmt w:val="bullet"/>
      <w:lvlText w:val="-"/>
      <w:lvlJc w:val="left"/>
      <w:pPr>
        <w:ind w:left="1068" w:hanging="360"/>
      </w:pPr>
      <w:rPr>
        <w:rFonts w:ascii="Aptos" w:hAnsi="Aptos" w:hint="default"/>
      </w:rPr>
    </w:lvl>
    <w:lvl w:ilvl="1" w:tplc="10062E38">
      <w:start w:val="1"/>
      <w:numFmt w:val="bullet"/>
      <w:lvlText w:val="o"/>
      <w:lvlJc w:val="left"/>
      <w:pPr>
        <w:ind w:left="1788" w:hanging="360"/>
      </w:pPr>
      <w:rPr>
        <w:rFonts w:ascii="Courier New" w:hAnsi="Courier New" w:hint="default"/>
      </w:rPr>
    </w:lvl>
    <w:lvl w:ilvl="2" w:tplc="934AE0C2">
      <w:start w:val="1"/>
      <w:numFmt w:val="bullet"/>
      <w:lvlText w:val=""/>
      <w:lvlJc w:val="left"/>
      <w:pPr>
        <w:ind w:left="2508" w:hanging="360"/>
      </w:pPr>
      <w:rPr>
        <w:rFonts w:ascii="Wingdings" w:hAnsi="Wingdings" w:hint="default"/>
      </w:rPr>
    </w:lvl>
    <w:lvl w:ilvl="3" w:tplc="F47E49DE">
      <w:start w:val="1"/>
      <w:numFmt w:val="bullet"/>
      <w:lvlText w:val=""/>
      <w:lvlJc w:val="left"/>
      <w:pPr>
        <w:ind w:left="3228" w:hanging="360"/>
      </w:pPr>
      <w:rPr>
        <w:rFonts w:ascii="Symbol" w:hAnsi="Symbol" w:hint="default"/>
      </w:rPr>
    </w:lvl>
    <w:lvl w:ilvl="4" w:tplc="3356D8F0">
      <w:start w:val="1"/>
      <w:numFmt w:val="bullet"/>
      <w:lvlText w:val="o"/>
      <w:lvlJc w:val="left"/>
      <w:pPr>
        <w:ind w:left="3948" w:hanging="360"/>
      </w:pPr>
      <w:rPr>
        <w:rFonts w:ascii="Courier New" w:hAnsi="Courier New" w:hint="default"/>
      </w:rPr>
    </w:lvl>
    <w:lvl w:ilvl="5" w:tplc="0C4AD3FE">
      <w:start w:val="1"/>
      <w:numFmt w:val="bullet"/>
      <w:lvlText w:val=""/>
      <w:lvlJc w:val="left"/>
      <w:pPr>
        <w:ind w:left="4668" w:hanging="360"/>
      </w:pPr>
      <w:rPr>
        <w:rFonts w:ascii="Wingdings" w:hAnsi="Wingdings" w:hint="default"/>
      </w:rPr>
    </w:lvl>
    <w:lvl w:ilvl="6" w:tplc="69E87BFE">
      <w:start w:val="1"/>
      <w:numFmt w:val="bullet"/>
      <w:lvlText w:val=""/>
      <w:lvlJc w:val="left"/>
      <w:pPr>
        <w:ind w:left="5388" w:hanging="360"/>
      </w:pPr>
      <w:rPr>
        <w:rFonts w:ascii="Symbol" w:hAnsi="Symbol" w:hint="default"/>
      </w:rPr>
    </w:lvl>
    <w:lvl w:ilvl="7" w:tplc="31EA64DA">
      <w:start w:val="1"/>
      <w:numFmt w:val="bullet"/>
      <w:lvlText w:val="o"/>
      <w:lvlJc w:val="left"/>
      <w:pPr>
        <w:ind w:left="6108" w:hanging="360"/>
      </w:pPr>
      <w:rPr>
        <w:rFonts w:ascii="Courier New" w:hAnsi="Courier New" w:hint="default"/>
      </w:rPr>
    </w:lvl>
    <w:lvl w:ilvl="8" w:tplc="5692B166">
      <w:start w:val="1"/>
      <w:numFmt w:val="bullet"/>
      <w:lvlText w:val=""/>
      <w:lvlJc w:val="left"/>
      <w:pPr>
        <w:ind w:left="6828" w:hanging="360"/>
      </w:pPr>
      <w:rPr>
        <w:rFonts w:ascii="Wingdings" w:hAnsi="Wingdings" w:hint="default"/>
      </w:rPr>
    </w:lvl>
  </w:abstractNum>
  <w:abstractNum w:abstractNumId="21" w15:restartNumberingAfterBreak="0">
    <w:nsid w:val="2EE81A4E"/>
    <w:multiLevelType w:val="hybridMultilevel"/>
    <w:tmpl w:val="4E06D0C0"/>
    <w:lvl w:ilvl="0" w:tplc="ECA2C4FA">
      <w:start w:val="1"/>
      <w:numFmt w:val="bullet"/>
      <w:lvlText w:val="-"/>
      <w:lvlJc w:val="left"/>
      <w:pPr>
        <w:ind w:left="720" w:hanging="360"/>
      </w:pPr>
      <w:rPr>
        <w:rFonts w:ascii="Aptos" w:hAnsi="Aptos" w:hint="default"/>
      </w:rPr>
    </w:lvl>
    <w:lvl w:ilvl="1" w:tplc="34004882">
      <w:start w:val="1"/>
      <w:numFmt w:val="bullet"/>
      <w:lvlText w:val="o"/>
      <w:lvlJc w:val="left"/>
      <w:pPr>
        <w:ind w:left="1440" w:hanging="360"/>
      </w:pPr>
      <w:rPr>
        <w:rFonts w:ascii="Courier New" w:hAnsi="Courier New" w:hint="default"/>
      </w:rPr>
    </w:lvl>
    <w:lvl w:ilvl="2" w:tplc="F300DCD8">
      <w:start w:val="1"/>
      <w:numFmt w:val="bullet"/>
      <w:lvlText w:val=""/>
      <w:lvlJc w:val="left"/>
      <w:pPr>
        <w:ind w:left="2160" w:hanging="360"/>
      </w:pPr>
      <w:rPr>
        <w:rFonts w:ascii="Wingdings" w:hAnsi="Wingdings" w:hint="default"/>
      </w:rPr>
    </w:lvl>
    <w:lvl w:ilvl="3" w:tplc="FA6C9168">
      <w:start w:val="1"/>
      <w:numFmt w:val="bullet"/>
      <w:lvlText w:val=""/>
      <w:lvlJc w:val="left"/>
      <w:pPr>
        <w:ind w:left="2880" w:hanging="360"/>
      </w:pPr>
      <w:rPr>
        <w:rFonts w:ascii="Symbol" w:hAnsi="Symbol" w:hint="default"/>
      </w:rPr>
    </w:lvl>
    <w:lvl w:ilvl="4" w:tplc="B17ECBA4">
      <w:start w:val="1"/>
      <w:numFmt w:val="bullet"/>
      <w:lvlText w:val="o"/>
      <w:lvlJc w:val="left"/>
      <w:pPr>
        <w:ind w:left="3600" w:hanging="360"/>
      </w:pPr>
      <w:rPr>
        <w:rFonts w:ascii="Courier New" w:hAnsi="Courier New" w:hint="default"/>
      </w:rPr>
    </w:lvl>
    <w:lvl w:ilvl="5" w:tplc="E7B84270">
      <w:start w:val="1"/>
      <w:numFmt w:val="bullet"/>
      <w:lvlText w:val=""/>
      <w:lvlJc w:val="left"/>
      <w:pPr>
        <w:ind w:left="4320" w:hanging="360"/>
      </w:pPr>
      <w:rPr>
        <w:rFonts w:ascii="Wingdings" w:hAnsi="Wingdings" w:hint="default"/>
      </w:rPr>
    </w:lvl>
    <w:lvl w:ilvl="6" w:tplc="3FB43616">
      <w:start w:val="1"/>
      <w:numFmt w:val="bullet"/>
      <w:lvlText w:val=""/>
      <w:lvlJc w:val="left"/>
      <w:pPr>
        <w:ind w:left="5040" w:hanging="360"/>
      </w:pPr>
      <w:rPr>
        <w:rFonts w:ascii="Symbol" w:hAnsi="Symbol" w:hint="default"/>
      </w:rPr>
    </w:lvl>
    <w:lvl w:ilvl="7" w:tplc="692C3CAC">
      <w:start w:val="1"/>
      <w:numFmt w:val="bullet"/>
      <w:lvlText w:val="o"/>
      <w:lvlJc w:val="left"/>
      <w:pPr>
        <w:ind w:left="5760" w:hanging="360"/>
      </w:pPr>
      <w:rPr>
        <w:rFonts w:ascii="Courier New" w:hAnsi="Courier New" w:hint="default"/>
      </w:rPr>
    </w:lvl>
    <w:lvl w:ilvl="8" w:tplc="01EACE2C">
      <w:start w:val="1"/>
      <w:numFmt w:val="bullet"/>
      <w:lvlText w:val=""/>
      <w:lvlJc w:val="left"/>
      <w:pPr>
        <w:ind w:left="6480" w:hanging="360"/>
      </w:pPr>
      <w:rPr>
        <w:rFonts w:ascii="Wingdings" w:hAnsi="Wingdings" w:hint="default"/>
      </w:rPr>
    </w:lvl>
  </w:abstractNum>
  <w:abstractNum w:abstractNumId="22" w15:restartNumberingAfterBreak="0">
    <w:nsid w:val="2F854DBA"/>
    <w:multiLevelType w:val="hybridMultilevel"/>
    <w:tmpl w:val="76BA2518"/>
    <w:lvl w:ilvl="0" w:tplc="20000001">
      <w:start w:val="1"/>
      <w:numFmt w:val="bullet"/>
      <w:lvlText w:val=""/>
      <w:lvlJc w:val="left"/>
      <w:pPr>
        <w:ind w:left="1713" w:hanging="360"/>
      </w:pPr>
      <w:rPr>
        <w:rFonts w:ascii="Symbol" w:hAnsi="Symbol" w:hint="default"/>
      </w:rPr>
    </w:lvl>
    <w:lvl w:ilvl="1" w:tplc="20000003" w:tentative="1">
      <w:start w:val="1"/>
      <w:numFmt w:val="bullet"/>
      <w:lvlText w:val="o"/>
      <w:lvlJc w:val="left"/>
      <w:pPr>
        <w:ind w:left="2433" w:hanging="360"/>
      </w:pPr>
      <w:rPr>
        <w:rFonts w:ascii="Courier New" w:hAnsi="Courier New" w:cs="Courier New" w:hint="default"/>
      </w:rPr>
    </w:lvl>
    <w:lvl w:ilvl="2" w:tplc="20000005" w:tentative="1">
      <w:start w:val="1"/>
      <w:numFmt w:val="bullet"/>
      <w:lvlText w:val=""/>
      <w:lvlJc w:val="left"/>
      <w:pPr>
        <w:ind w:left="3153" w:hanging="360"/>
      </w:pPr>
      <w:rPr>
        <w:rFonts w:ascii="Wingdings" w:hAnsi="Wingdings" w:hint="default"/>
      </w:rPr>
    </w:lvl>
    <w:lvl w:ilvl="3" w:tplc="20000001" w:tentative="1">
      <w:start w:val="1"/>
      <w:numFmt w:val="bullet"/>
      <w:lvlText w:val=""/>
      <w:lvlJc w:val="left"/>
      <w:pPr>
        <w:ind w:left="3873" w:hanging="360"/>
      </w:pPr>
      <w:rPr>
        <w:rFonts w:ascii="Symbol" w:hAnsi="Symbol" w:hint="default"/>
      </w:rPr>
    </w:lvl>
    <w:lvl w:ilvl="4" w:tplc="20000003" w:tentative="1">
      <w:start w:val="1"/>
      <w:numFmt w:val="bullet"/>
      <w:lvlText w:val="o"/>
      <w:lvlJc w:val="left"/>
      <w:pPr>
        <w:ind w:left="4593" w:hanging="360"/>
      </w:pPr>
      <w:rPr>
        <w:rFonts w:ascii="Courier New" w:hAnsi="Courier New" w:cs="Courier New" w:hint="default"/>
      </w:rPr>
    </w:lvl>
    <w:lvl w:ilvl="5" w:tplc="20000005" w:tentative="1">
      <w:start w:val="1"/>
      <w:numFmt w:val="bullet"/>
      <w:lvlText w:val=""/>
      <w:lvlJc w:val="left"/>
      <w:pPr>
        <w:ind w:left="5313" w:hanging="360"/>
      </w:pPr>
      <w:rPr>
        <w:rFonts w:ascii="Wingdings" w:hAnsi="Wingdings" w:hint="default"/>
      </w:rPr>
    </w:lvl>
    <w:lvl w:ilvl="6" w:tplc="20000001" w:tentative="1">
      <w:start w:val="1"/>
      <w:numFmt w:val="bullet"/>
      <w:lvlText w:val=""/>
      <w:lvlJc w:val="left"/>
      <w:pPr>
        <w:ind w:left="6033" w:hanging="360"/>
      </w:pPr>
      <w:rPr>
        <w:rFonts w:ascii="Symbol" w:hAnsi="Symbol" w:hint="default"/>
      </w:rPr>
    </w:lvl>
    <w:lvl w:ilvl="7" w:tplc="20000003" w:tentative="1">
      <w:start w:val="1"/>
      <w:numFmt w:val="bullet"/>
      <w:lvlText w:val="o"/>
      <w:lvlJc w:val="left"/>
      <w:pPr>
        <w:ind w:left="6753" w:hanging="360"/>
      </w:pPr>
      <w:rPr>
        <w:rFonts w:ascii="Courier New" w:hAnsi="Courier New" w:cs="Courier New" w:hint="default"/>
      </w:rPr>
    </w:lvl>
    <w:lvl w:ilvl="8" w:tplc="20000005" w:tentative="1">
      <w:start w:val="1"/>
      <w:numFmt w:val="bullet"/>
      <w:lvlText w:val=""/>
      <w:lvlJc w:val="left"/>
      <w:pPr>
        <w:ind w:left="7473" w:hanging="360"/>
      </w:pPr>
      <w:rPr>
        <w:rFonts w:ascii="Wingdings" w:hAnsi="Wingdings" w:hint="default"/>
      </w:rPr>
    </w:lvl>
  </w:abstractNum>
  <w:abstractNum w:abstractNumId="23" w15:restartNumberingAfterBreak="0">
    <w:nsid w:val="30624A13"/>
    <w:multiLevelType w:val="hybridMultilevel"/>
    <w:tmpl w:val="9D822620"/>
    <w:lvl w:ilvl="0" w:tplc="20000001">
      <w:start w:val="1"/>
      <w:numFmt w:val="bullet"/>
      <w:lvlText w:val=""/>
      <w:lvlJc w:val="left"/>
      <w:pPr>
        <w:ind w:left="1713" w:hanging="360"/>
      </w:pPr>
      <w:rPr>
        <w:rFonts w:ascii="Symbol" w:hAnsi="Symbol" w:hint="default"/>
      </w:rPr>
    </w:lvl>
    <w:lvl w:ilvl="1" w:tplc="20000003" w:tentative="1">
      <w:start w:val="1"/>
      <w:numFmt w:val="bullet"/>
      <w:lvlText w:val="o"/>
      <w:lvlJc w:val="left"/>
      <w:pPr>
        <w:ind w:left="2433" w:hanging="360"/>
      </w:pPr>
      <w:rPr>
        <w:rFonts w:ascii="Courier New" w:hAnsi="Courier New" w:cs="Courier New" w:hint="default"/>
      </w:rPr>
    </w:lvl>
    <w:lvl w:ilvl="2" w:tplc="20000005" w:tentative="1">
      <w:start w:val="1"/>
      <w:numFmt w:val="bullet"/>
      <w:lvlText w:val=""/>
      <w:lvlJc w:val="left"/>
      <w:pPr>
        <w:ind w:left="3153" w:hanging="360"/>
      </w:pPr>
      <w:rPr>
        <w:rFonts w:ascii="Wingdings" w:hAnsi="Wingdings" w:hint="default"/>
      </w:rPr>
    </w:lvl>
    <w:lvl w:ilvl="3" w:tplc="20000001" w:tentative="1">
      <w:start w:val="1"/>
      <w:numFmt w:val="bullet"/>
      <w:lvlText w:val=""/>
      <w:lvlJc w:val="left"/>
      <w:pPr>
        <w:ind w:left="3873" w:hanging="360"/>
      </w:pPr>
      <w:rPr>
        <w:rFonts w:ascii="Symbol" w:hAnsi="Symbol" w:hint="default"/>
      </w:rPr>
    </w:lvl>
    <w:lvl w:ilvl="4" w:tplc="20000003" w:tentative="1">
      <w:start w:val="1"/>
      <w:numFmt w:val="bullet"/>
      <w:lvlText w:val="o"/>
      <w:lvlJc w:val="left"/>
      <w:pPr>
        <w:ind w:left="4593" w:hanging="360"/>
      </w:pPr>
      <w:rPr>
        <w:rFonts w:ascii="Courier New" w:hAnsi="Courier New" w:cs="Courier New" w:hint="default"/>
      </w:rPr>
    </w:lvl>
    <w:lvl w:ilvl="5" w:tplc="20000005" w:tentative="1">
      <w:start w:val="1"/>
      <w:numFmt w:val="bullet"/>
      <w:lvlText w:val=""/>
      <w:lvlJc w:val="left"/>
      <w:pPr>
        <w:ind w:left="5313" w:hanging="360"/>
      </w:pPr>
      <w:rPr>
        <w:rFonts w:ascii="Wingdings" w:hAnsi="Wingdings" w:hint="default"/>
      </w:rPr>
    </w:lvl>
    <w:lvl w:ilvl="6" w:tplc="20000001" w:tentative="1">
      <w:start w:val="1"/>
      <w:numFmt w:val="bullet"/>
      <w:lvlText w:val=""/>
      <w:lvlJc w:val="left"/>
      <w:pPr>
        <w:ind w:left="6033" w:hanging="360"/>
      </w:pPr>
      <w:rPr>
        <w:rFonts w:ascii="Symbol" w:hAnsi="Symbol" w:hint="default"/>
      </w:rPr>
    </w:lvl>
    <w:lvl w:ilvl="7" w:tplc="20000003" w:tentative="1">
      <w:start w:val="1"/>
      <w:numFmt w:val="bullet"/>
      <w:lvlText w:val="o"/>
      <w:lvlJc w:val="left"/>
      <w:pPr>
        <w:ind w:left="6753" w:hanging="360"/>
      </w:pPr>
      <w:rPr>
        <w:rFonts w:ascii="Courier New" w:hAnsi="Courier New" w:cs="Courier New" w:hint="default"/>
      </w:rPr>
    </w:lvl>
    <w:lvl w:ilvl="8" w:tplc="20000005" w:tentative="1">
      <w:start w:val="1"/>
      <w:numFmt w:val="bullet"/>
      <w:lvlText w:val=""/>
      <w:lvlJc w:val="left"/>
      <w:pPr>
        <w:ind w:left="7473" w:hanging="360"/>
      </w:pPr>
      <w:rPr>
        <w:rFonts w:ascii="Wingdings" w:hAnsi="Wingdings" w:hint="default"/>
      </w:rPr>
    </w:lvl>
  </w:abstractNum>
  <w:abstractNum w:abstractNumId="24" w15:restartNumberingAfterBreak="0">
    <w:nsid w:val="3170568A"/>
    <w:multiLevelType w:val="hybridMultilevel"/>
    <w:tmpl w:val="4FF6FAA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35B23F0E"/>
    <w:multiLevelType w:val="hybridMultilevel"/>
    <w:tmpl w:val="688C443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6087E8D"/>
    <w:multiLevelType w:val="hybridMultilevel"/>
    <w:tmpl w:val="2A1825EE"/>
    <w:lvl w:ilvl="0" w:tplc="21B221AC">
      <w:start w:val="1"/>
      <w:numFmt w:val="low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7" w15:restartNumberingAfterBreak="0">
    <w:nsid w:val="3C263CB2"/>
    <w:multiLevelType w:val="hybridMultilevel"/>
    <w:tmpl w:val="43BE4AE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3CA96628"/>
    <w:multiLevelType w:val="hybridMultilevel"/>
    <w:tmpl w:val="6916E850"/>
    <w:lvl w:ilvl="0" w:tplc="20000001">
      <w:start w:val="1"/>
      <w:numFmt w:val="bullet"/>
      <w:lvlText w:val=""/>
      <w:lvlJc w:val="left"/>
      <w:pPr>
        <w:ind w:left="1713" w:hanging="360"/>
      </w:pPr>
      <w:rPr>
        <w:rFonts w:ascii="Symbol" w:hAnsi="Symbol" w:hint="default"/>
      </w:rPr>
    </w:lvl>
    <w:lvl w:ilvl="1" w:tplc="20000003" w:tentative="1">
      <w:start w:val="1"/>
      <w:numFmt w:val="bullet"/>
      <w:lvlText w:val="o"/>
      <w:lvlJc w:val="left"/>
      <w:pPr>
        <w:ind w:left="2433" w:hanging="360"/>
      </w:pPr>
      <w:rPr>
        <w:rFonts w:ascii="Courier New" w:hAnsi="Courier New" w:cs="Courier New" w:hint="default"/>
      </w:rPr>
    </w:lvl>
    <w:lvl w:ilvl="2" w:tplc="20000005" w:tentative="1">
      <w:start w:val="1"/>
      <w:numFmt w:val="bullet"/>
      <w:lvlText w:val=""/>
      <w:lvlJc w:val="left"/>
      <w:pPr>
        <w:ind w:left="3153" w:hanging="360"/>
      </w:pPr>
      <w:rPr>
        <w:rFonts w:ascii="Wingdings" w:hAnsi="Wingdings" w:hint="default"/>
      </w:rPr>
    </w:lvl>
    <w:lvl w:ilvl="3" w:tplc="20000001" w:tentative="1">
      <w:start w:val="1"/>
      <w:numFmt w:val="bullet"/>
      <w:lvlText w:val=""/>
      <w:lvlJc w:val="left"/>
      <w:pPr>
        <w:ind w:left="3873" w:hanging="360"/>
      </w:pPr>
      <w:rPr>
        <w:rFonts w:ascii="Symbol" w:hAnsi="Symbol" w:hint="default"/>
      </w:rPr>
    </w:lvl>
    <w:lvl w:ilvl="4" w:tplc="20000003" w:tentative="1">
      <w:start w:val="1"/>
      <w:numFmt w:val="bullet"/>
      <w:lvlText w:val="o"/>
      <w:lvlJc w:val="left"/>
      <w:pPr>
        <w:ind w:left="4593" w:hanging="360"/>
      </w:pPr>
      <w:rPr>
        <w:rFonts w:ascii="Courier New" w:hAnsi="Courier New" w:cs="Courier New" w:hint="default"/>
      </w:rPr>
    </w:lvl>
    <w:lvl w:ilvl="5" w:tplc="20000005" w:tentative="1">
      <w:start w:val="1"/>
      <w:numFmt w:val="bullet"/>
      <w:lvlText w:val=""/>
      <w:lvlJc w:val="left"/>
      <w:pPr>
        <w:ind w:left="5313" w:hanging="360"/>
      </w:pPr>
      <w:rPr>
        <w:rFonts w:ascii="Wingdings" w:hAnsi="Wingdings" w:hint="default"/>
      </w:rPr>
    </w:lvl>
    <w:lvl w:ilvl="6" w:tplc="20000001" w:tentative="1">
      <w:start w:val="1"/>
      <w:numFmt w:val="bullet"/>
      <w:lvlText w:val=""/>
      <w:lvlJc w:val="left"/>
      <w:pPr>
        <w:ind w:left="6033" w:hanging="360"/>
      </w:pPr>
      <w:rPr>
        <w:rFonts w:ascii="Symbol" w:hAnsi="Symbol" w:hint="default"/>
      </w:rPr>
    </w:lvl>
    <w:lvl w:ilvl="7" w:tplc="20000003" w:tentative="1">
      <w:start w:val="1"/>
      <w:numFmt w:val="bullet"/>
      <w:lvlText w:val="o"/>
      <w:lvlJc w:val="left"/>
      <w:pPr>
        <w:ind w:left="6753" w:hanging="360"/>
      </w:pPr>
      <w:rPr>
        <w:rFonts w:ascii="Courier New" w:hAnsi="Courier New" w:cs="Courier New" w:hint="default"/>
      </w:rPr>
    </w:lvl>
    <w:lvl w:ilvl="8" w:tplc="20000005" w:tentative="1">
      <w:start w:val="1"/>
      <w:numFmt w:val="bullet"/>
      <w:lvlText w:val=""/>
      <w:lvlJc w:val="left"/>
      <w:pPr>
        <w:ind w:left="7473" w:hanging="360"/>
      </w:pPr>
      <w:rPr>
        <w:rFonts w:ascii="Wingdings" w:hAnsi="Wingdings" w:hint="default"/>
      </w:rPr>
    </w:lvl>
  </w:abstractNum>
  <w:abstractNum w:abstractNumId="29" w15:restartNumberingAfterBreak="0">
    <w:nsid w:val="3DA404DB"/>
    <w:multiLevelType w:val="hybridMultilevel"/>
    <w:tmpl w:val="FD08AD90"/>
    <w:lvl w:ilvl="0" w:tplc="20000001">
      <w:start w:val="1"/>
      <w:numFmt w:val="bullet"/>
      <w:lvlText w:val=""/>
      <w:lvlJc w:val="left"/>
      <w:pPr>
        <w:ind w:left="1713" w:hanging="360"/>
      </w:pPr>
      <w:rPr>
        <w:rFonts w:ascii="Symbol" w:hAnsi="Symbol" w:hint="default"/>
      </w:rPr>
    </w:lvl>
    <w:lvl w:ilvl="1" w:tplc="20000003" w:tentative="1">
      <w:start w:val="1"/>
      <w:numFmt w:val="bullet"/>
      <w:lvlText w:val="o"/>
      <w:lvlJc w:val="left"/>
      <w:pPr>
        <w:ind w:left="2433" w:hanging="360"/>
      </w:pPr>
      <w:rPr>
        <w:rFonts w:ascii="Courier New" w:hAnsi="Courier New" w:cs="Courier New" w:hint="default"/>
      </w:rPr>
    </w:lvl>
    <w:lvl w:ilvl="2" w:tplc="20000005" w:tentative="1">
      <w:start w:val="1"/>
      <w:numFmt w:val="bullet"/>
      <w:lvlText w:val=""/>
      <w:lvlJc w:val="left"/>
      <w:pPr>
        <w:ind w:left="3153" w:hanging="360"/>
      </w:pPr>
      <w:rPr>
        <w:rFonts w:ascii="Wingdings" w:hAnsi="Wingdings" w:hint="default"/>
      </w:rPr>
    </w:lvl>
    <w:lvl w:ilvl="3" w:tplc="20000001" w:tentative="1">
      <w:start w:val="1"/>
      <w:numFmt w:val="bullet"/>
      <w:lvlText w:val=""/>
      <w:lvlJc w:val="left"/>
      <w:pPr>
        <w:ind w:left="3873" w:hanging="360"/>
      </w:pPr>
      <w:rPr>
        <w:rFonts w:ascii="Symbol" w:hAnsi="Symbol" w:hint="default"/>
      </w:rPr>
    </w:lvl>
    <w:lvl w:ilvl="4" w:tplc="20000003" w:tentative="1">
      <w:start w:val="1"/>
      <w:numFmt w:val="bullet"/>
      <w:lvlText w:val="o"/>
      <w:lvlJc w:val="left"/>
      <w:pPr>
        <w:ind w:left="4593" w:hanging="360"/>
      </w:pPr>
      <w:rPr>
        <w:rFonts w:ascii="Courier New" w:hAnsi="Courier New" w:cs="Courier New" w:hint="default"/>
      </w:rPr>
    </w:lvl>
    <w:lvl w:ilvl="5" w:tplc="20000005" w:tentative="1">
      <w:start w:val="1"/>
      <w:numFmt w:val="bullet"/>
      <w:lvlText w:val=""/>
      <w:lvlJc w:val="left"/>
      <w:pPr>
        <w:ind w:left="5313" w:hanging="360"/>
      </w:pPr>
      <w:rPr>
        <w:rFonts w:ascii="Wingdings" w:hAnsi="Wingdings" w:hint="default"/>
      </w:rPr>
    </w:lvl>
    <w:lvl w:ilvl="6" w:tplc="20000001" w:tentative="1">
      <w:start w:val="1"/>
      <w:numFmt w:val="bullet"/>
      <w:lvlText w:val=""/>
      <w:lvlJc w:val="left"/>
      <w:pPr>
        <w:ind w:left="6033" w:hanging="360"/>
      </w:pPr>
      <w:rPr>
        <w:rFonts w:ascii="Symbol" w:hAnsi="Symbol" w:hint="default"/>
      </w:rPr>
    </w:lvl>
    <w:lvl w:ilvl="7" w:tplc="20000003" w:tentative="1">
      <w:start w:val="1"/>
      <w:numFmt w:val="bullet"/>
      <w:lvlText w:val="o"/>
      <w:lvlJc w:val="left"/>
      <w:pPr>
        <w:ind w:left="6753" w:hanging="360"/>
      </w:pPr>
      <w:rPr>
        <w:rFonts w:ascii="Courier New" w:hAnsi="Courier New" w:cs="Courier New" w:hint="default"/>
      </w:rPr>
    </w:lvl>
    <w:lvl w:ilvl="8" w:tplc="20000005" w:tentative="1">
      <w:start w:val="1"/>
      <w:numFmt w:val="bullet"/>
      <w:lvlText w:val=""/>
      <w:lvlJc w:val="left"/>
      <w:pPr>
        <w:ind w:left="7473" w:hanging="360"/>
      </w:pPr>
      <w:rPr>
        <w:rFonts w:ascii="Wingdings" w:hAnsi="Wingdings" w:hint="default"/>
      </w:rPr>
    </w:lvl>
  </w:abstractNum>
  <w:abstractNum w:abstractNumId="30" w15:restartNumberingAfterBreak="0">
    <w:nsid w:val="41546F36"/>
    <w:multiLevelType w:val="hybridMultilevel"/>
    <w:tmpl w:val="8252F098"/>
    <w:lvl w:ilvl="0" w:tplc="20000001">
      <w:start w:val="1"/>
      <w:numFmt w:val="bullet"/>
      <w:lvlText w:val=""/>
      <w:lvlJc w:val="left"/>
      <w:pPr>
        <w:ind w:left="1713" w:hanging="360"/>
      </w:pPr>
      <w:rPr>
        <w:rFonts w:ascii="Symbol" w:hAnsi="Symbol" w:hint="default"/>
      </w:rPr>
    </w:lvl>
    <w:lvl w:ilvl="1" w:tplc="20000003" w:tentative="1">
      <w:start w:val="1"/>
      <w:numFmt w:val="bullet"/>
      <w:lvlText w:val="o"/>
      <w:lvlJc w:val="left"/>
      <w:pPr>
        <w:ind w:left="2433" w:hanging="360"/>
      </w:pPr>
      <w:rPr>
        <w:rFonts w:ascii="Courier New" w:hAnsi="Courier New" w:cs="Courier New" w:hint="default"/>
      </w:rPr>
    </w:lvl>
    <w:lvl w:ilvl="2" w:tplc="20000005" w:tentative="1">
      <w:start w:val="1"/>
      <w:numFmt w:val="bullet"/>
      <w:lvlText w:val=""/>
      <w:lvlJc w:val="left"/>
      <w:pPr>
        <w:ind w:left="3153" w:hanging="360"/>
      </w:pPr>
      <w:rPr>
        <w:rFonts w:ascii="Wingdings" w:hAnsi="Wingdings" w:hint="default"/>
      </w:rPr>
    </w:lvl>
    <w:lvl w:ilvl="3" w:tplc="20000001" w:tentative="1">
      <w:start w:val="1"/>
      <w:numFmt w:val="bullet"/>
      <w:lvlText w:val=""/>
      <w:lvlJc w:val="left"/>
      <w:pPr>
        <w:ind w:left="3873" w:hanging="360"/>
      </w:pPr>
      <w:rPr>
        <w:rFonts w:ascii="Symbol" w:hAnsi="Symbol" w:hint="default"/>
      </w:rPr>
    </w:lvl>
    <w:lvl w:ilvl="4" w:tplc="20000003" w:tentative="1">
      <w:start w:val="1"/>
      <w:numFmt w:val="bullet"/>
      <w:lvlText w:val="o"/>
      <w:lvlJc w:val="left"/>
      <w:pPr>
        <w:ind w:left="4593" w:hanging="360"/>
      </w:pPr>
      <w:rPr>
        <w:rFonts w:ascii="Courier New" w:hAnsi="Courier New" w:cs="Courier New" w:hint="default"/>
      </w:rPr>
    </w:lvl>
    <w:lvl w:ilvl="5" w:tplc="20000005" w:tentative="1">
      <w:start w:val="1"/>
      <w:numFmt w:val="bullet"/>
      <w:lvlText w:val=""/>
      <w:lvlJc w:val="left"/>
      <w:pPr>
        <w:ind w:left="5313" w:hanging="360"/>
      </w:pPr>
      <w:rPr>
        <w:rFonts w:ascii="Wingdings" w:hAnsi="Wingdings" w:hint="default"/>
      </w:rPr>
    </w:lvl>
    <w:lvl w:ilvl="6" w:tplc="20000001" w:tentative="1">
      <w:start w:val="1"/>
      <w:numFmt w:val="bullet"/>
      <w:lvlText w:val=""/>
      <w:lvlJc w:val="left"/>
      <w:pPr>
        <w:ind w:left="6033" w:hanging="360"/>
      </w:pPr>
      <w:rPr>
        <w:rFonts w:ascii="Symbol" w:hAnsi="Symbol" w:hint="default"/>
      </w:rPr>
    </w:lvl>
    <w:lvl w:ilvl="7" w:tplc="20000003" w:tentative="1">
      <w:start w:val="1"/>
      <w:numFmt w:val="bullet"/>
      <w:lvlText w:val="o"/>
      <w:lvlJc w:val="left"/>
      <w:pPr>
        <w:ind w:left="6753" w:hanging="360"/>
      </w:pPr>
      <w:rPr>
        <w:rFonts w:ascii="Courier New" w:hAnsi="Courier New" w:cs="Courier New" w:hint="default"/>
      </w:rPr>
    </w:lvl>
    <w:lvl w:ilvl="8" w:tplc="20000005" w:tentative="1">
      <w:start w:val="1"/>
      <w:numFmt w:val="bullet"/>
      <w:lvlText w:val=""/>
      <w:lvlJc w:val="left"/>
      <w:pPr>
        <w:ind w:left="7473" w:hanging="360"/>
      </w:pPr>
      <w:rPr>
        <w:rFonts w:ascii="Wingdings" w:hAnsi="Wingdings" w:hint="default"/>
      </w:rPr>
    </w:lvl>
  </w:abstractNum>
  <w:abstractNum w:abstractNumId="31" w15:restartNumberingAfterBreak="0">
    <w:nsid w:val="45657472"/>
    <w:multiLevelType w:val="hybridMultilevel"/>
    <w:tmpl w:val="B060D568"/>
    <w:lvl w:ilvl="0" w:tplc="B1F48820">
      <w:start w:val="1"/>
      <w:numFmt w:val="decimal"/>
      <w:lvlText w:val="%1."/>
      <w:lvlJc w:val="left"/>
      <w:pPr>
        <w:ind w:left="1353" w:hanging="360"/>
      </w:pPr>
      <w:rPr>
        <w:rFonts w:hint="default"/>
      </w:rPr>
    </w:lvl>
    <w:lvl w:ilvl="1" w:tplc="20000019" w:tentative="1">
      <w:start w:val="1"/>
      <w:numFmt w:val="lowerLetter"/>
      <w:lvlText w:val="%2."/>
      <w:lvlJc w:val="left"/>
      <w:pPr>
        <w:ind w:left="2073" w:hanging="360"/>
      </w:pPr>
    </w:lvl>
    <w:lvl w:ilvl="2" w:tplc="2000001B" w:tentative="1">
      <w:start w:val="1"/>
      <w:numFmt w:val="lowerRoman"/>
      <w:lvlText w:val="%3."/>
      <w:lvlJc w:val="right"/>
      <w:pPr>
        <w:ind w:left="2793" w:hanging="180"/>
      </w:pPr>
    </w:lvl>
    <w:lvl w:ilvl="3" w:tplc="2000000F" w:tentative="1">
      <w:start w:val="1"/>
      <w:numFmt w:val="decimal"/>
      <w:lvlText w:val="%4."/>
      <w:lvlJc w:val="left"/>
      <w:pPr>
        <w:ind w:left="3513" w:hanging="360"/>
      </w:pPr>
    </w:lvl>
    <w:lvl w:ilvl="4" w:tplc="20000019" w:tentative="1">
      <w:start w:val="1"/>
      <w:numFmt w:val="lowerLetter"/>
      <w:lvlText w:val="%5."/>
      <w:lvlJc w:val="left"/>
      <w:pPr>
        <w:ind w:left="4233" w:hanging="360"/>
      </w:pPr>
    </w:lvl>
    <w:lvl w:ilvl="5" w:tplc="2000001B" w:tentative="1">
      <w:start w:val="1"/>
      <w:numFmt w:val="lowerRoman"/>
      <w:lvlText w:val="%6."/>
      <w:lvlJc w:val="right"/>
      <w:pPr>
        <w:ind w:left="4953" w:hanging="180"/>
      </w:pPr>
    </w:lvl>
    <w:lvl w:ilvl="6" w:tplc="2000000F" w:tentative="1">
      <w:start w:val="1"/>
      <w:numFmt w:val="decimal"/>
      <w:lvlText w:val="%7."/>
      <w:lvlJc w:val="left"/>
      <w:pPr>
        <w:ind w:left="5673" w:hanging="360"/>
      </w:pPr>
    </w:lvl>
    <w:lvl w:ilvl="7" w:tplc="20000019" w:tentative="1">
      <w:start w:val="1"/>
      <w:numFmt w:val="lowerLetter"/>
      <w:lvlText w:val="%8."/>
      <w:lvlJc w:val="left"/>
      <w:pPr>
        <w:ind w:left="6393" w:hanging="360"/>
      </w:pPr>
    </w:lvl>
    <w:lvl w:ilvl="8" w:tplc="2000001B" w:tentative="1">
      <w:start w:val="1"/>
      <w:numFmt w:val="lowerRoman"/>
      <w:lvlText w:val="%9."/>
      <w:lvlJc w:val="right"/>
      <w:pPr>
        <w:ind w:left="7113" w:hanging="180"/>
      </w:pPr>
    </w:lvl>
  </w:abstractNum>
  <w:abstractNum w:abstractNumId="32" w15:restartNumberingAfterBreak="0">
    <w:nsid w:val="4D1B572A"/>
    <w:multiLevelType w:val="hybridMultilevel"/>
    <w:tmpl w:val="6CE04CCC"/>
    <w:lvl w:ilvl="0" w:tplc="040C000D">
      <w:start w:val="1"/>
      <w:numFmt w:val="bullet"/>
      <w:lvlText w:val=""/>
      <w:lvlJc w:val="left"/>
      <w:pPr>
        <w:ind w:left="1060" w:hanging="360"/>
      </w:pPr>
      <w:rPr>
        <w:rFonts w:ascii="Wingdings" w:hAnsi="Wingdings"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33" w15:restartNumberingAfterBreak="0">
    <w:nsid w:val="4D7D0931"/>
    <w:multiLevelType w:val="hybridMultilevel"/>
    <w:tmpl w:val="97CE4DFC"/>
    <w:lvl w:ilvl="0" w:tplc="20000001">
      <w:start w:val="1"/>
      <w:numFmt w:val="bullet"/>
      <w:lvlText w:val=""/>
      <w:lvlJc w:val="left"/>
      <w:pPr>
        <w:ind w:left="1713" w:hanging="360"/>
      </w:pPr>
      <w:rPr>
        <w:rFonts w:ascii="Symbol" w:hAnsi="Symbol" w:hint="default"/>
      </w:rPr>
    </w:lvl>
    <w:lvl w:ilvl="1" w:tplc="20000003" w:tentative="1">
      <w:start w:val="1"/>
      <w:numFmt w:val="bullet"/>
      <w:lvlText w:val="o"/>
      <w:lvlJc w:val="left"/>
      <w:pPr>
        <w:ind w:left="2433" w:hanging="360"/>
      </w:pPr>
      <w:rPr>
        <w:rFonts w:ascii="Courier New" w:hAnsi="Courier New" w:cs="Courier New" w:hint="default"/>
      </w:rPr>
    </w:lvl>
    <w:lvl w:ilvl="2" w:tplc="20000005" w:tentative="1">
      <w:start w:val="1"/>
      <w:numFmt w:val="bullet"/>
      <w:lvlText w:val=""/>
      <w:lvlJc w:val="left"/>
      <w:pPr>
        <w:ind w:left="3153" w:hanging="360"/>
      </w:pPr>
      <w:rPr>
        <w:rFonts w:ascii="Wingdings" w:hAnsi="Wingdings" w:hint="default"/>
      </w:rPr>
    </w:lvl>
    <w:lvl w:ilvl="3" w:tplc="20000001" w:tentative="1">
      <w:start w:val="1"/>
      <w:numFmt w:val="bullet"/>
      <w:lvlText w:val=""/>
      <w:lvlJc w:val="left"/>
      <w:pPr>
        <w:ind w:left="3873" w:hanging="360"/>
      </w:pPr>
      <w:rPr>
        <w:rFonts w:ascii="Symbol" w:hAnsi="Symbol" w:hint="default"/>
      </w:rPr>
    </w:lvl>
    <w:lvl w:ilvl="4" w:tplc="20000003" w:tentative="1">
      <w:start w:val="1"/>
      <w:numFmt w:val="bullet"/>
      <w:lvlText w:val="o"/>
      <w:lvlJc w:val="left"/>
      <w:pPr>
        <w:ind w:left="4593" w:hanging="360"/>
      </w:pPr>
      <w:rPr>
        <w:rFonts w:ascii="Courier New" w:hAnsi="Courier New" w:cs="Courier New" w:hint="default"/>
      </w:rPr>
    </w:lvl>
    <w:lvl w:ilvl="5" w:tplc="20000005" w:tentative="1">
      <w:start w:val="1"/>
      <w:numFmt w:val="bullet"/>
      <w:lvlText w:val=""/>
      <w:lvlJc w:val="left"/>
      <w:pPr>
        <w:ind w:left="5313" w:hanging="360"/>
      </w:pPr>
      <w:rPr>
        <w:rFonts w:ascii="Wingdings" w:hAnsi="Wingdings" w:hint="default"/>
      </w:rPr>
    </w:lvl>
    <w:lvl w:ilvl="6" w:tplc="20000001" w:tentative="1">
      <w:start w:val="1"/>
      <w:numFmt w:val="bullet"/>
      <w:lvlText w:val=""/>
      <w:lvlJc w:val="left"/>
      <w:pPr>
        <w:ind w:left="6033" w:hanging="360"/>
      </w:pPr>
      <w:rPr>
        <w:rFonts w:ascii="Symbol" w:hAnsi="Symbol" w:hint="default"/>
      </w:rPr>
    </w:lvl>
    <w:lvl w:ilvl="7" w:tplc="20000003" w:tentative="1">
      <w:start w:val="1"/>
      <w:numFmt w:val="bullet"/>
      <w:lvlText w:val="o"/>
      <w:lvlJc w:val="left"/>
      <w:pPr>
        <w:ind w:left="6753" w:hanging="360"/>
      </w:pPr>
      <w:rPr>
        <w:rFonts w:ascii="Courier New" w:hAnsi="Courier New" w:cs="Courier New" w:hint="default"/>
      </w:rPr>
    </w:lvl>
    <w:lvl w:ilvl="8" w:tplc="20000005" w:tentative="1">
      <w:start w:val="1"/>
      <w:numFmt w:val="bullet"/>
      <w:lvlText w:val=""/>
      <w:lvlJc w:val="left"/>
      <w:pPr>
        <w:ind w:left="7473" w:hanging="360"/>
      </w:pPr>
      <w:rPr>
        <w:rFonts w:ascii="Wingdings" w:hAnsi="Wingdings" w:hint="default"/>
      </w:rPr>
    </w:lvl>
  </w:abstractNum>
  <w:abstractNum w:abstractNumId="34" w15:restartNumberingAfterBreak="0">
    <w:nsid w:val="520B32E7"/>
    <w:multiLevelType w:val="hybridMultilevel"/>
    <w:tmpl w:val="09E6FC88"/>
    <w:lvl w:ilvl="0" w:tplc="2000000F">
      <w:start w:val="1"/>
      <w:numFmt w:val="decimal"/>
      <w:lvlText w:val="%1."/>
      <w:lvlJc w:val="left"/>
      <w:pPr>
        <w:ind w:left="1713" w:hanging="360"/>
      </w:pPr>
    </w:lvl>
    <w:lvl w:ilvl="1" w:tplc="20000019" w:tentative="1">
      <w:start w:val="1"/>
      <w:numFmt w:val="lowerLetter"/>
      <w:lvlText w:val="%2."/>
      <w:lvlJc w:val="left"/>
      <w:pPr>
        <w:ind w:left="2433" w:hanging="360"/>
      </w:pPr>
    </w:lvl>
    <w:lvl w:ilvl="2" w:tplc="2000001B" w:tentative="1">
      <w:start w:val="1"/>
      <w:numFmt w:val="lowerRoman"/>
      <w:lvlText w:val="%3."/>
      <w:lvlJc w:val="right"/>
      <w:pPr>
        <w:ind w:left="3153" w:hanging="180"/>
      </w:pPr>
    </w:lvl>
    <w:lvl w:ilvl="3" w:tplc="2000000F" w:tentative="1">
      <w:start w:val="1"/>
      <w:numFmt w:val="decimal"/>
      <w:lvlText w:val="%4."/>
      <w:lvlJc w:val="left"/>
      <w:pPr>
        <w:ind w:left="3873" w:hanging="360"/>
      </w:pPr>
    </w:lvl>
    <w:lvl w:ilvl="4" w:tplc="20000019" w:tentative="1">
      <w:start w:val="1"/>
      <w:numFmt w:val="lowerLetter"/>
      <w:lvlText w:val="%5."/>
      <w:lvlJc w:val="left"/>
      <w:pPr>
        <w:ind w:left="4593" w:hanging="360"/>
      </w:pPr>
    </w:lvl>
    <w:lvl w:ilvl="5" w:tplc="2000001B" w:tentative="1">
      <w:start w:val="1"/>
      <w:numFmt w:val="lowerRoman"/>
      <w:lvlText w:val="%6."/>
      <w:lvlJc w:val="right"/>
      <w:pPr>
        <w:ind w:left="5313" w:hanging="180"/>
      </w:pPr>
    </w:lvl>
    <w:lvl w:ilvl="6" w:tplc="2000000F" w:tentative="1">
      <w:start w:val="1"/>
      <w:numFmt w:val="decimal"/>
      <w:lvlText w:val="%7."/>
      <w:lvlJc w:val="left"/>
      <w:pPr>
        <w:ind w:left="6033" w:hanging="360"/>
      </w:pPr>
    </w:lvl>
    <w:lvl w:ilvl="7" w:tplc="20000019" w:tentative="1">
      <w:start w:val="1"/>
      <w:numFmt w:val="lowerLetter"/>
      <w:lvlText w:val="%8."/>
      <w:lvlJc w:val="left"/>
      <w:pPr>
        <w:ind w:left="6753" w:hanging="360"/>
      </w:pPr>
    </w:lvl>
    <w:lvl w:ilvl="8" w:tplc="2000001B" w:tentative="1">
      <w:start w:val="1"/>
      <w:numFmt w:val="lowerRoman"/>
      <w:lvlText w:val="%9."/>
      <w:lvlJc w:val="right"/>
      <w:pPr>
        <w:ind w:left="7473" w:hanging="180"/>
      </w:pPr>
    </w:lvl>
  </w:abstractNum>
  <w:abstractNum w:abstractNumId="35" w15:restartNumberingAfterBreak="0">
    <w:nsid w:val="54282EFE"/>
    <w:multiLevelType w:val="hybridMultilevel"/>
    <w:tmpl w:val="697AF4BC"/>
    <w:lvl w:ilvl="0" w:tplc="7EB2120E">
      <w:start w:val="1"/>
      <w:numFmt w:val="bullet"/>
      <w:lvlText w:val="-"/>
      <w:lvlJc w:val="left"/>
      <w:pPr>
        <w:ind w:left="720" w:hanging="360"/>
      </w:pPr>
      <w:rPr>
        <w:rFonts w:ascii="Aptos" w:hAnsi="Aptos" w:hint="default"/>
      </w:rPr>
    </w:lvl>
    <w:lvl w:ilvl="1" w:tplc="E24AD3DA">
      <w:start w:val="1"/>
      <w:numFmt w:val="bullet"/>
      <w:lvlText w:val="o"/>
      <w:lvlJc w:val="left"/>
      <w:pPr>
        <w:ind w:left="1440" w:hanging="360"/>
      </w:pPr>
      <w:rPr>
        <w:rFonts w:ascii="Courier New" w:hAnsi="Courier New" w:hint="default"/>
      </w:rPr>
    </w:lvl>
    <w:lvl w:ilvl="2" w:tplc="E8827C0E">
      <w:start w:val="1"/>
      <w:numFmt w:val="bullet"/>
      <w:lvlText w:val=""/>
      <w:lvlJc w:val="left"/>
      <w:pPr>
        <w:ind w:left="2160" w:hanging="360"/>
      </w:pPr>
      <w:rPr>
        <w:rFonts w:ascii="Wingdings" w:hAnsi="Wingdings" w:hint="default"/>
      </w:rPr>
    </w:lvl>
    <w:lvl w:ilvl="3" w:tplc="8498291E">
      <w:start w:val="1"/>
      <w:numFmt w:val="bullet"/>
      <w:lvlText w:val=""/>
      <w:lvlJc w:val="left"/>
      <w:pPr>
        <w:ind w:left="2880" w:hanging="360"/>
      </w:pPr>
      <w:rPr>
        <w:rFonts w:ascii="Symbol" w:hAnsi="Symbol" w:hint="default"/>
      </w:rPr>
    </w:lvl>
    <w:lvl w:ilvl="4" w:tplc="C6AE9162">
      <w:start w:val="1"/>
      <w:numFmt w:val="bullet"/>
      <w:lvlText w:val="o"/>
      <w:lvlJc w:val="left"/>
      <w:pPr>
        <w:ind w:left="3600" w:hanging="360"/>
      </w:pPr>
      <w:rPr>
        <w:rFonts w:ascii="Courier New" w:hAnsi="Courier New" w:hint="default"/>
      </w:rPr>
    </w:lvl>
    <w:lvl w:ilvl="5" w:tplc="FBC0A77C">
      <w:start w:val="1"/>
      <w:numFmt w:val="bullet"/>
      <w:lvlText w:val=""/>
      <w:lvlJc w:val="left"/>
      <w:pPr>
        <w:ind w:left="4320" w:hanging="360"/>
      </w:pPr>
      <w:rPr>
        <w:rFonts w:ascii="Wingdings" w:hAnsi="Wingdings" w:hint="default"/>
      </w:rPr>
    </w:lvl>
    <w:lvl w:ilvl="6" w:tplc="EF0E7F6A">
      <w:start w:val="1"/>
      <w:numFmt w:val="bullet"/>
      <w:lvlText w:val=""/>
      <w:lvlJc w:val="left"/>
      <w:pPr>
        <w:ind w:left="5040" w:hanging="360"/>
      </w:pPr>
      <w:rPr>
        <w:rFonts w:ascii="Symbol" w:hAnsi="Symbol" w:hint="default"/>
      </w:rPr>
    </w:lvl>
    <w:lvl w:ilvl="7" w:tplc="8940ED9E">
      <w:start w:val="1"/>
      <w:numFmt w:val="bullet"/>
      <w:lvlText w:val="o"/>
      <w:lvlJc w:val="left"/>
      <w:pPr>
        <w:ind w:left="5760" w:hanging="360"/>
      </w:pPr>
      <w:rPr>
        <w:rFonts w:ascii="Courier New" w:hAnsi="Courier New" w:hint="default"/>
      </w:rPr>
    </w:lvl>
    <w:lvl w:ilvl="8" w:tplc="524A4F0A">
      <w:start w:val="1"/>
      <w:numFmt w:val="bullet"/>
      <w:lvlText w:val=""/>
      <w:lvlJc w:val="left"/>
      <w:pPr>
        <w:ind w:left="6480" w:hanging="360"/>
      </w:pPr>
      <w:rPr>
        <w:rFonts w:ascii="Wingdings" w:hAnsi="Wingdings" w:hint="default"/>
      </w:rPr>
    </w:lvl>
  </w:abstractNum>
  <w:abstractNum w:abstractNumId="36" w15:restartNumberingAfterBreak="0">
    <w:nsid w:val="55707E91"/>
    <w:multiLevelType w:val="hybridMultilevel"/>
    <w:tmpl w:val="848091C0"/>
    <w:lvl w:ilvl="0" w:tplc="20000001">
      <w:start w:val="1"/>
      <w:numFmt w:val="bullet"/>
      <w:lvlText w:val=""/>
      <w:lvlJc w:val="left"/>
      <w:pPr>
        <w:ind w:left="1713" w:hanging="360"/>
      </w:pPr>
      <w:rPr>
        <w:rFonts w:ascii="Symbol" w:hAnsi="Symbol" w:hint="default"/>
      </w:rPr>
    </w:lvl>
    <w:lvl w:ilvl="1" w:tplc="20000003" w:tentative="1">
      <w:start w:val="1"/>
      <w:numFmt w:val="bullet"/>
      <w:lvlText w:val="o"/>
      <w:lvlJc w:val="left"/>
      <w:pPr>
        <w:ind w:left="2433" w:hanging="360"/>
      </w:pPr>
      <w:rPr>
        <w:rFonts w:ascii="Courier New" w:hAnsi="Courier New" w:cs="Courier New" w:hint="default"/>
      </w:rPr>
    </w:lvl>
    <w:lvl w:ilvl="2" w:tplc="20000005" w:tentative="1">
      <w:start w:val="1"/>
      <w:numFmt w:val="bullet"/>
      <w:lvlText w:val=""/>
      <w:lvlJc w:val="left"/>
      <w:pPr>
        <w:ind w:left="3153" w:hanging="360"/>
      </w:pPr>
      <w:rPr>
        <w:rFonts w:ascii="Wingdings" w:hAnsi="Wingdings" w:hint="default"/>
      </w:rPr>
    </w:lvl>
    <w:lvl w:ilvl="3" w:tplc="20000001" w:tentative="1">
      <w:start w:val="1"/>
      <w:numFmt w:val="bullet"/>
      <w:lvlText w:val=""/>
      <w:lvlJc w:val="left"/>
      <w:pPr>
        <w:ind w:left="3873" w:hanging="360"/>
      </w:pPr>
      <w:rPr>
        <w:rFonts w:ascii="Symbol" w:hAnsi="Symbol" w:hint="default"/>
      </w:rPr>
    </w:lvl>
    <w:lvl w:ilvl="4" w:tplc="20000003" w:tentative="1">
      <w:start w:val="1"/>
      <w:numFmt w:val="bullet"/>
      <w:lvlText w:val="o"/>
      <w:lvlJc w:val="left"/>
      <w:pPr>
        <w:ind w:left="4593" w:hanging="360"/>
      </w:pPr>
      <w:rPr>
        <w:rFonts w:ascii="Courier New" w:hAnsi="Courier New" w:cs="Courier New" w:hint="default"/>
      </w:rPr>
    </w:lvl>
    <w:lvl w:ilvl="5" w:tplc="20000005" w:tentative="1">
      <w:start w:val="1"/>
      <w:numFmt w:val="bullet"/>
      <w:lvlText w:val=""/>
      <w:lvlJc w:val="left"/>
      <w:pPr>
        <w:ind w:left="5313" w:hanging="360"/>
      </w:pPr>
      <w:rPr>
        <w:rFonts w:ascii="Wingdings" w:hAnsi="Wingdings" w:hint="default"/>
      </w:rPr>
    </w:lvl>
    <w:lvl w:ilvl="6" w:tplc="20000001" w:tentative="1">
      <w:start w:val="1"/>
      <w:numFmt w:val="bullet"/>
      <w:lvlText w:val=""/>
      <w:lvlJc w:val="left"/>
      <w:pPr>
        <w:ind w:left="6033" w:hanging="360"/>
      </w:pPr>
      <w:rPr>
        <w:rFonts w:ascii="Symbol" w:hAnsi="Symbol" w:hint="default"/>
      </w:rPr>
    </w:lvl>
    <w:lvl w:ilvl="7" w:tplc="20000003" w:tentative="1">
      <w:start w:val="1"/>
      <w:numFmt w:val="bullet"/>
      <w:lvlText w:val="o"/>
      <w:lvlJc w:val="left"/>
      <w:pPr>
        <w:ind w:left="6753" w:hanging="360"/>
      </w:pPr>
      <w:rPr>
        <w:rFonts w:ascii="Courier New" w:hAnsi="Courier New" w:cs="Courier New" w:hint="default"/>
      </w:rPr>
    </w:lvl>
    <w:lvl w:ilvl="8" w:tplc="20000005" w:tentative="1">
      <w:start w:val="1"/>
      <w:numFmt w:val="bullet"/>
      <w:lvlText w:val=""/>
      <w:lvlJc w:val="left"/>
      <w:pPr>
        <w:ind w:left="7473" w:hanging="360"/>
      </w:pPr>
      <w:rPr>
        <w:rFonts w:ascii="Wingdings" w:hAnsi="Wingdings" w:hint="default"/>
      </w:rPr>
    </w:lvl>
  </w:abstractNum>
  <w:abstractNum w:abstractNumId="37" w15:restartNumberingAfterBreak="0">
    <w:nsid w:val="5BF3350F"/>
    <w:multiLevelType w:val="hybridMultilevel"/>
    <w:tmpl w:val="7D06B8E6"/>
    <w:lvl w:ilvl="0" w:tplc="20000001">
      <w:start w:val="1"/>
      <w:numFmt w:val="bullet"/>
      <w:lvlText w:val=""/>
      <w:lvlJc w:val="left"/>
      <w:pPr>
        <w:ind w:left="1713" w:hanging="360"/>
      </w:pPr>
      <w:rPr>
        <w:rFonts w:ascii="Symbol" w:hAnsi="Symbol" w:hint="default"/>
      </w:rPr>
    </w:lvl>
    <w:lvl w:ilvl="1" w:tplc="20000003" w:tentative="1">
      <w:start w:val="1"/>
      <w:numFmt w:val="bullet"/>
      <w:lvlText w:val="o"/>
      <w:lvlJc w:val="left"/>
      <w:pPr>
        <w:ind w:left="2433" w:hanging="360"/>
      </w:pPr>
      <w:rPr>
        <w:rFonts w:ascii="Courier New" w:hAnsi="Courier New" w:cs="Courier New" w:hint="default"/>
      </w:rPr>
    </w:lvl>
    <w:lvl w:ilvl="2" w:tplc="20000005" w:tentative="1">
      <w:start w:val="1"/>
      <w:numFmt w:val="bullet"/>
      <w:lvlText w:val=""/>
      <w:lvlJc w:val="left"/>
      <w:pPr>
        <w:ind w:left="3153" w:hanging="360"/>
      </w:pPr>
      <w:rPr>
        <w:rFonts w:ascii="Wingdings" w:hAnsi="Wingdings" w:hint="default"/>
      </w:rPr>
    </w:lvl>
    <w:lvl w:ilvl="3" w:tplc="20000001" w:tentative="1">
      <w:start w:val="1"/>
      <w:numFmt w:val="bullet"/>
      <w:lvlText w:val=""/>
      <w:lvlJc w:val="left"/>
      <w:pPr>
        <w:ind w:left="3873" w:hanging="360"/>
      </w:pPr>
      <w:rPr>
        <w:rFonts w:ascii="Symbol" w:hAnsi="Symbol" w:hint="default"/>
      </w:rPr>
    </w:lvl>
    <w:lvl w:ilvl="4" w:tplc="20000003" w:tentative="1">
      <w:start w:val="1"/>
      <w:numFmt w:val="bullet"/>
      <w:lvlText w:val="o"/>
      <w:lvlJc w:val="left"/>
      <w:pPr>
        <w:ind w:left="4593" w:hanging="360"/>
      </w:pPr>
      <w:rPr>
        <w:rFonts w:ascii="Courier New" w:hAnsi="Courier New" w:cs="Courier New" w:hint="default"/>
      </w:rPr>
    </w:lvl>
    <w:lvl w:ilvl="5" w:tplc="20000005" w:tentative="1">
      <w:start w:val="1"/>
      <w:numFmt w:val="bullet"/>
      <w:lvlText w:val=""/>
      <w:lvlJc w:val="left"/>
      <w:pPr>
        <w:ind w:left="5313" w:hanging="360"/>
      </w:pPr>
      <w:rPr>
        <w:rFonts w:ascii="Wingdings" w:hAnsi="Wingdings" w:hint="default"/>
      </w:rPr>
    </w:lvl>
    <w:lvl w:ilvl="6" w:tplc="20000001" w:tentative="1">
      <w:start w:val="1"/>
      <w:numFmt w:val="bullet"/>
      <w:lvlText w:val=""/>
      <w:lvlJc w:val="left"/>
      <w:pPr>
        <w:ind w:left="6033" w:hanging="360"/>
      </w:pPr>
      <w:rPr>
        <w:rFonts w:ascii="Symbol" w:hAnsi="Symbol" w:hint="default"/>
      </w:rPr>
    </w:lvl>
    <w:lvl w:ilvl="7" w:tplc="20000003" w:tentative="1">
      <w:start w:val="1"/>
      <w:numFmt w:val="bullet"/>
      <w:lvlText w:val="o"/>
      <w:lvlJc w:val="left"/>
      <w:pPr>
        <w:ind w:left="6753" w:hanging="360"/>
      </w:pPr>
      <w:rPr>
        <w:rFonts w:ascii="Courier New" w:hAnsi="Courier New" w:cs="Courier New" w:hint="default"/>
      </w:rPr>
    </w:lvl>
    <w:lvl w:ilvl="8" w:tplc="20000005" w:tentative="1">
      <w:start w:val="1"/>
      <w:numFmt w:val="bullet"/>
      <w:lvlText w:val=""/>
      <w:lvlJc w:val="left"/>
      <w:pPr>
        <w:ind w:left="7473" w:hanging="360"/>
      </w:pPr>
      <w:rPr>
        <w:rFonts w:ascii="Wingdings" w:hAnsi="Wingdings" w:hint="default"/>
      </w:rPr>
    </w:lvl>
  </w:abstractNum>
  <w:abstractNum w:abstractNumId="38" w15:restartNumberingAfterBreak="0">
    <w:nsid w:val="5C4E5A33"/>
    <w:multiLevelType w:val="hybridMultilevel"/>
    <w:tmpl w:val="2E2A78F8"/>
    <w:lvl w:ilvl="0" w:tplc="20000001">
      <w:start w:val="1"/>
      <w:numFmt w:val="bullet"/>
      <w:lvlText w:val=""/>
      <w:lvlJc w:val="left"/>
      <w:pPr>
        <w:ind w:left="1713" w:hanging="360"/>
      </w:pPr>
      <w:rPr>
        <w:rFonts w:ascii="Symbol" w:hAnsi="Symbol" w:hint="default"/>
      </w:rPr>
    </w:lvl>
    <w:lvl w:ilvl="1" w:tplc="20000003" w:tentative="1">
      <w:start w:val="1"/>
      <w:numFmt w:val="bullet"/>
      <w:lvlText w:val="o"/>
      <w:lvlJc w:val="left"/>
      <w:pPr>
        <w:ind w:left="2433" w:hanging="360"/>
      </w:pPr>
      <w:rPr>
        <w:rFonts w:ascii="Courier New" w:hAnsi="Courier New" w:cs="Courier New" w:hint="default"/>
      </w:rPr>
    </w:lvl>
    <w:lvl w:ilvl="2" w:tplc="20000005" w:tentative="1">
      <w:start w:val="1"/>
      <w:numFmt w:val="bullet"/>
      <w:lvlText w:val=""/>
      <w:lvlJc w:val="left"/>
      <w:pPr>
        <w:ind w:left="3153" w:hanging="360"/>
      </w:pPr>
      <w:rPr>
        <w:rFonts w:ascii="Wingdings" w:hAnsi="Wingdings" w:hint="default"/>
      </w:rPr>
    </w:lvl>
    <w:lvl w:ilvl="3" w:tplc="20000001" w:tentative="1">
      <w:start w:val="1"/>
      <w:numFmt w:val="bullet"/>
      <w:lvlText w:val=""/>
      <w:lvlJc w:val="left"/>
      <w:pPr>
        <w:ind w:left="3873" w:hanging="360"/>
      </w:pPr>
      <w:rPr>
        <w:rFonts w:ascii="Symbol" w:hAnsi="Symbol" w:hint="default"/>
      </w:rPr>
    </w:lvl>
    <w:lvl w:ilvl="4" w:tplc="20000003" w:tentative="1">
      <w:start w:val="1"/>
      <w:numFmt w:val="bullet"/>
      <w:lvlText w:val="o"/>
      <w:lvlJc w:val="left"/>
      <w:pPr>
        <w:ind w:left="4593" w:hanging="360"/>
      </w:pPr>
      <w:rPr>
        <w:rFonts w:ascii="Courier New" w:hAnsi="Courier New" w:cs="Courier New" w:hint="default"/>
      </w:rPr>
    </w:lvl>
    <w:lvl w:ilvl="5" w:tplc="20000005" w:tentative="1">
      <w:start w:val="1"/>
      <w:numFmt w:val="bullet"/>
      <w:lvlText w:val=""/>
      <w:lvlJc w:val="left"/>
      <w:pPr>
        <w:ind w:left="5313" w:hanging="360"/>
      </w:pPr>
      <w:rPr>
        <w:rFonts w:ascii="Wingdings" w:hAnsi="Wingdings" w:hint="default"/>
      </w:rPr>
    </w:lvl>
    <w:lvl w:ilvl="6" w:tplc="20000001" w:tentative="1">
      <w:start w:val="1"/>
      <w:numFmt w:val="bullet"/>
      <w:lvlText w:val=""/>
      <w:lvlJc w:val="left"/>
      <w:pPr>
        <w:ind w:left="6033" w:hanging="360"/>
      </w:pPr>
      <w:rPr>
        <w:rFonts w:ascii="Symbol" w:hAnsi="Symbol" w:hint="default"/>
      </w:rPr>
    </w:lvl>
    <w:lvl w:ilvl="7" w:tplc="20000003" w:tentative="1">
      <w:start w:val="1"/>
      <w:numFmt w:val="bullet"/>
      <w:lvlText w:val="o"/>
      <w:lvlJc w:val="left"/>
      <w:pPr>
        <w:ind w:left="6753" w:hanging="360"/>
      </w:pPr>
      <w:rPr>
        <w:rFonts w:ascii="Courier New" w:hAnsi="Courier New" w:cs="Courier New" w:hint="default"/>
      </w:rPr>
    </w:lvl>
    <w:lvl w:ilvl="8" w:tplc="20000005" w:tentative="1">
      <w:start w:val="1"/>
      <w:numFmt w:val="bullet"/>
      <w:lvlText w:val=""/>
      <w:lvlJc w:val="left"/>
      <w:pPr>
        <w:ind w:left="7473" w:hanging="360"/>
      </w:pPr>
      <w:rPr>
        <w:rFonts w:ascii="Wingdings" w:hAnsi="Wingdings" w:hint="default"/>
      </w:rPr>
    </w:lvl>
  </w:abstractNum>
  <w:abstractNum w:abstractNumId="39" w15:restartNumberingAfterBreak="0">
    <w:nsid w:val="5F3F44A5"/>
    <w:multiLevelType w:val="hybridMultilevel"/>
    <w:tmpl w:val="84121CD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665765F5"/>
    <w:multiLevelType w:val="hybridMultilevel"/>
    <w:tmpl w:val="108C2E56"/>
    <w:lvl w:ilvl="0" w:tplc="309AF6EA">
      <w:start w:val="1"/>
      <w:numFmt w:val="decimal"/>
      <w:lvlText w:val="%1."/>
      <w:lvlJc w:val="left"/>
      <w:pPr>
        <w:ind w:left="1353" w:hanging="360"/>
      </w:pPr>
      <w:rPr>
        <w:rFonts w:hint="default"/>
      </w:rPr>
    </w:lvl>
    <w:lvl w:ilvl="1" w:tplc="20000019" w:tentative="1">
      <w:start w:val="1"/>
      <w:numFmt w:val="lowerLetter"/>
      <w:lvlText w:val="%2."/>
      <w:lvlJc w:val="left"/>
      <w:pPr>
        <w:ind w:left="2073" w:hanging="360"/>
      </w:pPr>
    </w:lvl>
    <w:lvl w:ilvl="2" w:tplc="2000001B" w:tentative="1">
      <w:start w:val="1"/>
      <w:numFmt w:val="lowerRoman"/>
      <w:lvlText w:val="%3."/>
      <w:lvlJc w:val="right"/>
      <w:pPr>
        <w:ind w:left="2793" w:hanging="180"/>
      </w:pPr>
    </w:lvl>
    <w:lvl w:ilvl="3" w:tplc="2000000F" w:tentative="1">
      <w:start w:val="1"/>
      <w:numFmt w:val="decimal"/>
      <w:lvlText w:val="%4."/>
      <w:lvlJc w:val="left"/>
      <w:pPr>
        <w:ind w:left="3513" w:hanging="360"/>
      </w:pPr>
    </w:lvl>
    <w:lvl w:ilvl="4" w:tplc="20000019" w:tentative="1">
      <w:start w:val="1"/>
      <w:numFmt w:val="lowerLetter"/>
      <w:lvlText w:val="%5."/>
      <w:lvlJc w:val="left"/>
      <w:pPr>
        <w:ind w:left="4233" w:hanging="360"/>
      </w:pPr>
    </w:lvl>
    <w:lvl w:ilvl="5" w:tplc="2000001B" w:tentative="1">
      <w:start w:val="1"/>
      <w:numFmt w:val="lowerRoman"/>
      <w:lvlText w:val="%6."/>
      <w:lvlJc w:val="right"/>
      <w:pPr>
        <w:ind w:left="4953" w:hanging="180"/>
      </w:pPr>
    </w:lvl>
    <w:lvl w:ilvl="6" w:tplc="2000000F" w:tentative="1">
      <w:start w:val="1"/>
      <w:numFmt w:val="decimal"/>
      <w:lvlText w:val="%7."/>
      <w:lvlJc w:val="left"/>
      <w:pPr>
        <w:ind w:left="5673" w:hanging="360"/>
      </w:pPr>
    </w:lvl>
    <w:lvl w:ilvl="7" w:tplc="20000019" w:tentative="1">
      <w:start w:val="1"/>
      <w:numFmt w:val="lowerLetter"/>
      <w:lvlText w:val="%8."/>
      <w:lvlJc w:val="left"/>
      <w:pPr>
        <w:ind w:left="6393" w:hanging="360"/>
      </w:pPr>
    </w:lvl>
    <w:lvl w:ilvl="8" w:tplc="2000001B" w:tentative="1">
      <w:start w:val="1"/>
      <w:numFmt w:val="lowerRoman"/>
      <w:lvlText w:val="%9."/>
      <w:lvlJc w:val="right"/>
      <w:pPr>
        <w:ind w:left="7113" w:hanging="180"/>
      </w:pPr>
    </w:lvl>
  </w:abstractNum>
  <w:abstractNum w:abstractNumId="41" w15:restartNumberingAfterBreak="0">
    <w:nsid w:val="6C0C65D1"/>
    <w:multiLevelType w:val="hybridMultilevel"/>
    <w:tmpl w:val="ACC829B0"/>
    <w:lvl w:ilvl="0" w:tplc="040C000D">
      <w:start w:val="1"/>
      <w:numFmt w:val="bullet"/>
      <w:lvlText w:val=""/>
      <w:lvlJc w:val="left"/>
      <w:pPr>
        <w:ind w:left="1060" w:hanging="360"/>
      </w:pPr>
      <w:rPr>
        <w:rFonts w:ascii="Wingdings" w:hAnsi="Wingdings"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42" w15:restartNumberingAfterBreak="0">
    <w:nsid w:val="6E527FD6"/>
    <w:multiLevelType w:val="hybridMultilevel"/>
    <w:tmpl w:val="524A6B18"/>
    <w:lvl w:ilvl="0" w:tplc="20000001">
      <w:start w:val="1"/>
      <w:numFmt w:val="bullet"/>
      <w:lvlText w:val=""/>
      <w:lvlJc w:val="left"/>
      <w:pPr>
        <w:ind w:left="1353" w:hanging="360"/>
      </w:pPr>
      <w:rPr>
        <w:rFonts w:ascii="Symbol" w:hAnsi="Symbol" w:hint="default"/>
      </w:rPr>
    </w:lvl>
    <w:lvl w:ilvl="1" w:tplc="20000019" w:tentative="1">
      <w:start w:val="1"/>
      <w:numFmt w:val="lowerLetter"/>
      <w:lvlText w:val="%2."/>
      <w:lvlJc w:val="left"/>
      <w:pPr>
        <w:ind w:left="2073" w:hanging="360"/>
      </w:pPr>
    </w:lvl>
    <w:lvl w:ilvl="2" w:tplc="2000001B" w:tentative="1">
      <w:start w:val="1"/>
      <w:numFmt w:val="lowerRoman"/>
      <w:lvlText w:val="%3."/>
      <w:lvlJc w:val="right"/>
      <w:pPr>
        <w:ind w:left="2793" w:hanging="180"/>
      </w:pPr>
    </w:lvl>
    <w:lvl w:ilvl="3" w:tplc="2000000F" w:tentative="1">
      <w:start w:val="1"/>
      <w:numFmt w:val="decimal"/>
      <w:lvlText w:val="%4."/>
      <w:lvlJc w:val="left"/>
      <w:pPr>
        <w:ind w:left="3513" w:hanging="360"/>
      </w:pPr>
    </w:lvl>
    <w:lvl w:ilvl="4" w:tplc="20000019" w:tentative="1">
      <w:start w:val="1"/>
      <w:numFmt w:val="lowerLetter"/>
      <w:lvlText w:val="%5."/>
      <w:lvlJc w:val="left"/>
      <w:pPr>
        <w:ind w:left="4233" w:hanging="360"/>
      </w:pPr>
    </w:lvl>
    <w:lvl w:ilvl="5" w:tplc="2000001B" w:tentative="1">
      <w:start w:val="1"/>
      <w:numFmt w:val="lowerRoman"/>
      <w:lvlText w:val="%6."/>
      <w:lvlJc w:val="right"/>
      <w:pPr>
        <w:ind w:left="4953" w:hanging="180"/>
      </w:pPr>
    </w:lvl>
    <w:lvl w:ilvl="6" w:tplc="2000000F" w:tentative="1">
      <w:start w:val="1"/>
      <w:numFmt w:val="decimal"/>
      <w:lvlText w:val="%7."/>
      <w:lvlJc w:val="left"/>
      <w:pPr>
        <w:ind w:left="5673" w:hanging="360"/>
      </w:pPr>
    </w:lvl>
    <w:lvl w:ilvl="7" w:tplc="20000019" w:tentative="1">
      <w:start w:val="1"/>
      <w:numFmt w:val="lowerLetter"/>
      <w:lvlText w:val="%8."/>
      <w:lvlJc w:val="left"/>
      <w:pPr>
        <w:ind w:left="6393" w:hanging="360"/>
      </w:pPr>
    </w:lvl>
    <w:lvl w:ilvl="8" w:tplc="2000001B" w:tentative="1">
      <w:start w:val="1"/>
      <w:numFmt w:val="lowerRoman"/>
      <w:lvlText w:val="%9."/>
      <w:lvlJc w:val="right"/>
      <w:pPr>
        <w:ind w:left="7113" w:hanging="180"/>
      </w:pPr>
    </w:lvl>
  </w:abstractNum>
  <w:abstractNum w:abstractNumId="43" w15:restartNumberingAfterBreak="0">
    <w:nsid w:val="721562D2"/>
    <w:multiLevelType w:val="hybridMultilevel"/>
    <w:tmpl w:val="B94AFD24"/>
    <w:lvl w:ilvl="0" w:tplc="20000001">
      <w:start w:val="1"/>
      <w:numFmt w:val="bullet"/>
      <w:lvlText w:val=""/>
      <w:lvlJc w:val="left"/>
      <w:pPr>
        <w:ind w:left="1713" w:hanging="360"/>
      </w:pPr>
      <w:rPr>
        <w:rFonts w:ascii="Symbol" w:hAnsi="Symbol" w:hint="default"/>
      </w:rPr>
    </w:lvl>
    <w:lvl w:ilvl="1" w:tplc="20000003" w:tentative="1">
      <w:start w:val="1"/>
      <w:numFmt w:val="bullet"/>
      <w:lvlText w:val="o"/>
      <w:lvlJc w:val="left"/>
      <w:pPr>
        <w:ind w:left="2433" w:hanging="360"/>
      </w:pPr>
      <w:rPr>
        <w:rFonts w:ascii="Courier New" w:hAnsi="Courier New" w:cs="Courier New" w:hint="default"/>
      </w:rPr>
    </w:lvl>
    <w:lvl w:ilvl="2" w:tplc="20000005" w:tentative="1">
      <w:start w:val="1"/>
      <w:numFmt w:val="bullet"/>
      <w:lvlText w:val=""/>
      <w:lvlJc w:val="left"/>
      <w:pPr>
        <w:ind w:left="3153" w:hanging="360"/>
      </w:pPr>
      <w:rPr>
        <w:rFonts w:ascii="Wingdings" w:hAnsi="Wingdings" w:hint="default"/>
      </w:rPr>
    </w:lvl>
    <w:lvl w:ilvl="3" w:tplc="20000001" w:tentative="1">
      <w:start w:val="1"/>
      <w:numFmt w:val="bullet"/>
      <w:lvlText w:val=""/>
      <w:lvlJc w:val="left"/>
      <w:pPr>
        <w:ind w:left="3873" w:hanging="360"/>
      </w:pPr>
      <w:rPr>
        <w:rFonts w:ascii="Symbol" w:hAnsi="Symbol" w:hint="default"/>
      </w:rPr>
    </w:lvl>
    <w:lvl w:ilvl="4" w:tplc="20000003" w:tentative="1">
      <w:start w:val="1"/>
      <w:numFmt w:val="bullet"/>
      <w:lvlText w:val="o"/>
      <w:lvlJc w:val="left"/>
      <w:pPr>
        <w:ind w:left="4593" w:hanging="360"/>
      </w:pPr>
      <w:rPr>
        <w:rFonts w:ascii="Courier New" w:hAnsi="Courier New" w:cs="Courier New" w:hint="default"/>
      </w:rPr>
    </w:lvl>
    <w:lvl w:ilvl="5" w:tplc="20000005" w:tentative="1">
      <w:start w:val="1"/>
      <w:numFmt w:val="bullet"/>
      <w:lvlText w:val=""/>
      <w:lvlJc w:val="left"/>
      <w:pPr>
        <w:ind w:left="5313" w:hanging="360"/>
      </w:pPr>
      <w:rPr>
        <w:rFonts w:ascii="Wingdings" w:hAnsi="Wingdings" w:hint="default"/>
      </w:rPr>
    </w:lvl>
    <w:lvl w:ilvl="6" w:tplc="20000001" w:tentative="1">
      <w:start w:val="1"/>
      <w:numFmt w:val="bullet"/>
      <w:lvlText w:val=""/>
      <w:lvlJc w:val="left"/>
      <w:pPr>
        <w:ind w:left="6033" w:hanging="360"/>
      </w:pPr>
      <w:rPr>
        <w:rFonts w:ascii="Symbol" w:hAnsi="Symbol" w:hint="default"/>
      </w:rPr>
    </w:lvl>
    <w:lvl w:ilvl="7" w:tplc="20000003" w:tentative="1">
      <w:start w:val="1"/>
      <w:numFmt w:val="bullet"/>
      <w:lvlText w:val="o"/>
      <w:lvlJc w:val="left"/>
      <w:pPr>
        <w:ind w:left="6753" w:hanging="360"/>
      </w:pPr>
      <w:rPr>
        <w:rFonts w:ascii="Courier New" w:hAnsi="Courier New" w:cs="Courier New" w:hint="default"/>
      </w:rPr>
    </w:lvl>
    <w:lvl w:ilvl="8" w:tplc="20000005" w:tentative="1">
      <w:start w:val="1"/>
      <w:numFmt w:val="bullet"/>
      <w:lvlText w:val=""/>
      <w:lvlJc w:val="left"/>
      <w:pPr>
        <w:ind w:left="7473" w:hanging="360"/>
      </w:pPr>
      <w:rPr>
        <w:rFonts w:ascii="Wingdings" w:hAnsi="Wingdings" w:hint="default"/>
      </w:rPr>
    </w:lvl>
  </w:abstractNum>
  <w:abstractNum w:abstractNumId="44" w15:restartNumberingAfterBreak="0">
    <w:nsid w:val="74C44523"/>
    <w:multiLevelType w:val="hybridMultilevel"/>
    <w:tmpl w:val="D374C0BE"/>
    <w:lvl w:ilvl="0" w:tplc="B3A40E82">
      <w:start w:val="1"/>
      <w:numFmt w:val="decimal"/>
      <w:lvlText w:val="%1."/>
      <w:lvlJc w:val="left"/>
      <w:pPr>
        <w:ind w:left="1353" w:hanging="360"/>
      </w:pPr>
      <w:rPr>
        <w:rFonts w:hint="default"/>
      </w:rPr>
    </w:lvl>
    <w:lvl w:ilvl="1" w:tplc="20000019" w:tentative="1">
      <w:start w:val="1"/>
      <w:numFmt w:val="lowerLetter"/>
      <w:lvlText w:val="%2."/>
      <w:lvlJc w:val="left"/>
      <w:pPr>
        <w:ind w:left="2073" w:hanging="360"/>
      </w:pPr>
    </w:lvl>
    <w:lvl w:ilvl="2" w:tplc="2000001B" w:tentative="1">
      <w:start w:val="1"/>
      <w:numFmt w:val="lowerRoman"/>
      <w:lvlText w:val="%3."/>
      <w:lvlJc w:val="right"/>
      <w:pPr>
        <w:ind w:left="2793" w:hanging="180"/>
      </w:pPr>
    </w:lvl>
    <w:lvl w:ilvl="3" w:tplc="2000000F" w:tentative="1">
      <w:start w:val="1"/>
      <w:numFmt w:val="decimal"/>
      <w:lvlText w:val="%4."/>
      <w:lvlJc w:val="left"/>
      <w:pPr>
        <w:ind w:left="3513" w:hanging="360"/>
      </w:pPr>
    </w:lvl>
    <w:lvl w:ilvl="4" w:tplc="20000019" w:tentative="1">
      <w:start w:val="1"/>
      <w:numFmt w:val="lowerLetter"/>
      <w:lvlText w:val="%5."/>
      <w:lvlJc w:val="left"/>
      <w:pPr>
        <w:ind w:left="4233" w:hanging="360"/>
      </w:pPr>
    </w:lvl>
    <w:lvl w:ilvl="5" w:tplc="2000001B" w:tentative="1">
      <w:start w:val="1"/>
      <w:numFmt w:val="lowerRoman"/>
      <w:lvlText w:val="%6."/>
      <w:lvlJc w:val="right"/>
      <w:pPr>
        <w:ind w:left="4953" w:hanging="180"/>
      </w:pPr>
    </w:lvl>
    <w:lvl w:ilvl="6" w:tplc="2000000F" w:tentative="1">
      <w:start w:val="1"/>
      <w:numFmt w:val="decimal"/>
      <w:lvlText w:val="%7."/>
      <w:lvlJc w:val="left"/>
      <w:pPr>
        <w:ind w:left="5673" w:hanging="360"/>
      </w:pPr>
    </w:lvl>
    <w:lvl w:ilvl="7" w:tplc="20000019" w:tentative="1">
      <w:start w:val="1"/>
      <w:numFmt w:val="lowerLetter"/>
      <w:lvlText w:val="%8."/>
      <w:lvlJc w:val="left"/>
      <w:pPr>
        <w:ind w:left="6393" w:hanging="360"/>
      </w:pPr>
    </w:lvl>
    <w:lvl w:ilvl="8" w:tplc="2000001B" w:tentative="1">
      <w:start w:val="1"/>
      <w:numFmt w:val="lowerRoman"/>
      <w:lvlText w:val="%9."/>
      <w:lvlJc w:val="right"/>
      <w:pPr>
        <w:ind w:left="7113" w:hanging="180"/>
      </w:pPr>
    </w:lvl>
  </w:abstractNum>
  <w:abstractNum w:abstractNumId="45" w15:restartNumberingAfterBreak="0">
    <w:nsid w:val="74F35F8B"/>
    <w:multiLevelType w:val="multilevel"/>
    <w:tmpl w:val="26840BDA"/>
    <w:lvl w:ilvl="0">
      <w:start w:val="2"/>
      <w:numFmt w:val="bullet"/>
      <w:lvlText w:val="-"/>
      <w:lvlJc w:val="left"/>
      <w:pPr>
        <w:tabs>
          <w:tab w:val="num" w:pos="1428"/>
        </w:tabs>
        <w:ind w:left="1428" w:hanging="360"/>
      </w:pPr>
      <w:rPr>
        <w:rFonts w:ascii="Centaur" w:eastAsiaTheme="minorHAnsi" w:hAnsi="Centaur" w:cstheme="minorBidi" w:hint="default"/>
        <w:sz w:val="20"/>
      </w:rPr>
    </w:lvl>
    <w:lvl w:ilvl="1" w:tentative="1">
      <w:start w:val="1"/>
      <w:numFmt w:val="bullet"/>
      <w:lvlText w:val="o"/>
      <w:lvlJc w:val="left"/>
      <w:pPr>
        <w:tabs>
          <w:tab w:val="num" w:pos="2148"/>
        </w:tabs>
        <w:ind w:left="2148" w:hanging="360"/>
      </w:pPr>
      <w:rPr>
        <w:rFonts w:ascii="Courier New" w:hAnsi="Courier New" w:hint="default"/>
        <w:sz w:val="20"/>
      </w:rPr>
    </w:lvl>
    <w:lvl w:ilvl="2" w:tentative="1">
      <w:start w:val="1"/>
      <w:numFmt w:val="bullet"/>
      <w:lvlText w:val=""/>
      <w:lvlJc w:val="left"/>
      <w:pPr>
        <w:tabs>
          <w:tab w:val="num" w:pos="2868"/>
        </w:tabs>
        <w:ind w:left="2868" w:hanging="360"/>
      </w:pPr>
      <w:rPr>
        <w:rFonts w:ascii="Wingdings" w:hAnsi="Wingdings" w:hint="default"/>
        <w:sz w:val="20"/>
      </w:rPr>
    </w:lvl>
    <w:lvl w:ilvl="3" w:tentative="1">
      <w:start w:val="1"/>
      <w:numFmt w:val="bullet"/>
      <w:lvlText w:val=""/>
      <w:lvlJc w:val="left"/>
      <w:pPr>
        <w:tabs>
          <w:tab w:val="num" w:pos="3588"/>
        </w:tabs>
        <w:ind w:left="3588" w:hanging="360"/>
      </w:pPr>
      <w:rPr>
        <w:rFonts w:ascii="Wingdings" w:hAnsi="Wingdings" w:hint="default"/>
        <w:sz w:val="20"/>
      </w:rPr>
    </w:lvl>
    <w:lvl w:ilvl="4" w:tentative="1">
      <w:start w:val="1"/>
      <w:numFmt w:val="bullet"/>
      <w:lvlText w:val=""/>
      <w:lvlJc w:val="left"/>
      <w:pPr>
        <w:tabs>
          <w:tab w:val="num" w:pos="4308"/>
        </w:tabs>
        <w:ind w:left="4308" w:hanging="360"/>
      </w:pPr>
      <w:rPr>
        <w:rFonts w:ascii="Wingdings" w:hAnsi="Wingdings" w:hint="default"/>
        <w:sz w:val="20"/>
      </w:rPr>
    </w:lvl>
    <w:lvl w:ilvl="5" w:tentative="1">
      <w:start w:val="1"/>
      <w:numFmt w:val="bullet"/>
      <w:lvlText w:val=""/>
      <w:lvlJc w:val="left"/>
      <w:pPr>
        <w:tabs>
          <w:tab w:val="num" w:pos="5028"/>
        </w:tabs>
        <w:ind w:left="5028" w:hanging="360"/>
      </w:pPr>
      <w:rPr>
        <w:rFonts w:ascii="Wingdings" w:hAnsi="Wingdings" w:hint="default"/>
        <w:sz w:val="20"/>
      </w:rPr>
    </w:lvl>
    <w:lvl w:ilvl="6" w:tentative="1">
      <w:start w:val="1"/>
      <w:numFmt w:val="bullet"/>
      <w:lvlText w:val=""/>
      <w:lvlJc w:val="left"/>
      <w:pPr>
        <w:tabs>
          <w:tab w:val="num" w:pos="5748"/>
        </w:tabs>
        <w:ind w:left="5748" w:hanging="360"/>
      </w:pPr>
      <w:rPr>
        <w:rFonts w:ascii="Wingdings" w:hAnsi="Wingdings" w:hint="default"/>
        <w:sz w:val="20"/>
      </w:rPr>
    </w:lvl>
    <w:lvl w:ilvl="7" w:tentative="1">
      <w:start w:val="1"/>
      <w:numFmt w:val="bullet"/>
      <w:lvlText w:val=""/>
      <w:lvlJc w:val="left"/>
      <w:pPr>
        <w:tabs>
          <w:tab w:val="num" w:pos="6468"/>
        </w:tabs>
        <w:ind w:left="6468" w:hanging="360"/>
      </w:pPr>
      <w:rPr>
        <w:rFonts w:ascii="Wingdings" w:hAnsi="Wingdings" w:hint="default"/>
        <w:sz w:val="20"/>
      </w:rPr>
    </w:lvl>
    <w:lvl w:ilvl="8" w:tentative="1">
      <w:start w:val="1"/>
      <w:numFmt w:val="bullet"/>
      <w:lvlText w:val=""/>
      <w:lvlJc w:val="left"/>
      <w:pPr>
        <w:tabs>
          <w:tab w:val="num" w:pos="7188"/>
        </w:tabs>
        <w:ind w:left="7188" w:hanging="360"/>
      </w:pPr>
      <w:rPr>
        <w:rFonts w:ascii="Wingdings" w:hAnsi="Wingdings" w:hint="default"/>
        <w:sz w:val="20"/>
      </w:rPr>
    </w:lvl>
  </w:abstractNum>
  <w:abstractNum w:abstractNumId="46" w15:restartNumberingAfterBreak="0">
    <w:nsid w:val="784F4E0F"/>
    <w:multiLevelType w:val="hybridMultilevel"/>
    <w:tmpl w:val="2780A05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7" w15:restartNumberingAfterBreak="0">
    <w:nsid w:val="7BB776B2"/>
    <w:multiLevelType w:val="multilevel"/>
    <w:tmpl w:val="73EA3804"/>
    <w:lvl w:ilvl="0">
      <w:start w:val="2"/>
      <w:numFmt w:val="bullet"/>
      <w:lvlText w:val="-"/>
      <w:lvlJc w:val="left"/>
      <w:pPr>
        <w:tabs>
          <w:tab w:val="num" w:pos="1428"/>
        </w:tabs>
        <w:ind w:left="1428" w:hanging="360"/>
      </w:pPr>
      <w:rPr>
        <w:rFonts w:ascii="Centaur" w:eastAsiaTheme="minorHAnsi" w:hAnsi="Centaur" w:cstheme="minorBidi" w:hint="default"/>
        <w:sz w:val="20"/>
      </w:rPr>
    </w:lvl>
    <w:lvl w:ilvl="1" w:tentative="1">
      <w:start w:val="1"/>
      <w:numFmt w:val="bullet"/>
      <w:lvlText w:val="o"/>
      <w:lvlJc w:val="left"/>
      <w:pPr>
        <w:tabs>
          <w:tab w:val="num" w:pos="2148"/>
        </w:tabs>
        <w:ind w:left="2148" w:hanging="360"/>
      </w:pPr>
      <w:rPr>
        <w:rFonts w:ascii="Courier New" w:hAnsi="Courier New" w:hint="default"/>
        <w:sz w:val="20"/>
      </w:rPr>
    </w:lvl>
    <w:lvl w:ilvl="2" w:tentative="1">
      <w:start w:val="1"/>
      <w:numFmt w:val="bullet"/>
      <w:lvlText w:val=""/>
      <w:lvlJc w:val="left"/>
      <w:pPr>
        <w:tabs>
          <w:tab w:val="num" w:pos="2868"/>
        </w:tabs>
        <w:ind w:left="2868" w:hanging="360"/>
      </w:pPr>
      <w:rPr>
        <w:rFonts w:ascii="Wingdings" w:hAnsi="Wingdings" w:hint="default"/>
        <w:sz w:val="20"/>
      </w:rPr>
    </w:lvl>
    <w:lvl w:ilvl="3" w:tentative="1">
      <w:start w:val="1"/>
      <w:numFmt w:val="bullet"/>
      <w:lvlText w:val=""/>
      <w:lvlJc w:val="left"/>
      <w:pPr>
        <w:tabs>
          <w:tab w:val="num" w:pos="3588"/>
        </w:tabs>
        <w:ind w:left="3588" w:hanging="360"/>
      </w:pPr>
      <w:rPr>
        <w:rFonts w:ascii="Wingdings" w:hAnsi="Wingdings" w:hint="default"/>
        <w:sz w:val="20"/>
      </w:rPr>
    </w:lvl>
    <w:lvl w:ilvl="4" w:tentative="1">
      <w:start w:val="1"/>
      <w:numFmt w:val="bullet"/>
      <w:lvlText w:val=""/>
      <w:lvlJc w:val="left"/>
      <w:pPr>
        <w:tabs>
          <w:tab w:val="num" w:pos="4308"/>
        </w:tabs>
        <w:ind w:left="4308" w:hanging="360"/>
      </w:pPr>
      <w:rPr>
        <w:rFonts w:ascii="Wingdings" w:hAnsi="Wingdings" w:hint="default"/>
        <w:sz w:val="20"/>
      </w:rPr>
    </w:lvl>
    <w:lvl w:ilvl="5" w:tentative="1">
      <w:start w:val="1"/>
      <w:numFmt w:val="bullet"/>
      <w:lvlText w:val=""/>
      <w:lvlJc w:val="left"/>
      <w:pPr>
        <w:tabs>
          <w:tab w:val="num" w:pos="5028"/>
        </w:tabs>
        <w:ind w:left="5028" w:hanging="360"/>
      </w:pPr>
      <w:rPr>
        <w:rFonts w:ascii="Wingdings" w:hAnsi="Wingdings" w:hint="default"/>
        <w:sz w:val="20"/>
      </w:rPr>
    </w:lvl>
    <w:lvl w:ilvl="6" w:tentative="1">
      <w:start w:val="1"/>
      <w:numFmt w:val="bullet"/>
      <w:lvlText w:val=""/>
      <w:lvlJc w:val="left"/>
      <w:pPr>
        <w:tabs>
          <w:tab w:val="num" w:pos="5748"/>
        </w:tabs>
        <w:ind w:left="5748" w:hanging="360"/>
      </w:pPr>
      <w:rPr>
        <w:rFonts w:ascii="Wingdings" w:hAnsi="Wingdings" w:hint="default"/>
        <w:sz w:val="20"/>
      </w:rPr>
    </w:lvl>
    <w:lvl w:ilvl="7" w:tentative="1">
      <w:start w:val="1"/>
      <w:numFmt w:val="bullet"/>
      <w:lvlText w:val=""/>
      <w:lvlJc w:val="left"/>
      <w:pPr>
        <w:tabs>
          <w:tab w:val="num" w:pos="6468"/>
        </w:tabs>
        <w:ind w:left="6468" w:hanging="360"/>
      </w:pPr>
      <w:rPr>
        <w:rFonts w:ascii="Wingdings" w:hAnsi="Wingdings" w:hint="default"/>
        <w:sz w:val="20"/>
      </w:rPr>
    </w:lvl>
    <w:lvl w:ilvl="8" w:tentative="1">
      <w:start w:val="1"/>
      <w:numFmt w:val="bullet"/>
      <w:lvlText w:val=""/>
      <w:lvlJc w:val="left"/>
      <w:pPr>
        <w:tabs>
          <w:tab w:val="num" w:pos="7188"/>
        </w:tabs>
        <w:ind w:left="7188" w:hanging="360"/>
      </w:pPr>
      <w:rPr>
        <w:rFonts w:ascii="Wingdings" w:hAnsi="Wingdings" w:hint="default"/>
        <w:sz w:val="20"/>
      </w:rPr>
    </w:lvl>
  </w:abstractNum>
  <w:abstractNum w:abstractNumId="48" w15:restartNumberingAfterBreak="0">
    <w:nsid w:val="7C162A3E"/>
    <w:multiLevelType w:val="hybridMultilevel"/>
    <w:tmpl w:val="70CE29E8"/>
    <w:lvl w:ilvl="0" w:tplc="20000001">
      <w:start w:val="1"/>
      <w:numFmt w:val="bullet"/>
      <w:lvlText w:val=""/>
      <w:lvlJc w:val="left"/>
      <w:pPr>
        <w:ind w:left="1713" w:hanging="360"/>
      </w:pPr>
      <w:rPr>
        <w:rFonts w:ascii="Symbol" w:hAnsi="Symbol" w:hint="default"/>
      </w:rPr>
    </w:lvl>
    <w:lvl w:ilvl="1" w:tplc="20000003" w:tentative="1">
      <w:start w:val="1"/>
      <w:numFmt w:val="bullet"/>
      <w:lvlText w:val="o"/>
      <w:lvlJc w:val="left"/>
      <w:pPr>
        <w:ind w:left="2433" w:hanging="360"/>
      </w:pPr>
      <w:rPr>
        <w:rFonts w:ascii="Courier New" w:hAnsi="Courier New" w:cs="Courier New" w:hint="default"/>
      </w:rPr>
    </w:lvl>
    <w:lvl w:ilvl="2" w:tplc="20000005" w:tentative="1">
      <w:start w:val="1"/>
      <w:numFmt w:val="bullet"/>
      <w:lvlText w:val=""/>
      <w:lvlJc w:val="left"/>
      <w:pPr>
        <w:ind w:left="3153" w:hanging="360"/>
      </w:pPr>
      <w:rPr>
        <w:rFonts w:ascii="Wingdings" w:hAnsi="Wingdings" w:hint="default"/>
      </w:rPr>
    </w:lvl>
    <w:lvl w:ilvl="3" w:tplc="20000001" w:tentative="1">
      <w:start w:val="1"/>
      <w:numFmt w:val="bullet"/>
      <w:lvlText w:val=""/>
      <w:lvlJc w:val="left"/>
      <w:pPr>
        <w:ind w:left="3873" w:hanging="360"/>
      </w:pPr>
      <w:rPr>
        <w:rFonts w:ascii="Symbol" w:hAnsi="Symbol" w:hint="default"/>
      </w:rPr>
    </w:lvl>
    <w:lvl w:ilvl="4" w:tplc="20000003" w:tentative="1">
      <w:start w:val="1"/>
      <w:numFmt w:val="bullet"/>
      <w:lvlText w:val="o"/>
      <w:lvlJc w:val="left"/>
      <w:pPr>
        <w:ind w:left="4593" w:hanging="360"/>
      </w:pPr>
      <w:rPr>
        <w:rFonts w:ascii="Courier New" w:hAnsi="Courier New" w:cs="Courier New" w:hint="default"/>
      </w:rPr>
    </w:lvl>
    <w:lvl w:ilvl="5" w:tplc="20000005" w:tentative="1">
      <w:start w:val="1"/>
      <w:numFmt w:val="bullet"/>
      <w:lvlText w:val=""/>
      <w:lvlJc w:val="left"/>
      <w:pPr>
        <w:ind w:left="5313" w:hanging="360"/>
      </w:pPr>
      <w:rPr>
        <w:rFonts w:ascii="Wingdings" w:hAnsi="Wingdings" w:hint="default"/>
      </w:rPr>
    </w:lvl>
    <w:lvl w:ilvl="6" w:tplc="20000001" w:tentative="1">
      <w:start w:val="1"/>
      <w:numFmt w:val="bullet"/>
      <w:lvlText w:val=""/>
      <w:lvlJc w:val="left"/>
      <w:pPr>
        <w:ind w:left="6033" w:hanging="360"/>
      </w:pPr>
      <w:rPr>
        <w:rFonts w:ascii="Symbol" w:hAnsi="Symbol" w:hint="default"/>
      </w:rPr>
    </w:lvl>
    <w:lvl w:ilvl="7" w:tplc="20000003" w:tentative="1">
      <w:start w:val="1"/>
      <w:numFmt w:val="bullet"/>
      <w:lvlText w:val="o"/>
      <w:lvlJc w:val="left"/>
      <w:pPr>
        <w:ind w:left="6753" w:hanging="360"/>
      </w:pPr>
      <w:rPr>
        <w:rFonts w:ascii="Courier New" w:hAnsi="Courier New" w:cs="Courier New" w:hint="default"/>
      </w:rPr>
    </w:lvl>
    <w:lvl w:ilvl="8" w:tplc="20000005" w:tentative="1">
      <w:start w:val="1"/>
      <w:numFmt w:val="bullet"/>
      <w:lvlText w:val=""/>
      <w:lvlJc w:val="left"/>
      <w:pPr>
        <w:ind w:left="7473" w:hanging="360"/>
      </w:pPr>
      <w:rPr>
        <w:rFonts w:ascii="Wingdings" w:hAnsi="Wingdings" w:hint="default"/>
      </w:rPr>
    </w:lvl>
  </w:abstractNum>
  <w:abstractNum w:abstractNumId="49" w15:restartNumberingAfterBreak="0">
    <w:nsid w:val="7F775214"/>
    <w:multiLevelType w:val="hybridMultilevel"/>
    <w:tmpl w:val="3ECEE610"/>
    <w:lvl w:ilvl="0" w:tplc="20000001">
      <w:start w:val="1"/>
      <w:numFmt w:val="bullet"/>
      <w:lvlText w:val=""/>
      <w:lvlJc w:val="left"/>
      <w:pPr>
        <w:ind w:left="1713" w:hanging="360"/>
      </w:pPr>
      <w:rPr>
        <w:rFonts w:ascii="Symbol" w:hAnsi="Symbol" w:hint="default"/>
      </w:rPr>
    </w:lvl>
    <w:lvl w:ilvl="1" w:tplc="20000003" w:tentative="1">
      <w:start w:val="1"/>
      <w:numFmt w:val="bullet"/>
      <w:lvlText w:val="o"/>
      <w:lvlJc w:val="left"/>
      <w:pPr>
        <w:ind w:left="2433" w:hanging="360"/>
      </w:pPr>
      <w:rPr>
        <w:rFonts w:ascii="Courier New" w:hAnsi="Courier New" w:cs="Courier New" w:hint="default"/>
      </w:rPr>
    </w:lvl>
    <w:lvl w:ilvl="2" w:tplc="20000005" w:tentative="1">
      <w:start w:val="1"/>
      <w:numFmt w:val="bullet"/>
      <w:lvlText w:val=""/>
      <w:lvlJc w:val="left"/>
      <w:pPr>
        <w:ind w:left="3153" w:hanging="360"/>
      </w:pPr>
      <w:rPr>
        <w:rFonts w:ascii="Wingdings" w:hAnsi="Wingdings" w:hint="default"/>
      </w:rPr>
    </w:lvl>
    <w:lvl w:ilvl="3" w:tplc="20000001" w:tentative="1">
      <w:start w:val="1"/>
      <w:numFmt w:val="bullet"/>
      <w:lvlText w:val=""/>
      <w:lvlJc w:val="left"/>
      <w:pPr>
        <w:ind w:left="3873" w:hanging="360"/>
      </w:pPr>
      <w:rPr>
        <w:rFonts w:ascii="Symbol" w:hAnsi="Symbol" w:hint="default"/>
      </w:rPr>
    </w:lvl>
    <w:lvl w:ilvl="4" w:tplc="20000003" w:tentative="1">
      <w:start w:val="1"/>
      <w:numFmt w:val="bullet"/>
      <w:lvlText w:val="o"/>
      <w:lvlJc w:val="left"/>
      <w:pPr>
        <w:ind w:left="4593" w:hanging="360"/>
      </w:pPr>
      <w:rPr>
        <w:rFonts w:ascii="Courier New" w:hAnsi="Courier New" w:cs="Courier New" w:hint="default"/>
      </w:rPr>
    </w:lvl>
    <w:lvl w:ilvl="5" w:tplc="20000005" w:tentative="1">
      <w:start w:val="1"/>
      <w:numFmt w:val="bullet"/>
      <w:lvlText w:val=""/>
      <w:lvlJc w:val="left"/>
      <w:pPr>
        <w:ind w:left="5313" w:hanging="360"/>
      </w:pPr>
      <w:rPr>
        <w:rFonts w:ascii="Wingdings" w:hAnsi="Wingdings" w:hint="default"/>
      </w:rPr>
    </w:lvl>
    <w:lvl w:ilvl="6" w:tplc="20000001" w:tentative="1">
      <w:start w:val="1"/>
      <w:numFmt w:val="bullet"/>
      <w:lvlText w:val=""/>
      <w:lvlJc w:val="left"/>
      <w:pPr>
        <w:ind w:left="6033" w:hanging="360"/>
      </w:pPr>
      <w:rPr>
        <w:rFonts w:ascii="Symbol" w:hAnsi="Symbol" w:hint="default"/>
      </w:rPr>
    </w:lvl>
    <w:lvl w:ilvl="7" w:tplc="20000003" w:tentative="1">
      <w:start w:val="1"/>
      <w:numFmt w:val="bullet"/>
      <w:lvlText w:val="o"/>
      <w:lvlJc w:val="left"/>
      <w:pPr>
        <w:ind w:left="6753" w:hanging="360"/>
      </w:pPr>
      <w:rPr>
        <w:rFonts w:ascii="Courier New" w:hAnsi="Courier New" w:cs="Courier New" w:hint="default"/>
      </w:rPr>
    </w:lvl>
    <w:lvl w:ilvl="8" w:tplc="20000005" w:tentative="1">
      <w:start w:val="1"/>
      <w:numFmt w:val="bullet"/>
      <w:lvlText w:val=""/>
      <w:lvlJc w:val="left"/>
      <w:pPr>
        <w:ind w:left="7473" w:hanging="360"/>
      </w:pPr>
      <w:rPr>
        <w:rFonts w:ascii="Wingdings" w:hAnsi="Wingdings" w:hint="default"/>
      </w:rPr>
    </w:lvl>
  </w:abstractNum>
  <w:num w:numId="1" w16cid:durableId="1263689211">
    <w:abstractNumId w:val="46"/>
  </w:num>
  <w:num w:numId="2" w16cid:durableId="1277176755">
    <w:abstractNumId w:val="3"/>
  </w:num>
  <w:num w:numId="3" w16cid:durableId="105195197">
    <w:abstractNumId w:val="26"/>
  </w:num>
  <w:num w:numId="4" w16cid:durableId="651449491">
    <w:abstractNumId w:val="14"/>
  </w:num>
  <w:num w:numId="5" w16cid:durableId="249701323">
    <w:abstractNumId w:val="42"/>
  </w:num>
  <w:num w:numId="6" w16cid:durableId="714738138">
    <w:abstractNumId w:val="16"/>
  </w:num>
  <w:num w:numId="7" w16cid:durableId="730077543">
    <w:abstractNumId w:val="12"/>
  </w:num>
  <w:num w:numId="8" w16cid:durableId="1829590919">
    <w:abstractNumId w:val="18"/>
  </w:num>
  <w:num w:numId="9" w16cid:durableId="99643467">
    <w:abstractNumId w:val="24"/>
  </w:num>
  <w:num w:numId="10" w16cid:durableId="1495294752">
    <w:abstractNumId w:val="1"/>
  </w:num>
  <w:num w:numId="11" w16cid:durableId="1400832418">
    <w:abstractNumId w:val="30"/>
  </w:num>
  <w:num w:numId="12" w16cid:durableId="1895502131">
    <w:abstractNumId w:val="8"/>
  </w:num>
  <w:num w:numId="13" w16cid:durableId="1188449935">
    <w:abstractNumId w:val="49"/>
  </w:num>
  <w:num w:numId="14" w16cid:durableId="1409577843">
    <w:abstractNumId w:val="38"/>
  </w:num>
  <w:num w:numId="15" w16cid:durableId="1604148633">
    <w:abstractNumId w:val="15"/>
  </w:num>
  <w:num w:numId="16" w16cid:durableId="992828161">
    <w:abstractNumId w:val="43"/>
  </w:num>
  <w:num w:numId="17" w16cid:durableId="1366784133">
    <w:abstractNumId w:val="7"/>
  </w:num>
  <w:num w:numId="18" w16cid:durableId="759759251">
    <w:abstractNumId w:val="45"/>
  </w:num>
  <w:num w:numId="19" w16cid:durableId="1711419423">
    <w:abstractNumId w:val="19"/>
  </w:num>
  <w:num w:numId="20" w16cid:durableId="1606499363">
    <w:abstractNumId w:val="47"/>
  </w:num>
  <w:num w:numId="21" w16cid:durableId="1764033877">
    <w:abstractNumId w:val="17"/>
  </w:num>
  <w:num w:numId="22" w16cid:durableId="18899689">
    <w:abstractNumId w:val="34"/>
  </w:num>
  <w:num w:numId="23" w16cid:durableId="464473970">
    <w:abstractNumId w:val="4"/>
  </w:num>
  <w:num w:numId="24" w16cid:durableId="1594051176">
    <w:abstractNumId w:val="28"/>
  </w:num>
  <w:num w:numId="25" w16cid:durableId="1993169379">
    <w:abstractNumId w:val="40"/>
  </w:num>
  <w:num w:numId="26" w16cid:durableId="555118588">
    <w:abstractNumId w:val="36"/>
  </w:num>
  <w:num w:numId="27" w16cid:durableId="1213033231">
    <w:abstractNumId w:val="48"/>
  </w:num>
  <w:num w:numId="28" w16cid:durableId="668824718">
    <w:abstractNumId w:val="23"/>
  </w:num>
  <w:num w:numId="29" w16cid:durableId="1281302167">
    <w:abstractNumId w:val="22"/>
  </w:num>
  <w:num w:numId="30" w16cid:durableId="853303070">
    <w:abstractNumId w:val="37"/>
  </w:num>
  <w:num w:numId="31" w16cid:durableId="1590233671">
    <w:abstractNumId w:val="9"/>
  </w:num>
  <w:num w:numId="32" w16cid:durableId="1778406197">
    <w:abstractNumId w:val="44"/>
  </w:num>
  <w:num w:numId="33" w16cid:durableId="346180055">
    <w:abstractNumId w:val="6"/>
  </w:num>
  <w:num w:numId="34" w16cid:durableId="2132892506">
    <w:abstractNumId w:val="31"/>
  </w:num>
  <w:num w:numId="35" w16cid:durableId="1408646483">
    <w:abstractNumId w:val="33"/>
  </w:num>
  <w:num w:numId="36" w16cid:durableId="1419474943">
    <w:abstractNumId w:val="29"/>
  </w:num>
  <w:num w:numId="37" w16cid:durableId="1400061188">
    <w:abstractNumId w:val="0"/>
  </w:num>
  <w:num w:numId="38" w16cid:durableId="1027021432">
    <w:abstractNumId w:val="11"/>
  </w:num>
  <w:num w:numId="39" w16cid:durableId="583344665">
    <w:abstractNumId w:val="39"/>
  </w:num>
  <w:num w:numId="40" w16cid:durableId="54203447">
    <w:abstractNumId w:val="25"/>
  </w:num>
  <w:num w:numId="41" w16cid:durableId="1281955147">
    <w:abstractNumId w:val="32"/>
  </w:num>
  <w:num w:numId="42" w16cid:durableId="2109812942">
    <w:abstractNumId w:val="41"/>
  </w:num>
  <w:num w:numId="43" w16cid:durableId="377753079">
    <w:abstractNumId w:val="20"/>
  </w:num>
  <w:num w:numId="44" w16cid:durableId="359669065">
    <w:abstractNumId w:val="35"/>
  </w:num>
  <w:num w:numId="45" w16cid:durableId="281884147">
    <w:abstractNumId w:val="2"/>
  </w:num>
  <w:num w:numId="46" w16cid:durableId="109588129">
    <w:abstractNumId w:val="21"/>
  </w:num>
  <w:num w:numId="47" w16cid:durableId="1113400310">
    <w:abstractNumId w:val="27"/>
  </w:num>
  <w:num w:numId="48" w16cid:durableId="757865961">
    <w:abstractNumId w:val="13"/>
  </w:num>
  <w:num w:numId="49" w16cid:durableId="1251502944">
    <w:abstractNumId w:val="10"/>
  </w:num>
  <w:num w:numId="50" w16cid:durableId="10350348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53A"/>
    <w:rsid w:val="00000D03"/>
    <w:rsid w:val="00003AF6"/>
    <w:rsid w:val="00013FE2"/>
    <w:rsid w:val="00020C54"/>
    <w:rsid w:val="0002669E"/>
    <w:rsid w:val="0005688F"/>
    <w:rsid w:val="00090259"/>
    <w:rsid w:val="00093503"/>
    <w:rsid w:val="000A3C6F"/>
    <w:rsid w:val="000A3ED5"/>
    <w:rsid w:val="000C0F9C"/>
    <w:rsid w:val="000D084C"/>
    <w:rsid w:val="000D70DE"/>
    <w:rsid w:val="000E3223"/>
    <w:rsid w:val="000F0B77"/>
    <w:rsid w:val="000F66FF"/>
    <w:rsid w:val="00100AB7"/>
    <w:rsid w:val="001110C5"/>
    <w:rsid w:val="001337CE"/>
    <w:rsid w:val="001407E5"/>
    <w:rsid w:val="00161F3C"/>
    <w:rsid w:val="0016520A"/>
    <w:rsid w:val="00170C40"/>
    <w:rsid w:val="00180049"/>
    <w:rsid w:val="00194C5D"/>
    <w:rsid w:val="00197736"/>
    <w:rsid w:val="001A7BB7"/>
    <w:rsid w:val="001B0B2E"/>
    <w:rsid w:val="001B5D66"/>
    <w:rsid w:val="001D3950"/>
    <w:rsid w:val="001E0ABE"/>
    <w:rsid w:val="001E5A28"/>
    <w:rsid w:val="001F264F"/>
    <w:rsid w:val="001F69DE"/>
    <w:rsid w:val="002027CB"/>
    <w:rsid w:val="00210C9C"/>
    <w:rsid w:val="00215E6F"/>
    <w:rsid w:val="002207E1"/>
    <w:rsid w:val="002301AC"/>
    <w:rsid w:val="002379EC"/>
    <w:rsid w:val="002405FE"/>
    <w:rsid w:val="00243BDA"/>
    <w:rsid w:val="00245B64"/>
    <w:rsid w:val="00254276"/>
    <w:rsid w:val="00271354"/>
    <w:rsid w:val="00273029"/>
    <w:rsid w:val="002748AA"/>
    <w:rsid w:val="002834B8"/>
    <w:rsid w:val="00285093"/>
    <w:rsid w:val="00291F5B"/>
    <w:rsid w:val="002A0AD6"/>
    <w:rsid w:val="002A1FBE"/>
    <w:rsid w:val="002A2CA5"/>
    <w:rsid w:val="002A764D"/>
    <w:rsid w:val="002B1638"/>
    <w:rsid w:val="002B60D2"/>
    <w:rsid w:val="002E2DAC"/>
    <w:rsid w:val="002F1B6C"/>
    <w:rsid w:val="003129D1"/>
    <w:rsid w:val="003146A1"/>
    <w:rsid w:val="00334993"/>
    <w:rsid w:val="003417CB"/>
    <w:rsid w:val="00342F9D"/>
    <w:rsid w:val="003456D4"/>
    <w:rsid w:val="00346197"/>
    <w:rsid w:val="00383C4D"/>
    <w:rsid w:val="003869C7"/>
    <w:rsid w:val="00394AF5"/>
    <w:rsid w:val="003C5F9B"/>
    <w:rsid w:val="003C69E6"/>
    <w:rsid w:val="003D0098"/>
    <w:rsid w:val="003D033D"/>
    <w:rsid w:val="003D6573"/>
    <w:rsid w:val="003F195C"/>
    <w:rsid w:val="00400978"/>
    <w:rsid w:val="004078B6"/>
    <w:rsid w:val="00431A56"/>
    <w:rsid w:val="004339EF"/>
    <w:rsid w:val="004A3BD3"/>
    <w:rsid w:val="004A75D3"/>
    <w:rsid w:val="004B3ACE"/>
    <w:rsid w:val="004B5CFB"/>
    <w:rsid w:val="004C120D"/>
    <w:rsid w:val="004C61A4"/>
    <w:rsid w:val="004D30EF"/>
    <w:rsid w:val="004D48AE"/>
    <w:rsid w:val="005028C2"/>
    <w:rsid w:val="00506128"/>
    <w:rsid w:val="00513214"/>
    <w:rsid w:val="0051553B"/>
    <w:rsid w:val="00515727"/>
    <w:rsid w:val="005336AE"/>
    <w:rsid w:val="00560AD8"/>
    <w:rsid w:val="00571F88"/>
    <w:rsid w:val="005761CC"/>
    <w:rsid w:val="00587BF3"/>
    <w:rsid w:val="005924F4"/>
    <w:rsid w:val="00595EF4"/>
    <w:rsid w:val="005B5ABC"/>
    <w:rsid w:val="005B7BF3"/>
    <w:rsid w:val="005C495E"/>
    <w:rsid w:val="005D78C5"/>
    <w:rsid w:val="005E0EBD"/>
    <w:rsid w:val="005F248F"/>
    <w:rsid w:val="006010C0"/>
    <w:rsid w:val="00602103"/>
    <w:rsid w:val="006063D6"/>
    <w:rsid w:val="00611026"/>
    <w:rsid w:val="00614BA9"/>
    <w:rsid w:val="00617BD5"/>
    <w:rsid w:val="0062613F"/>
    <w:rsid w:val="00637B05"/>
    <w:rsid w:val="0064432D"/>
    <w:rsid w:val="00674CA5"/>
    <w:rsid w:val="00696889"/>
    <w:rsid w:val="00697D1A"/>
    <w:rsid w:val="006B2819"/>
    <w:rsid w:val="006C256C"/>
    <w:rsid w:val="006C6804"/>
    <w:rsid w:val="006E3C6E"/>
    <w:rsid w:val="006F2674"/>
    <w:rsid w:val="006F643C"/>
    <w:rsid w:val="007057A8"/>
    <w:rsid w:val="00705999"/>
    <w:rsid w:val="00716E57"/>
    <w:rsid w:val="00720DB6"/>
    <w:rsid w:val="0072633B"/>
    <w:rsid w:val="00733474"/>
    <w:rsid w:val="00733886"/>
    <w:rsid w:val="00733D9C"/>
    <w:rsid w:val="007472FC"/>
    <w:rsid w:val="00757EC9"/>
    <w:rsid w:val="00761FC2"/>
    <w:rsid w:val="00763DF0"/>
    <w:rsid w:val="00765955"/>
    <w:rsid w:val="00786E7D"/>
    <w:rsid w:val="007A31EC"/>
    <w:rsid w:val="007B3E18"/>
    <w:rsid w:val="007C0C5E"/>
    <w:rsid w:val="007C7278"/>
    <w:rsid w:val="007D0A75"/>
    <w:rsid w:val="007F0553"/>
    <w:rsid w:val="00803470"/>
    <w:rsid w:val="008151E7"/>
    <w:rsid w:val="008219CC"/>
    <w:rsid w:val="00826161"/>
    <w:rsid w:val="00856F26"/>
    <w:rsid w:val="00857008"/>
    <w:rsid w:val="008625C4"/>
    <w:rsid w:val="00863479"/>
    <w:rsid w:val="00867268"/>
    <w:rsid w:val="00870BEA"/>
    <w:rsid w:val="00872426"/>
    <w:rsid w:val="00875068"/>
    <w:rsid w:val="00877559"/>
    <w:rsid w:val="008978F3"/>
    <w:rsid w:val="008A03BF"/>
    <w:rsid w:val="008B392E"/>
    <w:rsid w:val="008B4789"/>
    <w:rsid w:val="008B719B"/>
    <w:rsid w:val="008C170B"/>
    <w:rsid w:val="008D30F3"/>
    <w:rsid w:val="008E3ECE"/>
    <w:rsid w:val="008E71C9"/>
    <w:rsid w:val="009008E3"/>
    <w:rsid w:val="009141FE"/>
    <w:rsid w:val="0091510D"/>
    <w:rsid w:val="00917886"/>
    <w:rsid w:val="00922B26"/>
    <w:rsid w:val="0092431D"/>
    <w:rsid w:val="0093133D"/>
    <w:rsid w:val="009373DB"/>
    <w:rsid w:val="00943F9E"/>
    <w:rsid w:val="00946AF3"/>
    <w:rsid w:val="00955793"/>
    <w:rsid w:val="009574D4"/>
    <w:rsid w:val="009632D4"/>
    <w:rsid w:val="009636D6"/>
    <w:rsid w:val="00972A86"/>
    <w:rsid w:val="00994770"/>
    <w:rsid w:val="009A69B5"/>
    <w:rsid w:val="009A7367"/>
    <w:rsid w:val="009B1AEE"/>
    <w:rsid w:val="009B2205"/>
    <w:rsid w:val="009C7706"/>
    <w:rsid w:val="009E129C"/>
    <w:rsid w:val="009F2C84"/>
    <w:rsid w:val="009F70B4"/>
    <w:rsid w:val="00A03097"/>
    <w:rsid w:val="00A034DC"/>
    <w:rsid w:val="00A0570F"/>
    <w:rsid w:val="00A0664E"/>
    <w:rsid w:val="00A15EDA"/>
    <w:rsid w:val="00A20DDB"/>
    <w:rsid w:val="00A24320"/>
    <w:rsid w:val="00A26A2E"/>
    <w:rsid w:val="00A308D6"/>
    <w:rsid w:val="00A30AED"/>
    <w:rsid w:val="00A34DDF"/>
    <w:rsid w:val="00A47936"/>
    <w:rsid w:val="00A623BB"/>
    <w:rsid w:val="00A710F4"/>
    <w:rsid w:val="00A83EDB"/>
    <w:rsid w:val="00A935E0"/>
    <w:rsid w:val="00A94971"/>
    <w:rsid w:val="00AA052F"/>
    <w:rsid w:val="00AB229E"/>
    <w:rsid w:val="00AB52A7"/>
    <w:rsid w:val="00AB77BC"/>
    <w:rsid w:val="00AC5AFC"/>
    <w:rsid w:val="00AD0CE7"/>
    <w:rsid w:val="00AD2230"/>
    <w:rsid w:val="00AE22F8"/>
    <w:rsid w:val="00AE3F96"/>
    <w:rsid w:val="00AE78C1"/>
    <w:rsid w:val="00AF52DB"/>
    <w:rsid w:val="00B05ABD"/>
    <w:rsid w:val="00B11EF8"/>
    <w:rsid w:val="00B167E2"/>
    <w:rsid w:val="00B241E5"/>
    <w:rsid w:val="00B366E7"/>
    <w:rsid w:val="00B36B04"/>
    <w:rsid w:val="00B376E2"/>
    <w:rsid w:val="00B41F46"/>
    <w:rsid w:val="00B5018A"/>
    <w:rsid w:val="00B56480"/>
    <w:rsid w:val="00B74604"/>
    <w:rsid w:val="00B75F7D"/>
    <w:rsid w:val="00B769D2"/>
    <w:rsid w:val="00B83587"/>
    <w:rsid w:val="00B838AF"/>
    <w:rsid w:val="00B86032"/>
    <w:rsid w:val="00B90D8B"/>
    <w:rsid w:val="00B918AE"/>
    <w:rsid w:val="00B94F3C"/>
    <w:rsid w:val="00BA2F8A"/>
    <w:rsid w:val="00BC0697"/>
    <w:rsid w:val="00BC31CF"/>
    <w:rsid w:val="00BD1315"/>
    <w:rsid w:val="00BD461E"/>
    <w:rsid w:val="00C01F7E"/>
    <w:rsid w:val="00C079BB"/>
    <w:rsid w:val="00C11768"/>
    <w:rsid w:val="00C12662"/>
    <w:rsid w:val="00C35871"/>
    <w:rsid w:val="00C4330D"/>
    <w:rsid w:val="00C640BA"/>
    <w:rsid w:val="00C65788"/>
    <w:rsid w:val="00C65D52"/>
    <w:rsid w:val="00C9037B"/>
    <w:rsid w:val="00C92CCE"/>
    <w:rsid w:val="00CB0DB8"/>
    <w:rsid w:val="00CB4920"/>
    <w:rsid w:val="00CB6F55"/>
    <w:rsid w:val="00CC3C58"/>
    <w:rsid w:val="00CD5F71"/>
    <w:rsid w:val="00CE7D61"/>
    <w:rsid w:val="00D02FC2"/>
    <w:rsid w:val="00D11927"/>
    <w:rsid w:val="00D212AA"/>
    <w:rsid w:val="00D23088"/>
    <w:rsid w:val="00D2482E"/>
    <w:rsid w:val="00D47B86"/>
    <w:rsid w:val="00D515E0"/>
    <w:rsid w:val="00D51718"/>
    <w:rsid w:val="00D610A2"/>
    <w:rsid w:val="00D63E26"/>
    <w:rsid w:val="00D8096C"/>
    <w:rsid w:val="00D8253A"/>
    <w:rsid w:val="00D86C93"/>
    <w:rsid w:val="00D971A0"/>
    <w:rsid w:val="00DB667F"/>
    <w:rsid w:val="00DD1BB3"/>
    <w:rsid w:val="00DE16FC"/>
    <w:rsid w:val="00DE3025"/>
    <w:rsid w:val="00DE5E63"/>
    <w:rsid w:val="00DE7C86"/>
    <w:rsid w:val="00DF05E6"/>
    <w:rsid w:val="00E00E43"/>
    <w:rsid w:val="00E22FE2"/>
    <w:rsid w:val="00E46DB8"/>
    <w:rsid w:val="00E524E8"/>
    <w:rsid w:val="00E56455"/>
    <w:rsid w:val="00E576B5"/>
    <w:rsid w:val="00E67042"/>
    <w:rsid w:val="00E71663"/>
    <w:rsid w:val="00EB6F14"/>
    <w:rsid w:val="00ED2D01"/>
    <w:rsid w:val="00EF1D49"/>
    <w:rsid w:val="00EF333F"/>
    <w:rsid w:val="00F05185"/>
    <w:rsid w:val="00F117E4"/>
    <w:rsid w:val="00F17D8E"/>
    <w:rsid w:val="00F23E90"/>
    <w:rsid w:val="00F31EEA"/>
    <w:rsid w:val="00F322DE"/>
    <w:rsid w:val="00F34FB4"/>
    <w:rsid w:val="00F369C2"/>
    <w:rsid w:val="00F46ECD"/>
    <w:rsid w:val="00F54748"/>
    <w:rsid w:val="00F60655"/>
    <w:rsid w:val="00F60D65"/>
    <w:rsid w:val="00F620F7"/>
    <w:rsid w:val="00F7394F"/>
    <w:rsid w:val="00F73B8C"/>
    <w:rsid w:val="00F94A36"/>
    <w:rsid w:val="00F95325"/>
    <w:rsid w:val="00FA6AF5"/>
    <w:rsid w:val="00FC2AC3"/>
    <w:rsid w:val="00FD11A6"/>
    <w:rsid w:val="00FD124D"/>
    <w:rsid w:val="00FD7547"/>
    <w:rsid w:val="00FF31C7"/>
    <w:rsid w:val="00FF6924"/>
    <w:rsid w:val="00FF6AB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818763"/>
  <w15:chartTrackingRefBased/>
  <w15:docId w15:val="{7D9D0A51-201B-441F-A42E-2F72D7575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next w:val="Normal"/>
    <w:link w:val="Titre3Car"/>
    <w:uiPriority w:val="9"/>
    <w:semiHidden/>
    <w:unhideWhenUsed/>
    <w:qFormat/>
    <w:rsid w:val="00FD754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8253A"/>
    <w:pPr>
      <w:tabs>
        <w:tab w:val="center" w:pos="4536"/>
        <w:tab w:val="right" w:pos="9072"/>
      </w:tabs>
      <w:spacing w:after="0" w:line="240" w:lineRule="auto"/>
    </w:pPr>
  </w:style>
  <w:style w:type="character" w:customStyle="1" w:styleId="En-tteCar">
    <w:name w:val="En-tête Car"/>
    <w:basedOn w:val="Policepardfaut"/>
    <w:link w:val="En-tte"/>
    <w:uiPriority w:val="99"/>
    <w:rsid w:val="00D8253A"/>
  </w:style>
  <w:style w:type="paragraph" w:styleId="Pieddepage">
    <w:name w:val="footer"/>
    <w:basedOn w:val="Normal"/>
    <w:link w:val="PieddepageCar"/>
    <w:uiPriority w:val="99"/>
    <w:unhideWhenUsed/>
    <w:rsid w:val="00D8253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8253A"/>
  </w:style>
  <w:style w:type="paragraph" w:styleId="Paragraphedeliste">
    <w:name w:val="List Paragraph"/>
    <w:basedOn w:val="Normal"/>
    <w:link w:val="ParagraphedelisteCar"/>
    <w:uiPriority w:val="34"/>
    <w:qFormat/>
    <w:rsid w:val="00245B64"/>
    <w:pPr>
      <w:ind w:left="720"/>
      <w:contextualSpacing/>
    </w:pPr>
  </w:style>
  <w:style w:type="paragraph" w:styleId="NormalWeb">
    <w:name w:val="Normal (Web)"/>
    <w:basedOn w:val="Normal"/>
    <w:uiPriority w:val="99"/>
    <w:semiHidden/>
    <w:unhideWhenUsed/>
    <w:rsid w:val="00245B64"/>
    <w:pPr>
      <w:spacing w:before="100" w:beforeAutospacing="1" w:after="100" w:afterAutospacing="1" w:line="240" w:lineRule="auto"/>
    </w:pPr>
    <w:rPr>
      <w:rFonts w:ascii="Times New Roman" w:eastAsia="Times New Roman" w:hAnsi="Times New Roman" w:cs="Times New Roman"/>
      <w:sz w:val="24"/>
      <w:szCs w:val="24"/>
    </w:rPr>
  </w:style>
  <w:style w:type="character" w:styleId="Lienhypertexte">
    <w:name w:val="Hyperlink"/>
    <w:basedOn w:val="Policepardfaut"/>
    <w:uiPriority w:val="99"/>
    <w:unhideWhenUsed/>
    <w:rsid w:val="00245B64"/>
    <w:rPr>
      <w:color w:val="0563C1" w:themeColor="hyperlink"/>
      <w:u w:val="single"/>
    </w:rPr>
  </w:style>
  <w:style w:type="table" w:styleId="Grilledutableau">
    <w:name w:val="Table Grid"/>
    <w:basedOn w:val="TableauNormal"/>
    <w:uiPriority w:val="39"/>
    <w:rsid w:val="002405F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AE78C1"/>
    <w:rPr>
      <w:color w:val="605E5C"/>
      <w:shd w:val="clear" w:color="auto" w:fill="E1DFDD"/>
    </w:rPr>
  </w:style>
  <w:style w:type="paragraph" w:styleId="Rvision">
    <w:name w:val="Revision"/>
    <w:hidden/>
    <w:uiPriority w:val="99"/>
    <w:semiHidden/>
    <w:rsid w:val="00A83EDB"/>
    <w:pPr>
      <w:spacing w:after="0" w:line="240" w:lineRule="auto"/>
    </w:pPr>
  </w:style>
  <w:style w:type="paragraph" w:customStyle="1" w:styleId="HChG">
    <w:name w:val="_ H _Ch_G"/>
    <w:basedOn w:val="Normal"/>
    <w:next w:val="Normal"/>
    <w:rsid w:val="00FD7547"/>
    <w:pPr>
      <w:keepNext/>
      <w:keepLines/>
      <w:tabs>
        <w:tab w:val="right" w:pos="851"/>
      </w:tabs>
      <w:suppressAutoHyphens/>
      <w:spacing w:before="360" w:after="240" w:line="300" w:lineRule="exact"/>
      <w:ind w:left="1134" w:right="1134" w:hanging="1134"/>
      <w:outlineLvl w:val="1"/>
    </w:pPr>
    <w:rPr>
      <w:rFonts w:ascii="Times New Roman" w:eastAsia="Times New Roman" w:hAnsi="Times New Roman" w:cs="Times New Roman"/>
      <w:b/>
      <w:sz w:val="28"/>
      <w:szCs w:val="20"/>
      <w:lang w:val="en-GB"/>
    </w:rPr>
  </w:style>
  <w:style w:type="paragraph" w:styleId="Notedebasdepage">
    <w:name w:val="footnote text"/>
    <w:aliases w:val="5_G,Footnote Text Char Char Char Char Char,Footnote Text Char Char Char Char,Footnote reference,FA Fu,Footnote Text Char Char Char,Footnote Reference1, Char,Char,ft,Style 27,Char Char Char Char Char,Style 11, Char Char Char,Car"/>
    <w:basedOn w:val="Normal"/>
    <w:link w:val="NotedebasdepageCar"/>
    <w:uiPriority w:val="99"/>
    <w:qFormat/>
    <w:rsid w:val="00FD7547"/>
    <w:pPr>
      <w:tabs>
        <w:tab w:val="right" w:pos="1021"/>
      </w:tabs>
      <w:suppressAutoHyphens/>
      <w:spacing w:after="0" w:line="220" w:lineRule="exact"/>
      <w:ind w:left="1134" w:right="1134" w:hanging="1134"/>
    </w:pPr>
    <w:rPr>
      <w:rFonts w:ascii="Times New Roman" w:eastAsia="SimSun" w:hAnsi="Times New Roman" w:cs="Times New Roman"/>
      <w:sz w:val="18"/>
      <w:szCs w:val="20"/>
      <w:lang w:val="en-GB" w:eastAsia="zh-CN"/>
    </w:rPr>
  </w:style>
  <w:style w:type="character" w:customStyle="1" w:styleId="NotedebasdepageCar">
    <w:name w:val="Note de bas de page Car"/>
    <w:aliases w:val="5_G Car,Footnote Text Char Char Char Char Char Car,Footnote Text Char Char Char Char Car,Footnote reference Car,FA Fu Car,Footnote Text Char Char Char Car,Footnote Reference1 Car, Char Car,Char Car,ft Car,Style 27 Car,Car Car"/>
    <w:basedOn w:val="Policepardfaut"/>
    <w:link w:val="Notedebasdepage"/>
    <w:uiPriority w:val="99"/>
    <w:qFormat/>
    <w:rsid w:val="00FD7547"/>
    <w:rPr>
      <w:rFonts w:ascii="Times New Roman" w:eastAsia="SimSun" w:hAnsi="Times New Roman" w:cs="Times New Roman"/>
      <w:sz w:val="18"/>
      <w:szCs w:val="20"/>
      <w:lang w:val="en-GB" w:eastAsia="zh-CN"/>
    </w:rPr>
  </w:style>
  <w:style w:type="character" w:styleId="Appelnotedebasdep">
    <w:name w:val="footnote reference"/>
    <w:aliases w:val="4_G,Footnote number,ftref,Footnotes refss,Style 10,referencia nota al pie,BVI fnr,Footnote text,4_Footnote text,callout,Fago Fußnotenzeichen,16 Point,Superscript 6 Point,Footnote,Footnote symbol,f,Footnote Refernece,Ref,callou"/>
    <w:link w:val="Appelnotedebasde"/>
    <w:uiPriority w:val="99"/>
    <w:qFormat/>
    <w:rsid w:val="00FD7547"/>
    <w:rPr>
      <w:rFonts w:ascii="Times New Roman" w:hAnsi="Times New Roman"/>
      <w:sz w:val="18"/>
      <w:vertAlign w:val="superscript"/>
    </w:rPr>
  </w:style>
  <w:style w:type="paragraph" w:customStyle="1" w:styleId="Appelnotedebasde">
    <w:name w:val="Appel note de bas de"/>
    <w:aliases w:val="Appel note de bas de page Char Char Char Char Char Char Char Char,Appel note de bas de page Char2 Char Char Char Char Char Char Char Char Char Char,Appel note de bas de page Char1"/>
    <w:basedOn w:val="Normal"/>
    <w:link w:val="Appelnotedebasdep"/>
    <w:rsid w:val="00FD7547"/>
    <w:pPr>
      <w:spacing w:before="120" w:after="120" w:line="240" w:lineRule="auto"/>
    </w:pPr>
    <w:rPr>
      <w:rFonts w:ascii="Times New Roman" w:hAnsi="Times New Roman"/>
      <w:sz w:val="18"/>
      <w:vertAlign w:val="superscript"/>
    </w:rPr>
  </w:style>
  <w:style w:type="paragraph" w:customStyle="1" w:styleId="textecategorie">
    <w:name w:val="texte_categorie"/>
    <w:basedOn w:val="Normal"/>
    <w:link w:val="textecategorieCar"/>
    <w:uiPriority w:val="1"/>
    <w:qFormat/>
    <w:rsid w:val="00FD7547"/>
    <w:pPr>
      <w:widowControl w:val="0"/>
      <w:spacing w:after="0" w:line="240" w:lineRule="auto"/>
      <w:ind w:left="340" w:right="-737"/>
      <w:jc w:val="both"/>
    </w:pPr>
    <w:rPr>
      <w:rFonts w:ascii="Calibri" w:eastAsia="Calibri" w:hAnsi="Calibri" w:cs="Calibri"/>
      <w:color w:val="231F20"/>
      <w:sz w:val="24"/>
      <w:szCs w:val="24"/>
      <w:lang w:eastAsia="fr-FR" w:bidi="fr-FR"/>
    </w:rPr>
  </w:style>
  <w:style w:type="character" w:customStyle="1" w:styleId="textecategorieCar">
    <w:name w:val="texte_categorie Car"/>
    <w:basedOn w:val="Policepardfaut"/>
    <w:link w:val="textecategorie"/>
    <w:uiPriority w:val="1"/>
    <w:rsid w:val="00FD7547"/>
    <w:rPr>
      <w:rFonts w:ascii="Calibri" w:eastAsia="Calibri" w:hAnsi="Calibri" w:cs="Calibri"/>
      <w:color w:val="231F20"/>
      <w:sz w:val="24"/>
      <w:szCs w:val="24"/>
      <w:lang w:eastAsia="fr-FR" w:bidi="fr-FR"/>
    </w:rPr>
  </w:style>
  <w:style w:type="paragraph" w:customStyle="1" w:styleId="notebaspage">
    <w:name w:val="note_bas_page"/>
    <w:basedOn w:val="Normal"/>
    <w:link w:val="notebaspageCar"/>
    <w:uiPriority w:val="1"/>
    <w:qFormat/>
    <w:rsid w:val="00FD7547"/>
    <w:pPr>
      <w:widowControl w:val="0"/>
      <w:pBdr>
        <w:top w:val="nil"/>
        <w:left w:val="nil"/>
        <w:bottom w:val="nil"/>
        <w:right w:val="nil"/>
        <w:between w:val="nil"/>
      </w:pBdr>
      <w:tabs>
        <w:tab w:val="left" w:pos="1356"/>
        <w:tab w:val="left" w:pos="1357"/>
      </w:tabs>
      <w:spacing w:after="0" w:line="240" w:lineRule="auto"/>
      <w:ind w:left="567" w:right="567"/>
      <w:jc w:val="both"/>
    </w:pPr>
    <w:rPr>
      <w:rFonts w:ascii="Calibri" w:eastAsia="Palatino Linotype" w:hAnsi="Calibri" w:cs="Palatino Linotype"/>
      <w:color w:val="231F20"/>
      <w:sz w:val="18"/>
      <w:szCs w:val="20"/>
      <w:lang w:eastAsia="fr-FR" w:bidi="fr-FR"/>
    </w:rPr>
  </w:style>
  <w:style w:type="character" w:customStyle="1" w:styleId="notebaspageCar">
    <w:name w:val="note_bas_page Car"/>
    <w:basedOn w:val="Policepardfaut"/>
    <w:link w:val="notebaspage"/>
    <w:uiPriority w:val="1"/>
    <w:rsid w:val="00FD7547"/>
    <w:rPr>
      <w:rFonts w:ascii="Calibri" w:eastAsia="Palatino Linotype" w:hAnsi="Calibri" w:cs="Palatino Linotype"/>
      <w:color w:val="231F20"/>
      <w:sz w:val="18"/>
      <w:szCs w:val="20"/>
      <w:lang w:eastAsia="fr-FR" w:bidi="fr-FR"/>
    </w:rPr>
  </w:style>
  <w:style w:type="character" w:customStyle="1" w:styleId="ParagraphedelisteCar">
    <w:name w:val="Paragraphe de liste Car"/>
    <w:basedOn w:val="Policepardfaut"/>
    <w:link w:val="Paragraphedeliste"/>
    <w:uiPriority w:val="34"/>
    <w:rsid w:val="00FD7547"/>
  </w:style>
  <w:style w:type="paragraph" w:customStyle="1" w:styleId="thme">
    <w:name w:val="thème"/>
    <w:basedOn w:val="Titre3"/>
    <w:link w:val="thmeCar"/>
    <w:uiPriority w:val="1"/>
    <w:qFormat/>
    <w:rsid w:val="00FD7547"/>
    <w:pPr>
      <w:keepNext w:val="0"/>
      <w:keepLines w:val="0"/>
      <w:widowControl w:val="0"/>
      <w:spacing w:before="0" w:line="240" w:lineRule="auto"/>
      <w:ind w:firstLine="284"/>
    </w:pPr>
    <w:rPr>
      <w:rFonts w:ascii="Palatino Linotype" w:eastAsia="Calibri" w:hAnsi="Palatino Linotype" w:cs="Calibri"/>
      <w:b/>
      <w:bCs/>
      <w:color w:val="231F20"/>
      <w:sz w:val="28"/>
      <w:szCs w:val="28"/>
      <w:lang w:eastAsia="fr-FR" w:bidi="fr-FR"/>
    </w:rPr>
  </w:style>
  <w:style w:type="character" w:customStyle="1" w:styleId="thmeCar">
    <w:name w:val="thème Car"/>
    <w:basedOn w:val="Titre3Car"/>
    <w:link w:val="thme"/>
    <w:uiPriority w:val="1"/>
    <w:rsid w:val="00FD7547"/>
    <w:rPr>
      <w:rFonts w:ascii="Palatino Linotype" w:eastAsia="Calibri" w:hAnsi="Palatino Linotype" w:cs="Calibri"/>
      <w:b/>
      <w:bCs/>
      <w:color w:val="231F20"/>
      <w:sz w:val="28"/>
      <w:szCs w:val="28"/>
      <w:lang w:eastAsia="fr-FR" w:bidi="fr-FR"/>
    </w:rPr>
  </w:style>
  <w:style w:type="character" w:customStyle="1" w:styleId="Titre3Car">
    <w:name w:val="Titre 3 Car"/>
    <w:basedOn w:val="Policepardfaut"/>
    <w:link w:val="Titre3"/>
    <w:uiPriority w:val="9"/>
    <w:semiHidden/>
    <w:rsid w:val="00FD7547"/>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0200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docs.un.org/en/CCPR/C/99/D/1377/2005" TargetMode="External"/><Relationship Id="rId3" Type="http://schemas.openxmlformats.org/officeDocument/2006/relationships/hyperlink" Target="https://docs.un.org/en/A/HRC/51/17" TargetMode="External"/><Relationship Id="rId7" Type="http://schemas.openxmlformats.org/officeDocument/2006/relationships/hyperlink" Target="https://docs.un.org/en/CCPR/C/131/D/2805/2016" TargetMode="External"/><Relationship Id="rId12" Type="http://schemas.openxmlformats.org/officeDocument/2006/relationships/hyperlink" Target="https://www.dgpr.bj/condamnation-de-la-fouille-abusive-des-telephones-des-citoyens-par-des-agents-indelicats/" TargetMode="External"/><Relationship Id="rId2" Type="http://schemas.openxmlformats.org/officeDocument/2006/relationships/hyperlink" Target="https://docs.un.org/en/CCPR/C/IDN/CO/2" TargetMode="External"/><Relationship Id="rId1" Type="http://schemas.openxmlformats.org/officeDocument/2006/relationships/hyperlink" Target="https://docs.un.org/en/CCPR/C/ESP/CO/7" TargetMode="External"/><Relationship Id="rId6" Type="http://schemas.openxmlformats.org/officeDocument/2006/relationships/hyperlink" Target="https://docs.un.org/en/CCPR/C/139/D/2765/2016" TargetMode="External"/><Relationship Id="rId11" Type="http://schemas.openxmlformats.org/officeDocument/2006/relationships/hyperlink" Target="https://banouto.bj/societe/article/20250714-arrestation-de-hugues-%20sossoukpe-scandalisee-rsf-condamne-avec-fermete-l-acte" TargetMode="External"/><Relationship Id="rId5" Type="http://schemas.openxmlformats.org/officeDocument/2006/relationships/hyperlink" Target="https://docs.un.org/en/CCPR/C/VNM/CO/4" TargetMode="External"/><Relationship Id="rId10" Type="http://schemas.openxmlformats.org/officeDocument/2006/relationships/hyperlink" Target="https://rsf.org/fr/pays-b%C3%A9nin" TargetMode="External"/><Relationship Id="rId4" Type="http://schemas.openxmlformats.org/officeDocument/2006/relationships/hyperlink" Target="https://mk0rofifiqa2w3u89nud.kinstacdn.com/wp-content/uploads/ACHPR-Guidelines-French.pdf?_ga=2.76368661.1800372241.1584359538-1023266663.1575582305" TargetMode="External"/><Relationship Id="rId9" Type="http://schemas.openxmlformats.org/officeDocument/2006/relationships/hyperlink" Target="https://www.amnestybenin.org/rapport-25-26-sur-la-situation-des-droits-humains-dans-le-mo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5" ma:contentTypeDescription="Create a new document." ma:contentTypeScope="" ma:versionID="58579df4de39a9b2095874bb2a5e7e5e">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d1401b5f77f9c0e5f51f5070f0b5be93"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1</AIcounter>
    <Category xmlns="d42e65b2-cf21-49c1-b27d-d23f90380c0e">CSOs</Category>
    <Filename xmlns="d42e65b2-cf21-49c1-b27d-d23f90380c0e" xsi:nil="true"/>
    <Doctype xmlns="d42e65b2-cf21-49c1-b27d-d23f90380c0e">input</Doctype>
    <Contributor xmlns="d42e65b2-cf21-49c1-b27d-d23f90380c0e">Civic Academy for Africa's Future (CiAAF) with support from Avocats sans frontières Canada</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51A5F6BE-9911-4842-9A87-444549F621DD}"/>
</file>

<file path=customXml/itemProps2.xml><?xml version="1.0" encoding="utf-8"?>
<ds:datastoreItem xmlns:ds="http://schemas.openxmlformats.org/officeDocument/2006/customXml" ds:itemID="{C4F0707B-CC8E-4683-B90A-EBC148BED3C9}"/>
</file>

<file path=customXml/itemProps3.xml><?xml version="1.0" encoding="utf-8"?>
<ds:datastoreItem xmlns:ds="http://schemas.openxmlformats.org/officeDocument/2006/customXml" ds:itemID="{3CFC9401-CC65-4985-B9F5-121E36E46AC5}"/>
</file>

<file path=docProps/app.xml><?xml version="1.0" encoding="utf-8"?>
<Properties xmlns="http://schemas.openxmlformats.org/officeDocument/2006/extended-properties" xmlns:vt="http://schemas.openxmlformats.org/officeDocument/2006/docPropsVTypes">
  <Template>Normal</Template>
  <TotalTime>6</TotalTime>
  <Pages>7</Pages>
  <Words>2604</Words>
  <Characters>14327</Characters>
  <Application>Microsoft Office Word</Application>
  <DocSecurity>0</DocSecurity>
  <Lines>119</Lines>
  <Paragraphs>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ciaaf</dc:creator>
  <cp:keywords/>
  <dc:description/>
  <cp:lastModifiedBy>Komla Bassah</cp:lastModifiedBy>
  <cp:revision>8</cp:revision>
  <cp:lastPrinted>2025-03-16T08:40:00Z</cp:lastPrinted>
  <dcterms:created xsi:type="dcterms:W3CDTF">2026-06-24T17:05:00Z</dcterms:created>
  <dcterms:modified xsi:type="dcterms:W3CDTF">2026-07-15T20:08:00Z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