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109BE" w14:textId="77777777" w:rsidR="003914FB" w:rsidRPr="003914FB" w:rsidRDefault="003914FB" w:rsidP="003914FB">
      <w:pPr>
        <w:rPr>
          <w:b/>
        </w:rPr>
      </w:pPr>
      <w:r w:rsidRPr="003914FB">
        <w:rPr>
          <w:rFonts w:hint="eastAsia"/>
          <w:b/>
        </w:rPr>
        <w:t>Submission to the Committee on the Rights of Persons with Disabilities</w:t>
      </w:r>
    </w:p>
    <w:p w14:paraId="56AF82CE" w14:textId="074EA572" w:rsidR="003914FB" w:rsidRPr="003914FB" w:rsidRDefault="003914FB" w:rsidP="0012340D">
      <w:pPr>
        <w:rPr>
          <w:b/>
          <w:bCs/>
        </w:rPr>
      </w:pPr>
      <w:r w:rsidRPr="003914FB">
        <w:rPr>
          <w:rFonts w:hint="eastAsia"/>
          <w:b/>
          <w:bCs/>
        </w:rPr>
        <w:t xml:space="preserve">Comments on the </w:t>
      </w:r>
      <w:r w:rsidR="006B0A9C" w:rsidRPr="006B0A9C">
        <w:rPr>
          <w:b/>
          <w:bCs/>
        </w:rPr>
        <w:t>Draft Guidelines on identifying and addressing disability-based violence</w:t>
      </w:r>
      <w:r w:rsidRPr="003914FB">
        <w:rPr>
          <w:rFonts w:hint="eastAsia"/>
          <w:b/>
          <w:bCs/>
        </w:rPr>
        <w:t xml:space="preserve"> </w:t>
      </w:r>
    </w:p>
    <w:p w14:paraId="263A0F4D" w14:textId="77777777" w:rsidR="003914FB" w:rsidRPr="003914FB" w:rsidRDefault="003914FB" w:rsidP="003914FB">
      <w:pPr>
        <w:rPr>
          <w:b/>
        </w:rPr>
      </w:pPr>
    </w:p>
    <w:p w14:paraId="1C69B71F" w14:textId="77777777" w:rsidR="003914FB" w:rsidRPr="003914FB" w:rsidRDefault="003914FB" w:rsidP="003914FB">
      <w:pPr>
        <w:rPr>
          <w:b/>
        </w:rPr>
      </w:pPr>
      <w:r w:rsidRPr="003914FB">
        <w:rPr>
          <w:rFonts w:hint="eastAsia"/>
          <w:b/>
        </w:rPr>
        <w:t>Japan National Assembly of Disabled Peoples’ International (DPI-Japan)</w:t>
      </w:r>
    </w:p>
    <w:p w14:paraId="1EA2D1F1" w14:textId="77777777" w:rsidR="003914FB" w:rsidRPr="003914FB" w:rsidRDefault="003914FB" w:rsidP="003914FB">
      <w:pPr>
        <w:rPr>
          <w:b/>
        </w:rPr>
      </w:pPr>
    </w:p>
    <w:p w14:paraId="675CCE6F" w14:textId="77777777" w:rsidR="003914FB" w:rsidRPr="003914FB" w:rsidRDefault="003914FB" w:rsidP="003914FB">
      <w:pPr>
        <w:rPr>
          <w:b/>
        </w:rPr>
      </w:pPr>
    </w:p>
    <w:p w14:paraId="6E6867E4" w14:textId="77777777" w:rsidR="003914FB" w:rsidRPr="003914FB" w:rsidRDefault="003914FB" w:rsidP="003914FB">
      <w:pPr>
        <w:rPr>
          <w:b/>
        </w:rPr>
      </w:pPr>
      <w:r w:rsidRPr="003914FB">
        <w:rPr>
          <w:rFonts w:hint="eastAsia"/>
          <w:b/>
        </w:rPr>
        <w:t xml:space="preserve">　Japan National Assembly of Disabled Peoples’ International (DPI-Japan) is a cross-disability organization, advocating the rights of persons with disabilities. Our activities cover, among others, such issues as accessibility, independent living, work and employment, inclusive education, women with disabilities, life with dignity and international cooperation not only in Japan but also in Asia, South America and Africa.</w:t>
      </w:r>
    </w:p>
    <w:p w14:paraId="3666816D" w14:textId="77777777" w:rsidR="003914FB" w:rsidRPr="003914FB" w:rsidRDefault="003914FB" w:rsidP="00243016">
      <w:pPr>
        <w:ind w:firstLineChars="100" w:firstLine="210"/>
        <w:rPr>
          <w:b/>
        </w:rPr>
      </w:pPr>
      <w:r w:rsidRPr="003914FB">
        <w:rPr>
          <w:rFonts w:hint="eastAsia"/>
          <w:b/>
        </w:rPr>
        <w:t xml:space="preserve">The </w:t>
      </w:r>
      <w:proofErr w:type="gramStart"/>
      <w:r w:rsidRPr="003914FB">
        <w:rPr>
          <w:rFonts w:hint="eastAsia"/>
          <w:b/>
        </w:rPr>
        <w:t>followings</w:t>
      </w:r>
      <w:proofErr w:type="gramEnd"/>
      <w:r w:rsidRPr="003914FB">
        <w:rPr>
          <w:rFonts w:hint="eastAsia"/>
          <w:b/>
        </w:rPr>
        <w:t xml:space="preserve"> are our comments </w:t>
      </w:r>
      <w:proofErr w:type="gramStart"/>
      <w:r w:rsidRPr="003914FB">
        <w:rPr>
          <w:rFonts w:hint="eastAsia"/>
          <w:b/>
        </w:rPr>
        <w:t>to</w:t>
      </w:r>
      <w:proofErr w:type="gramEnd"/>
      <w:r w:rsidRPr="003914FB">
        <w:rPr>
          <w:rFonts w:hint="eastAsia"/>
          <w:b/>
        </w:rPr>
        <w:t xml:space="preserve"> the draft.</w:t>
      </w:r>
    </w:p>
    <w:p w14:paraId="68FF5F99" w14:textId="6FDFCEE4" w:rsidR="001E6520" w:rsidRPr="001655BA" w:rsidRDefault="001E6520" w:rsidP="001E6520">
      <w:pPr>
        <w:rPr>
          <w:rFonts w:ascii="MS PGothic" w:eastAsia="MS PGothic" w:hAnsi="MS PGothic"/>
          <w:b/>
          <w:bCs/>
          <w:sz w:val="22"/>
        </w:rPr>
      </w:pPr>
    </w:p>
    <w:p w14:paraId="280362B3" w14:textId="77777777" w:rsidR="001E6520" w:rsidRPr="001655BA" w:rsidRDefault="001E6520" w:rsidP="001E6520">
      <w:pPr>
        <w:rPr>
          <w:rFonts w:ascii="MS PGothic" w:eastAsia="MS PGothic" w:hAnsi="MS PGothic"/>
          <w:sz w:val="22"/>
        </w:rPr>
      </w:pPr>
    </w:p>
    <w:p w14:paraId="24EE3902" w14:textId="77777777" w:rsidR="001E6520" w:rsidRPr="009043CF" w:rsidRDefault="001E6520" w:rsidP="001E6520">
      <w:pPr>
        <w:rPr>
          <w:rFonts w:ascii="MS PGothic" w:eastAsia="MS PGothic" w:hAnsi="MS PGothic"/>
          <w:color w:val="000000" w:themeColor="text1"/>
          <w:sz w:val="22"/>
        </w:rPr>
      </w:pPr>
      <w:r w:rsidRPr="009043CF">
        <w:rPr>
          <w:rFonts w:ascii="MS PGothic" w:eastAsia="MS PGothic" w:hAnsi="MS PGothic"/>
          <w:b/>
          <w:bCs/>
          <w:color w:val="000000" w:themeColor="text1"/>
          <w:sz w:val="22"/>
        </w:rPr>
        <w:t>57.</w:t>
      </w:r>
      <w:r w:rsidRPr="009043CF">
        <w:rPr>
          <w:rFonts w:ascii="MS PGothic" w:eastAsia="MS PGothic" w:hAnsi="MS PGothic"/>
          <w:color w:val="000000" w:themeColor="text1"/>
          <w:sz w:val="22"/>
        </w:rPr>
        <w:t xml:space="preserve"> The </w:t>
      </w:r>
      <w:r w:rsidRPr="001655BA">
        <w:rPr>
          <w:rFonts w:ascii="MS PGothic" w:eastAsia="MS PGothic" w:hAnsi="MS PGothic"/>
          <w:i/>
          <w:iCs/>
          <w:color w:val="000000" w:themeColor="text1"/>
          <w:sz w:val="22"/>
        </w:rPr>
        <w:t>Services and Supports for Persons with Disabilities Act.</w:t>
      </w:r>
      <w:r w:rsidRPr="009043CF">
        <w:rPr>
          <w:rFonts w:ascii="MS PGothic" w:eastAsia="MS PGothic" w:hAnsi="MS PGothic"/>
          <w:color w:val="000000" w:themeColor="text1"/>
          <w:sz w:val="22"/>
        </w:rPr>
        <w:t>, which serves as the legal basis for the provision of disability welfare services in Japan, states that its purpose is to provide persons with disabilities with the welfare services necessary for their participation in society and daily life.</w:t>
      </w:r>
    </w:p>
    <w:p w14:paraId="620DBC3E" w14:textId="77777777" w:rsidR="001E6520" w:rsidRPr="009043CF" w:rsidRDefault="001E6520" w:rsidP="001E6520">
      <w:pPr>
        <w:rPr>
          <w:rFonts w:ascii="MS PGothic" w:eastAsia="MS PGothic" w:hAnsi="MS PGothic"/>
          <w:color w:val="000000" w:themeColor="text1"/>
          <w:sz w:val="22"/>
        </w:rPr>
      </w:pPr>
      <w:r w:rsidRPr="009043CF">
        <w:rPr>
          <w:rFonts w:ascii="MS PGothic" w:eastAsia="MS PGothic" w:hAnsi="MS PGothic"/>
          <w:color w:val="000000" w:themeColor="text1"/>
          <w:sz w:val="22"/>
        </w:rPr>
        <w:t xml:space="preserve">However, services such as visiting care for </w:t>
      </w:r>
      <w:proofErr w:type="gramStart"/>
      <w:r w:rsidRPr="009043CF">
        <w:rPr>
          <w:rFonts w:ascii="MS PGothic" w:eastAsia="MS PGothic" w:hAnsi="MS PGothic"/>
          <w:color w:val="000000" w:themeColor="text1"/>
          <w:sz w:val="22"/>
        </w:rPr>
        <w:t>persons</w:t>
      </w:r>
      <w:proofErr w:type="gramEnd"/>
      <w:r w:rsidRPr="009043CF">
        <w:rPr>
          <w:rFonts w:ascii="MS PGothic" w:eastAsia="MS PGothic" w:hAnsi="MS PGothic"/>
          <w:color w:val="000000" w:themeColor="text1"/>
          <w:sz w:val="22"/>
        </w:rPr>
        <w:t xml:space="preserve"> with severe disabilities, which are intended to support the community living of </w:t>
      </w:r>
      <w:proofErr w:type="gramStart"/>
      <w:r w:rsidRPr="009043CF">
        <w:rPr>
          <w:rFonts w:ascii="MS PGothic" w:eastAsia="MS PGothic" w:hAnsi="MS PGothic"/>
          <w:color w:val="000000" w:themeColor="text1"/>
          <w:sz w:val="22"/>
        </w:rPr>
        <w:t>persons</w:t>
      </w:r>
      <w:proofErr w:type="gramEnd"/>
      <w:r w:rsidRPr="009043CF">
        <w:rPr>
          <w:rFonts w:ascii="MS PGothic" w:eastAsia="MS PGothic" w:hAnsi="MS PGothic"/>
          <w:color w:val="000000" w:themeColor="text1"/>
          <w:sz w:val="22"/>
        </w:rPr>
        <w:t xml:space="preserve"> with severe disabilities, are limited to assistance related to daily living and exclude support during employment and education.</w:t>
      </w:r>
    </w:p>
    <w:p w14:paraId="43FB9168" w14:textId="77777777" w:rsidR="001E6520" w:rsidRPr="001655BA" w:rsidRDefault="001E6520" w:rsidP="001E6520">
      <w:pPr>
        <w:rPr>
          <w:rFonts w:ascii="MS PGothic" w:eastAsia="MS PGothic" w:hAnsi="MS PGothic"/>
          <w:color w:val="000000" w:themeColor="text1"/>
          <w:sz w:val="22"/>
        </w:rPr>
      </w:pPr>
      <w:r w:rsidRPr="001655BA">
        <w:rPr>
          <w:rFonts w:ascii="MS PGothic" w:eastAsia="MS PGothic" w:hAnsi="MS PGothic"/>
          <w:color w:val="000000" w:themeColor="text1"/>
          <w:sz w:val="22"/>
        </w:rPr>
        <w:t xml:space="preserve">Organizations of </w:t>
      </w:r>
      <w:proofErr w:type="gramStart"/>
      <w:r w:rsidRPr="001655BA">
        <w:rPr>
          <w:rFonts w:ascii="MS PGothic" w:eastAsia="MS PGothic" w:hAnsi="MS PGothic"/>
          <w:color w:val="000000" w:themeColor="text1"/>
          <w:sz w:val="22"/>
        </w:rPr>
        <w:t>persons</w:t>
      </w:r>
      <w:proofErr w:type="gramEnd"/>
      <w:r w:rsidRPr="001655BA">
        <w:rPr>
          <w:rFonts w:ascii="MS PGothic" w:eastAsia="MS PGothic" w:hAnsi="MS PGothic"/>
          <w:color w:val="000000" w:themeColor="text1"/>
          <w:sz w:val="22"/>
        </w:rPr>
        <w:t xml:space="preserve"> with disabilities have repeatedly called on the responsible government ministries and agencies to address this issue, but no improvement has yet been made</w:t>
      </w:r>
      <w:r w:rsidRPr="001655BA">
        <w:rPr>
          <w:rFonts w:ascii="MS PGothic" w:eastAsia="MS PGothic" w:hAnsi="MS PGothic" w:hint="eastAsia"/>
          <w:color w:val="000000" w:themeColor="text1"/>
          <w:sz w:val="22"/>
        </w:rPr>
        <w:t xml:space="preserve"> </w:t>
      </w:r>
    </w:p>
    <w:p w14:paraId="2506186D" w14:textId="77777777" w:rsidR="001E6520" w:rsidRPr="001655BA" w:rsidRDefault="001E6520" w:rsidP="001E6520">
      <w:pPr>
        <w:rPr>
          <w:rFonts w:ascii="MS PGothic" w:eastAsia="MS PGothic" w:hAnsi="MS PGothic"/>
          <w:color w:val="EE0000"/>
          <w:sz w:val="22"/>
        </w:rPr>
      </w:pPr>
      <w:r w:rsidRPr="001655BA">
        <w:rPr>
          <w:rFonts w:ascii="MS PGothic" w:eastAsia="MS PGothic" w:hAnsi="MS PGothic" w:hint="eastAsia"/>
          <w:color w:val="000000" w:themeColor="text1"/>
          <w:sz w:val="22"/>
        </w:rPr>
        <w:t>A</w:t>
      </w:r>
      <w:r w:rsidRPr="009043CF">
        <w:rPr>
          <w:rFonts w:ascii="MS PGothic" w:eastAsia="MS PGothic" w:hAnsi="MS PGothic"/>
          <w:color w:val="000000" w:themeColor="text1"/>
          <w:sz w:val="22"/>
        </w:rPr>
        <w:t xml:space="preserve">ctivities related to employment </w:t>
      </w:r>
      <w:proofErr w:type="gramStart"/>
      <w:r w:rsidRPr="001655BA">
        <w:rPr>
          <w:rFonts w:ascii="MS PGothic" w:eastAsia="MS PGothic" w:hAnsi="MS PGothic"/>
          <w:color w:val="000000" w:themeColor="text1"/>
          <w:sz w:val="22"/>
        </w:rPr>
        <w:t>that they</w:t>
      </w:r>
      <w:proofErr w:type="gramEnd"/>
      <w:r w:rsidRPr="001655BA">
        <w:rPr>
          <w:rFonts w:ascii="MS PGothic" w:eastAsia="MS PGothic" w:hAnsi="MS PGothic"/>
          <w:color w:val="000000" w:themeColor="text1"/>
          <w:sz w:val="22"/>
        </w:rPr>
        <w:t xml:space="preserve"> are considered economic activities</w:t>
      </w:r>
      <w:r w:rsidRPr="001655BA">
        <w:rPr>
          <w:rFonts w:ascii="MS PGothic" w:eastAsia="MS PGothic" w:hAnsi="MS PGothic" w:hint="eastAsia"/>
          <w:color w:val="000000" w:themeColor="text1"/>
          <w:sz w:val="22"/>
        </w:rPr>
        <w:t xml:space="preserve"> should not </w:t>
      </w:r>
      <w:proofErr w:type="gramStart"/>
      <w:r w:rsidRPr="001655BA">
        <w:rPr>
          <w:rFonts w:ascii="MS PGothic" w:eastAsia="MS PGothic" w:hAnsi="MS PGothic" w:hint="eastAsia"/>
          <w:color w:val="000000" w:themeColor="text1"/>
          <w:sz w:val="22"/>
        </w:rPr>
        <w:t xml:space="preserve">be </w:t>
      </w:r>
      <w:r w:rsidRPr="009043CF">
        <w:rPr>
          <w:rFonts w:ascii="MS PGothic" w:eastAsia="MS PGothic" w:hAnsi="MS PGothic"/>
          <w:color w:val="000000" w:themeColor="text1"/>
          <w:sz w:val="22"/>
        </w:rPr>
        <w:t xml:space="preserve"> excluded</w:t>
      </w:r>
      <w:proofErr w:type="gramEnd"/>
      <w:r w:rsidRPr="009043CF">
        <w:rPr>
          <w:rFonts w:ascii="MS PGothic" w:eastAsia="MS PGothic" w:hAnsi="MS PGothic"/>
          <w:color w:val="000000" w:themeColor="text1"/>
          <w:sz w:val="22"/>
        </w:rPr>
        <w:t xml:space="preserve"> from the scope of </w:t>
      </w:r>
      <w:proofErr w:type="gramStart"/>
      <w:r w:rsidRPr="009043CF">
        <w:rPr>
          <w:rFonts w:ascii="MS PGothic" w:eastAsia="MS PGothic" w:hAnsi="MS PGothic"/>
          <w:color w:val="000000" w:themeColor="text1"/>
          <w:sz w:val="22"/>
        </w:rPr>
        <w:t>support</w:t>
      </w:r>
      <w:r w:rsidRPr="001655BA">
        <w:rPr>
          <w:rFonts w:ascii="MS PGothic" w:eastAsia="MS PGothic" w:hAnsi="MS PGothic" w:hint="eastAsia"/>
          <w:color w:val="000000" w:themeColor="text1"/>
          <w:sz w:val="22"/>
        </w:rPr>
        <w:t>,,</w:t>
      </w:r>
      <w:proofErr w:type="gramEnd"/>
      <w:r w:rsidRPr="001655BA">
        <w:rPr>
          <w:rFonts w:ascii="MS PGothic" w:eastAsia="MS PGothic" w:hAnsi="MS PGothic" w:hint="eastAsia"/>
          <w:color w:val="000000" w:themeColor="text1"/>
          <w:sz w:val="22"/>
        </w:rPr>
        <w:t xml:space="preserve"> as </w:t>
      </w:r>
      <w:r w:rsidRPr="009043CF">
        <w:rPr>
          <w:rFonts w:ascii="MS PGothic" w:eastAsia="MS PGothic" w:hAnsi="MS PGothic"/>
          <w:color w:val="000000" w:themeColor="text1"/>
          <w:sz w:val="22"/>
        </w:rPr>
        <w:t xml:space="preserve">assistance is provided for </w:t>
      </w:r>
      <w:proofErr w:type="gramStart"/>
      <w:r w:rsidRPr="009043CF">
        <w:rPr>
          <w:rFonts w:ascii="MS PGothic" w:eastAsia="MS PGothic" w:hAnsi="MS PGothic"/>
          <w:color w:val="000000" w:themeColor="text1"/>
          <w:sz w:val="22"/>
        </w:rPr>
        <w:t>daily-life</w:t>
      </w:r>
      <w:proofErr w:type="gramEnd"/>
      <w:r w:rsidRPr="009043CF">
        <w:rPr>
          <w:rFonts w:ascii="MS PGothic" w:eastAsia="MS PGothic" w:hAnsi="MS PGothic"/>
          <w:color w:val="000000" w:themeColor="text1"/>
          <w:sz w:val="22"/>
        </w:rPr>
        <w:t xml:space="preserve"> activities such as shopping and other routine tasks.</w:t>
      </w:r>
    </w:p>
    <w:p w14:paraId="75E3D8AC" w14:textId="77777777" w:rsidR="001E6520" w:rsidRPr="001655BA" w:rsidRDefault="001E6520" w:rsidP="001E6520">
      <w:pPr>
        <w:ind w:firstLineChars="100" w:firstLine="220"/>
        <w:rPr>
          <w:rFonts w:ascii="MS PGothic" w:eastAsia="MS PGothic" w:hAnsi="MS PGothic"/>
          <w:color w:val="EE0000"/>
          <w:sz w:val="22"/>
        </w:rPr>
      </w:pPr>
    </w:p>
    <w:p w14:paraId="40FC3ED6" w14:textId="77777777" w:rsidR="001E6520" w:rsidRPr="009043CF" w:rsidRDefault="001E6520" w:rsidP="001E6520">
      <w:pPr>
        <w:rPr>
          <w:rFonts w:ascii="MS PGothic" w:eastAsia="MS PGothic" w:hAnsi="MS PGothic"/>
          <w:color w:val="000000" w:themeColor="text1"/>
          <w:sz w:val="22"/>
        </w:rPr>
      </w:pPr>
      <w:r w:rsidRPr="009043CF">
        <w:rPr>
          <w:rFonts w:ascii="MS PGothic" w:eastAsia="MS PGothic" w:hAnsi="MS PGothic"/>
          <w:b/>
          <w:bCs/>
          <w:color w:val="000000" w:themeColor="text1"/>
          <w:sz w:val="22"/>
        </w:rPr>
        <w:t>68.</w:t>
      </w:r>
      <w:r w:rsidRPr="009043CF">
        <w:rPr>
          <w:rFonts w:ascii="MS PGothic" w:eastAsia="MS PGothic" w:hAnsi="MS PGothic"/>
          <w:color w:val="000000" w:themeColor="text1"/>
          <w:sz w:val="22"/>
        </w:rPr>
        <w:t xml:space="preserve"> Numerous consultation and complaint mechanisms have been established by both public and private sectors to address the various forms of discrimination and problems that </w:t>
      </w:r>
      <w:proofErr w:type="gramStart"/>
      <w:r w:rsidRPr="009043CF">
        <w:rPr>
          <w:rFonts w:ascii="MS PGothic" w:eastAsia="MS PGothic" w:hAnsi="MS PGothic"/>
          <w:color w:val="000000" w:themeColor="text1"/>
          <w:sz w:val="22"/>
        </w:rPr>
        <w:t>persons</w:t>
      </w:r>
      <w:proofErr w:type="gramEnd"/>
      <w:r w:rsidRPr="009043CF">
        <w:rPr>
          <w:rFonts w:ascii="MS PGothic" w:eastAsia="MS PGothic" w:hAnsi="MS PGothic"/>
          <w:color w:val="000000" w:themeColor="text1"/>
          <w:sz w:val="22"/>
        </w:rPr>
        <w:t xml:space="preserve"> with disabilities encounter in the workplace.</w:t>
      </w:r>
    </w:p>
    <w:p w14:paraId="2803776D" w14:textId="77777777" w:rsidR="001E6520" w:rsidRPr="009043CF" w:rsidRDefault="001E6520" w:rsidP="001E6520">
      <w:pPr>
        <w:rPr>
          <w:rFonts w:ascii="MS PGothic" w:eastAsia="MS PGothic" w:hAnsi="MS PGothic"/>
          <w:color w:val="000000" w:themeColor="text1"/>
          <w:sz w:val="22"/>
        </w:rPr>
      </w:pPr>
      <w:r w:rsidRPr="009043CF">
        <w:rPr>
          <w:rFonts w:ascii="MS PGothic" w:eastAsia="MS PGothic" w:hAnsi="MS PGothic"/>
          <w:color w:val="000000" w:themeColor="text1"/>
          <w:sz w:val="22"/>
        </w:rPr>
        <w:t>However, the efforts and authority of these bodies to remedy such problems are extremely limited, including those of public institutions such as Hello Work offices. In practice, it can be said that these institutions rarely take corrective action based on legal provisions.</w:t>
      </w:r>
    </w:p>
    <w:p w14:paraId="280968B7" w14:textId="77777777" w:rsidR="001E6520" w:rsidRPr="009043CF" w:rsidRDefault="001E6520" w:rsidP="001E6520">
      <w:pPr>
        <w:rPr>
          <w:rFonts w:ascii="MS PGothic" w:eastAsia="MS PGothic" w:hAnsi="MS PGothic"/>
          <w:color w:val="000000" w:themeColor="text1"/>
          <w:sz w:val="22"/>
        </w:rPr>
      </w:pPr>
      <w:r w:rsidRPr="001655BA">
        <w:rPr>
          <w:rFonts w:ascii="MS PGothic" w:eastAsia="MS PGothic" w:hAnsi="MS PGothic" w:hint="eastAsia"/>
          <w:color w:val="000000" w:themeColor="text1"/>
          <w:sz w:val="22"/>
        </w:rPr>
        <w:t>T</w:t>
      </w:r>
      <w:r w:rsidRPr="009043CF">
        <w:rPr>
          <w:rFonts w:ascii="MS PGothic" w:eastAsia="MS PGothic" w:hAnsi="MS PGothic"/>
          <w:color w:val="000000" w:themeColor="text1"/>
          <w:sz w:val="22"/>
        </w:rPr>
        <w:t>he establishment of an independent rights protection and advocacy system with powers and functions separate from the government</w:t>
      </w:r>
      <w:r w:rsidRPr="001655BA">
        <w:rPr>
          <w:rFonts w:ascii="MS PGothic" w:eastAsia="MS PGothic" w:hAnsi="MS PGothic" w:hint="eastAsia"/>
          <w:color w:val="000000" w:themeColor="text1"/>
          <w:sz w:val="22"/>
        </w:rPr>
        <w:t xml:space="preserve"> is crucial.</w:t>
      </w:r>
      <w:r w:rsidRPr="009043CF">
        <w:rPr>
          <w:rFonts w:ascii="MS PGothic" w:eastAsia="MS PGothic" w:hAnsi="MS PGothic"/>
          <w:color w:val="000000" w:themeColor="text1"/>
          <w:sz w:val="22"/>
        </w:rPr>
        <w:t xml:space="preserve"> However, achiev</w:t>
      </w:r>
      <w:r w:rsidRPr="001655BA">
        <w:rPr>
          <w:rFonts w:ascii="MS PGothic" w:eastAsia="MS PGothic" w:hAnsi="MS PGothic" w:hint="eastAsia"/>
          <w:color w:val="000000" w:themeColor="text1"/>
          <w:sz w:val="22"/>
        </w:rPr>
        <w:t xml:space="preserve">ement </w:t>
      </w:r>
      <w:proofErr w:type="gramStart"/>
      <w:r w:rsidRPr="001655BA">
        <w:rPr>
          <w:rFonts w:ascii="MS PGothic" w:eastAsia="MS PGothic" w:hAnsi="MS PGothic" w:hint="eastAsia"/>
          <w:color w:val="000000" w:themeColor="text1"/>
          <w:sz w:val="22"/>
        </w:rPr>
        <w:t xml:space="preserve">of </w:t>
      </w:r>
      <w:r w:rsidRPr="009043CF">
        <w:rPr>
          <w:rFonts w:ascii="MS PGothic" w:eastAsia="MS PGothic" w:hAnsi="MS PGothic"/>
          <w:color w:val="000000" w:themeColor="text1"/>
          <w:sz w:val="22"/>
        </w:rPr>
        <w:t xml:space="preserve"> such</w:t>
      </w:r>
      <w:proofErr w:type="gramEnd"/>
      <w:r w:rsidRPr="009043CF">
        <w:rPr>
          <w:rFonts w:ascii="MS PGothic" w:eastAsia="MS PGothic" w:hAnsi="MS PGothic"/>
          <w:color w:val="000000" w:themeColor="text1"/>
          <w:sz w:val="22"/>
        </w:rPr>
        <w:t xml:space="preserve"> a system </w:t>
      </w:r>
      <w:r w:rsidRPr="001655BA">
        <w:rPr>
          <w:rFonts w:ascii="MS PGothic" w:eastAsia="MS PGothic" w:hAnsi="MS PGothic" w:hint="eastAsia"/>
          <w:color w:val="000000" w:themeColor="text1"/>
          <w:sz w:val="22"/>
        </w:rPr>
        <w:lastRenderedPageBreak/>
        <w:t xml:space="preserve">by </w:t>
      </w:r>
      <w:r w:rsidRPr="001655BA">
        <w:rPr>
          <w:rFonts w:ascii="MS PGothic" w:eastAsia="MS PGothic" w:hAnsi="MS PGothic"/>
          <w:color w:val="000000" w:themeColor="text1"/>
          <w:sz w:val="22"/>
        </w:rPr>
        <w:t>find</w:t>
      </w:r>
      <w:r w:rsidRPr="001655BA">
        <w:rPr>
          <w:rFonts w:ascii="MS PGothic" w:eastAsia="MS PGothic" w:hAnsi="MS PGothic" w:hint="eastAsia"/>
          <w:color w:val="000000" w:themeColor="text1"/>
          <w:sz w:val="22"/>
        </w:rPr>
        <w:t>ing</w:t>
      </w:r>
      <w:r w:rsidRPr="001655BA">
        <w:rPr>
          <w:rFonts w:ascii="MS PGothic" w:eastAsia="MS PGothic" w:hAnsi="MS PGothic"/>
          <w:color w:val="000000" w:themeColor="text1"/>
          <w:sz w:val="22"/>
        </w:rPr>
        <w:t xml:space="preserve"> effective remedies other than litigation </w:t>
      </w:r>
      <w:r w:rsidRPr="009043CF">
        <w:rPr>
          <w:rFonts w:ascii="MS PGothic" w:eastAsia="MS PGothic" w:hAnsi="MS PGothic"/>
          <w:color w:val="000000" w:themeColor="text1"/>
          <w:sz w:val="22"/>
        </w:rPr>
        <w:t>remains an extremely difficult challenge</w:t>
      </w:r>
      <w:r w:rsidRPr="001655BA">
        <w:rPr>
          <w:rFonts w:ascii="MS PGothic" w:eastAsia="MS PGothic" w:hAnsi="MS PGothic" w:hint="eastAsia"/>
          <w:color w:val="000000" w:themeColor="text1"/>
          <w:sz w:val="22"/>
        </w:rPr>
        <w:t xml:space="preserve"> for DPOs</w:t>
      </w:r>
      <w:r w:rsidRPr="009043CF">
        <w:rPr>
          <w:rFonts w:ascii="MS PGothic" w:eastAsia="MS PGothic" w:hAnsi="MS PGothic"/>
          <w:color w:val="000000" w:themeColor="text1"/>
          <w:sz w:val="22"/>
        </w:rPr>
        <w:t>.</w:t>
      </w:r>
    </w:p>
    <w:p w14:paraId="0C02FF56" w14:textId="77777777" w:rsidR="001E6520" w:rsidRPr="001655BA" w:rsidRDefault="001E6520" w:rsidP="001E6520">
      <w:pPr>
        <w:rPr>
          <w:rFonts w:ascii="MS PGothic" w:eastAsia="MS PGothic" w:hAnsi="MS PGothic"/>
          <w:sz w:val="22"/>
        </w:rPr>
      </w:pPr>
    </w:p>
    <w:p w14:paraId="6A0A4B53" w14:textId="7B9D76CF" w:rsidR="001E6520" w:rsidRPr="001655BA" w:rsidRDefault="001E6520" w:rsidP="001E6520">
      <w:pPr>
        <w:rPr>
          <w:rFonts w:ascii="MS PGothic" w:eastAsia="MS PGothic" w:hAnsi="MS PGothic"/>
          <w:color w:val="000000" w:themeColor="text1"/>
          <w:sz w:val="22"/>
        </w:rPr>
      </w:pPr>
      <w:r w:rsidRPr="009043CF">
        <w:rPr>
          <w:rFonts w:ascii="MS PGothic" w:eastAsia="MS PGothic" w:hAnsi="MS PGothic"/>
          <w:b/>
          <w:bCs/>
          <w:color w:val="000000" w:themeColor="text1"/>
          <w:sz w:val="22"/>
        </w:rPr>
        <w:t>96.</w:t>
      </w:r>
      <w:r w:rsidRPr="009043CF">
        <w:rPr>
          <w:rFonts w:ascii="MS PGothic" w:eastAsia="MS PGothic" w:hAnsi="MS PGothic"/>
          <w:color w:val="000000" w:themeColor="text1"/>
          <w:sz w:val="22"/>
        </w:rPr>
        <w:t xml:space="preserve"> In situations of armed conflict, </w:t>
      </w:r>
      <w:proofErr w:type="gramStart"/>
      <w:r w:rsidRPr="009043CF">
        <w:rPr>
          <w:rFonts w:ascii="MS PGothic" w:eastAsia="MS PGothic" w:hAnsi="MS PGothic"/>
          <w:color w:val="000000" w:themeColor="text1"/>
          <w:sz w:val="22"/>
        </w:rPr>
        <w:t>persons</w:t>
      </w:r>
      <w:proofErr w:type="gramEnd"/>
      <w:r w:rsidRPr="009043CF">
        <w:rPr>
          <w:rFonts w:ascii="MS PGothic" w:eastAsia="MS PGothic" w:hAnsi="MS PGothic"/>
          <w:color w:val="000000" w:themeColor="text1"/>
          <w:sz w:val="22"/>
        </w:rPr>
        <w:t xml:space="preserve"> with disabilities tend to be regarded solely as recipients of protection and assistance, rather than as active participants </w:t>
      </w:r>
      <w:r w:rsidR="009977C5">
        <w:rPr>
          <w:rFonts w:ascii="MS PGothic" w:eastAsia="MS PGothic" w:hAnsi="MS PGothic" w:hint="eastAsia"/>
          <w:color w:val="000000" w:themeColor="text1"/>
          <w:sz w:val="22"/>
        </w:rPr>
        <w:t>working for recovery from disaster through</w:t>
      </w:r>
      <w:r w:rsidRPr="009043CF">
        <w:rPr>
          <w:rFonts w:ascii="MS PGothic" w:eastAsia="MS PGothic" w:hAnsi="MS PGothic"/>
          <w:color w:val="000000" w:themeColor="text1"/>
          <w:sz w:val="22"/>
        </w:rPr>
        <w:t xml:space="preserve"> economic activities and employment. As a result, they are more likely to be excluded from opportunities to retain their jobs or secure re-employment, placing them at a heightened risk of losing their means of income.</w:t>
      </w:r>
      <w:r w:rsidRPr="001655BA">
        <w:rPr>
          <w:rFonts w:ascii="MS PGothic" w:eastAsia="MS PGothic" w:hAnsi="MS PGothic" w:hint="eastAsia"/>
          <w:color w:val="000000" w:themeColor="text1"/>
          <w:sz w:val="22"/>
        </w:rPr>
        <w:t xml:space="preserve"> </w:t>
      </w:r>
      <w:proofErr w:type="gramStart"/>
      <w:r w:rsidRPr="009043CF">
        <w:rPr>
          <w:rFonts w:ascii="MS PGothic" w:eastAsia="MS PGothic" w:hAnsi="MS PGothic"/>
          <w:color w:val="000000" w:themeColor="text1"/>
          <w:sz w:val="22"/>
        </w:rPr>
        <w:t>Persons</w:t>
      </w:r>
      <w:proofErr w:type="gramEnd"/>
      <w:r w:rsidRPr="009043CF">
        <w:rPr>
          <w:rFonts w:ascii="MS PGothic" w:eastAsia="MS PGothic" w:hAnsi="MS PGothic"/>
          <w:color w:val="000000" w:themeColor="text1"/>
          <w:sz w:val="22"/>
        </w:rPr>
        <w:t xml:space="preserve"> with disabilities who require personal assistance or assistive devices are particularly vulnerable, as disruptions in support services may make it difficult for them to continue working. </w:t>
      </w:r>
    </w:p>
    <w:p w14:paraId="27F89B20" w14:textId="77777777" w:rsidR="001E6520" w:rsidRPr="009043CF" w:rsidRDefault="001E6520" w:rsidP="001E6520">
      <w:pPr>
        <w:rPr>
          <w:rFonts w:ascii="MS PGothic" w:eastAsia="MS PGothic" w:hAnsi="MS PGothic"/>
          <w:color w:val="000000" w:themeColor="text1"/>
          <w:sz w:val="22"/>
        </w:rPr>
      </w:pPr>
      <w:r w:rsidRPr="001655BA">
        <w:rPr>
          <w:rFonts w:ascii="MS PGothic" w:eastAsia="MS PGothic" w:hAnsi="MS PGothic" w:hint="eastAsia"/>
          <w:color w:val="000000" w:themeColor="text1"/>
          <w:sz w:val="22"/>
        </w:rPr>
        <w:t>C</w:t>
      </w:r>
      <w:r w:rsidRPr="009043CF">
        <w:rPr>
          <w:rFonts w:ascii="MS PGothic" w:eastAsia="MS PGothic" w:hAnsi="MS PGothic"/>
          <w:color w:val="000000" w:themeColor="text1"/>
          <w:sz w:val="22"/>
        </w:rPr>
        <w:t xml:space="preserve">ircumstances </w:t>
      </w:r>
      <w:r w:rsidRPr="001655BA">
        <w:rPr>
          <w:rFonts w:ascii="MS PGothic" w:eastAsia="MS PGothic" w:hAnsi="MS PGothic" w:hint="eastAsia"/>
          <w:color w:val="000000" w:themeColor="text1"/>
          <w:sz w:val="22"/>
        </w:rPr>
        <w:t xml:space="preserve">in armed conflict </w:t>
      </w:r>
      <w:r w:rsidRPr="009043CF">
        <w:rPr>
          <w:rFonts w:ascii="MS PGothic" w:eastAsia="MS PGothic" w:hAnsi="MS PGothic"/>
          <w:color w:val="000000" w:themeColor="text1"/>
          <w:sz w:val="22"/>
        </w:rPr>
        <w:t>must not be used as grounds for excluding them from the labour market.</w:t>
      </w:r>
      <w:r w:rsidRPr="001655BA">
        <w:rPr>
          <w:rFonts w:ascii="MS PGothic" w:eastAsia="MS PGothic" w:hAnsi="MS PGothic" w:hint="eastAsia"/>
          <w:color w:val="000000" w:themeColor="text1"/>
          <w:sz w:val="22"/>
        </w:rPr>
        <w:t xml:space="preserve"> </w:t>
      </w:r>
      <w:r w:rsidRPr="009043CF">
        <w:rPr>
          <w:rFonts w:ascii="MS PGothic" w:eastAsia="MS PGothic" w:hAnsi="MS PGothic"/>
          <w:color w:val="000000" w:themeColor="text1"/>
          <w:sz w:val="22"/>
        </w:rPr>
        <w:t>States Parties must take appropriate measures to ensure the right to work and access to income security for persons with disabilities, even during situations of armed conflict and other humanitarian emergencies.</w:t>
      </w:r>
    </w:p>
    <w:p w14:paraId="0763EAA7" w14:textId="77777777" w:rsidR="001E6520" w:rsidRPr="001655BA" w:rsidRDefault="001E6520" w:rsidP="001E6520">
      <w:pPr>
        <w:rPr>
          <w:rFonts w:ascii="MS PGothic" w:eastAsia="MS PGothic" w:hAnsi="MS PGothic"/>
          <w:color w:val="EE0000"/>
          <w:sz w:val="22"/>
        </w:rPr>
      </w:pPr>
    </w:p>
    <w:p w14:paraId="1F2DBBD9" w14:textId="77777777" w:rsidR="001E6520" w:rsidRPr="009043CF" w:rsidRDefault="001E6520" w:rsidP="001E6520">
      <w:pPr>
        <w:rPr>
          <w:rFonts w:ascii="MS PGothic" w:eastAsia="MS PGothic" w:hAnsi="MS PGothic"/>
          <w:color w:val="000000" w:themeColor="text1"/>
          <w:sz w:val="22"/>
        </w:rPr>
      </w:pPr>
      <w:r w:rsidRPr="009043CF">
        <w:rPr>
          <w:rFonts w:ascii="MS PGothic" w:eastAsia="MS PGothic" w:hAnsi="MS PGothic"/>
          <w:b/>
          <w:bCs/>
          <w:color w:val="000000" w:themeColor="text1"/>
          <w:sz w:val="22"/>
        </w:rPr>
        <w:t>110.</w:t>
      </w:r>
      <w:r w:rsidRPr="009043CF">
        <w:rPr>
          <w:rFonts w:ascii="MS PGothic" w:eastAsia="MS PGothic" w:hAnsi="MS PGothic"/>
          <w:color w:val="000000" w:themeColor="text1"/>
          <w:sz w:val="22"/>
        </w:rPr>
        <w:t xml:space="preserve"> Japan has enacted several laws aimed at preventing discrimination and abuse against persons with disabilities, including the </w:t>
      </w:r>
      <w:r w:rsidRPr="009043CF">
        <w:rPr>
          <w:rFonts w:ascii="MS PGothic" w:eastAsia="MS PGothic" w:hAnsi="MS PGothic"/>
          <w:i/>
          <w:iCs/>
          <w:color w:val="000000" w:themeColor="text1"/>
          <w:sz w:val="22"/>
        </w:rPr>
        <w:t>Act for Eliminating Discrimination against Persons with Disabilities</w:t>
      </w:r>
      <w:r w:rsidRPr="009043CF">
        <w:rPr>
          <w:rFonts w:ascii="MS PGothic" w:eastAsia="MS PGothic" w:hAnsi="MS PGothic"/>
          <w:color w:val="000000" w:themeColor="text1"/>
          <w:sz w:val="22"/>
        </w:rPr>
        <w:t xml:space="preserve">, which covers areas other than employment, the </w:t>
      </w:r>
      <w:r w:rsidRPr="009043CF">
        <w:rPr>
          <w:rFonts w:ascii="MS PGothic" w:eastAsia="MS PGothic" w:hAnsi="MS PGothic"/>
          <w:i/>
          <w:iCs/>
          <w:color w:val="000000" w:themeColor="text1"/>
          <w:sz w:val="22"/>
        </w:rPr>
        <w:t>Act on Employment Promotion, etc. of Persons with Disabilities</w:t>
      </w:r>
      <w:r w:rsidRPr="009043CF">
        <w:rPr>
          <w:rFonts w:ascii="MS PGothic" w:eastAsia="MS PGothic" w:hAnsi="MS PGothic"/>
          <w:color w:val="000000" w:themeColor="text1"/>
          <w:sz w:val="22"/>
        </w:rPr>
        <w:t xml:space="preserve">, which applies to the field of employment, and the </w:t>
      </w:r>
      <w:r w:rsidRPr="009043CF">
        <w:rPr>
          <w:rFonts w:ascii="MS PGothic" w:eastAsia="MS PGothic" w:hAnsi="MS PGothic"/>
          <w:i/>
          <w:iCs/>
          <w:color w:val="000000" w:themeColor="text1"/>
          <w:sz w:val="22"/>
        </w:rPr>
        <w:t>Act on the Prevention of Abuse of Persons with Disabilities</w:t>
      </w:r>
      <w:r w:rsidRPr="009043CF">
        <w:rPr>
          <w:rFonts w:ascii="MS PGothic" w:eastAsia="MS PGothic" w:hAnsi="MS PGothic"/>
          <w:color w:val="000000" w:themeColor="text1"/>
          <w:sz w:val="22"/>
        </w:rPr>
        <w:t>.</w:t>
      </w:r>
    </w:p>
    <w:p w14:paraId="388C29A2" w14:textId="77777777" w:rsidR="001E6520" w:rsidRPr="009043CF" w:rsidRDefault="001E6520" w:rsidP="001E6520">
      <w:pPr>
        <w:rPr>
          <w:rFonts w:ascii="MS PGothic" w:eastAsia="MS PGothic" w:hAnsi="MS PGothic"/>
          <w:color w:val="000000" w:themeColor="text1"/>
          <w:sz w:val="22"/>
        </w:rPr>
      </w:pPr>
      <w:r w:rsidRPr="009043CF">
        <w:rPr>
          <w:rFonts w:ascii="MS PGothic" w:eastAsia="MS PGothic" w:hAnsi="MS PGothic"/>
          <w:color w:val="000000" w:themeColor="text1"/>
          <w:sz w:val="22"/>
        </w:rPr>
        <w:t>However, it must be acknowledged that there is still no comprehensive and explicit legal framework that specifically prohibits harassment and abuse experienced by persons with disabilities in the workplace.</w:t>
      </w:r>
    </w:p>
    <w:p w14:paraId="7425EF5C" w14:textId="77777777" w:rsidR="001E6520" w:rsidRPr="001655BA" w:rsidRDefault="001E6520" w:rsidP="001E6520">
      <w:pPr>
        <w:rPr>
          <w:rFonts w:ascii="MS PGothic" w:eastAsia="MS PGothic" w:hAnsi="MS PGothic"/>
          <w:color w:val="000000" w:themeColor="text1"/>
          <w:sz w:val="22"/>
        </w:rPr>
      </w:pPr>
      <w:r w:rsidRPr="001655BA">
        <w:rPr>
          <w:rFonts w:ascii="MS PGothic" w:eastAsia="MS PGothic" w:hAnsi="MS PGothic" w:hint="eastAsia"/>
          <w:color w:val="000000" w:themeColor="text1"/>
          <w:sz w:val="22"/>
        </w:rPr>
        <w:t>It is needed</w:t>
      </w:r>
      <w:r w:rsidRPr="009043CF">
        <w:rPr>
          <w:rFonts w:ascii="MS PGothic" w:eastAsia="MS PGothic" w:hAnsi="MS PGothic"/>
          <w:color w:val="000000" w:themeColor="text1"/>
          <w:sz w:val="22"/>
        </w:rPr>
        <w:t xml:space="preserve"> to establish legislation that clearly defines workplace harassment and abuse against persons with disabilities and provides effective mechanisms for addressing such violations. </w:t>
      </w:r>
      <w:r w:rsidRPr="001655BA">
        <w:rPr>
          <w:rFonts w:ascii="MS PGothic" w:eastAsia="MS PGothic" w:hAnsi="MS PGothic" w:hint="eastAsia"/>
          <w:color w:val="000000" w:themeColor="text1"/>
          <w:sz w:val="22"/>
        </w:rPr>
        <w:t xml:space="preserve">As </w:t>
      </w:r>
      <w:r w:rsidRPr="001655BA">
        <w:rPr>
          <w:rFonts w:ascii="MS PGothic" w:eastAsia="MS PGothic" w:hAnsi="MS PGothic"/>
          <w:color w:val="000000" w:themeColor="text1"/>
          <w:sz w:val="22"/>
        </w:rPr>
        <w:t xml:space="preserve">it is explicitly stipulated—primarily through </w:t>
      </w:r>
      <w:r w:rsidRPr="001655BA">
        <w:rPr>
          <w:rFonts w:ascii="MS PGothic" w:eastAsia="MS PGothic" w:hAnsi="MS PGothic"/>
          <w:b/>
          <w:bCs/>
          <w:color w:val="000000" w:themeColor="text1"/>
          <w:sz w:val="22"/>
        </w:rPr>
        <w:t>Pillar III (Access to Remedy)</w:t>
      </w:r>
      <w:r w:rsidRPr="001655BA">
        <w:rPr>
          <w:rFonts w:ascii="MS PGothic" w:eastAsia="MS PGothic" w:hAnsi="MS PGothic"/>
          <w:color w:val="000000" w:themeColor="text1"/>
          <w:sz w:val="22"/>
        </w:rPr>
        <w:t xml:space="preserve"> of the UN Guiding Principles on Business and Human Rights (UNGPs)</w:t>
      </w:r>
      <w:r w:rsidRPr="001655BA">
        <w:rPr>
          <w:rFonts w:ascii="MS PGothic" w:eastAsia="MS PGothic" w:hAnsi="MS PGothic" w:hint="eastAsia"/>
          <w:color w:val="000000" w:themeColor="text1"/>
          <w:sz w:val="22"/>
        </w:rPr>
        <w:t xml:space="preserve">, </w:t>
      </w:r>
      <w:r w:rsidRPr="001655BA">
        <w:rPr>
          <w:rFonts w:ascii="MS PGothic" w:eastAsia="MS PGothic" w:hAnsi="MS PGothic"/>
          <w:color w:val="000000" w:themeColor="text1"/>
          <w:sz w:val="22"/>
        </w:rPr>
        <w:t xml:space="preserve">the fundamental requirement </w:t>
      </w:r>
      <w:r w:rsidRPr="001655BA">
        <w:rPr>
          <w:rFonts w:ascii="MS PGothic" w:eastAsia="MS PGothic" w:hAnsi="MS PGothic" w:hint="eastAsia"/>
          <w:color w:val="000000" w:themeColor="text1"/>
          <w:sz w:val="22"/>
        </w:rPr>
        <w:t xml:space="preserve">should be placed </w:t>
      </w:r>
      <w:r w:rsidRPr="001655BA">
        <w:rPr>
          <w:rFonts w:ascii="MS PGothic" w:eastAsia="MS PGothic" w:hAnsi="MS PGothic"/>
          <w:color w:val="000000" w:themeColor="text1"/>
          <w:sz w:val="22"/>
        </w:rPr>
        <w:t xml:space="preserve">on </w:t>
      </w:r>
      <w:r w:rsidRPr="001655BA">
        <w:rPr>
          <w:rFonts w:ascii="MS PGothic" w:eastAsia="MS PGothic" w:hAnsi="MS PGothic"/>
          <w:b/>
          <w:bCs/>
          <w:color w:val="000000" w:themeColor="text1"/>
          <w:sz w:val="22"/>
        </w:rPr>
        <w:t>States</w:t>
      </w:r>
      <w:r w:rsidRPr="001655BA">
        <w:rPr>
          <w:rFonts w:ascii="MS PGothic" w:eastAsia="MS PGothic" w:hAnsi="MS PGothic"/>
          <w:color w:val="000000" w:themeColor="text1"/>
          <w:sz w:val="22"/>
        </w:rPr>
        <w:t xml:space="preserve"> to ensure that such institutions exist, possess sufficient authority and capacity, and can enforce appropriate remedies.</w:t>
      </w:r>
    </w:p>
    <w:p w14:paraId="6E5C8F82" w14:textId="77777777" w:rsidR="001E6520" w:rsidRPr="009043CF" w:rsidRDefault="001E6520" w:rsidP="001E6520">
      <w:pPr>
        <w:rPr>
          <w:rFonts w:ascii="MS PGothic" w:eastAsia="MS PGothic" w:hAnsi="MS PGothic"/>
          <w:color w:val="000000" w:themeColor="text1"/>
          <w:sz w:val="22"/>
        </w:rPr>
      </w:pPr>
    </w:p>
    <w:p w14:paraId="6FFA6E6D" w14:textId="77777777" w:rsidR="001E6520" w:rsidRPr="001655BA" w:rsidRDefault="001E6520" w:rsidP="001E6520">
      <w:pPr>
        <w:rPr>
          <w:rFonts w:ascii="MS PGothic" w:eastAsia="MS PGothic" w:hAnsi="MS PGothic"/>
          <w:color w:val="EE0000"/>
          <w:sz w:val="22"/>
        </w:rPr>
      </w:pPr>
    </w:p>
    <w:p w14:paraId="71B4519F" w14:textId="77777777" w:rsidR="006B0A9C" w:rsidRPr="001E6520" w:rsidRDefault="006B0A9C"/>
    <w:sectPr w:rsidR="006B0A9C" w:rsidRPr="001E652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4FB"/>
    <w:rsid w:val="0012340D"/>
    <w:rsid w:val="001E6520"/>
    <w:rsid w:val="00243016"/>
    <w:rsid w:val="00370A92"/>
    <w:rsid w:val="003914FB"/>
    <w:rsid w:val="00667814"/>
    <w:rsid w:val="0067388A"/>
    <w:rsid w:val="006B0A9C"/>
    <w:rsid w:val="007A6CA4"/>
    <w:rsid w:val="009977C5"/>
    <w:rsid w:val="009F7F5D"/>
    <w:rsid w:val="00C8261E"/>
    <w:rsid w:val="00D35941"/>
    <w:rsid w:val="00DE1AB6"/>
    <w:rsid w:val="00DF59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1A158E"/>
  <w15:chartTrackingRefBased/>
  <w15:docId w15:val="{513102E6-AF63-4345-8D96-2AA6AF0EA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3914F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3914F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3914F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Heading4">
    <w:name w:val="heading 4"/>
    <w:basedOn w:val="Normal"/>
    <w:next w:val="Normal"/>
    <w:link w:val="Heading4Char"/>
    <w:uiPriority w:val="9"/>
    <w:semiHidden/>
    <w:unhideWhenUsed/>
    <w:qFormat/>
    <w:rsid w:val="003914FB"/>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3914F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3914F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3914F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3914F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3914F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4FB"/>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3914FB"/>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3914FB"/>
    <w:rPr>
      <w:rFonts w:asciiTheme="majorHAnsi" w:eastAsiaTheme="majorEastAsia" w:hAnsiTheme="majorHAnsi" w:cstheme="majorBidi"/>
      <w:color w:val="000000" w:themeColor="text1"/>
      <w:sz w:val="24"/>
      <w:szCs w:val="24"/>
    </w:rPr>
  </w:style>
  <w:style w:type="character" w:customStyle="1" w:styleId="Heading4Char">
    <w:name w:val="Heading 4 Char"/>
    <w:basedOn w:val="DefaultParagraphFont"/>
    <w:link w:val="Heading4"/>
    <w:uiPriority w:val="9"/>
    <w:semiHidden/>
    <w:rsid w:val="003914FB"/>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3914FB"/>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3914FB"/>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3914FB"/>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3914FB"/>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3914FB"/>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3914FB"/>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4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4F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4F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3914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14FB"/>
    <w:rPr>
      <w:i/>
      <w:iCs/>
      <w:color w:val="404040" w:themeColor="text1" w:themeTint="BF"/>
    </w:rPr>
  </w:style>
  <w:style w:type="paragraph" w:styleId="ListParagraph">
    <w:name w:val="List Paragraph"/>
    <w:basedOn w:val="Normal"/>
    <w:uiPriority w:val="34"/>
    <w:qFormat/>
    <w:rsid w:val="003914FB"/>
    <w:pPr>
      <w:ind w:left="720"/>
      <w:contextualSpacing/>
    </w:pPr>
  </w:style>
  <w:style w:type="character" w:styleId="IntenseEmphasis">
    <w:name w:val="Intense Emphasis"/>
    <w:basedOn w:val="DefaultParagraphFont"/>
    <w:uiPriority w:val="21"/>
    <w:qFormat/>
    <w:rsid w:val="003914FB"/>
    <w:rPr>
      <w:i/>
      <w:iCs/>
      <w:color w:val="2F5496" w:themeColor="accent1" w:themeShade="BF"/>
    </w:rPr>
  </w:style>
  <w:style w:type="paragraph" w:styleId="IntenseQuote">
    <w:name w:val="Intense Quote"/>
    <w:basedOn w:val="Normal"/>
    <w:next w:val="Normal"/>
    <w:link w:val="IntenseQuoteChar"/>
    <w:uiPriority w:val="30"/>
    <w:qFormat/>
    <w:rsid w:val="003914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14FB"/>
    <w:rPr>
      <w:i/>
      <w:iCs/>
      <w:color w:val="2F5496" w:themeColor="accent1" w:themeShade="BF"/>
    </w:rPr>
  </w:style>
  <w:style w:type="character" w:styleId="IntenseReference">
    <w:name w:val="Intense Reference"/>
    <w:basedOn w:val="DefaultParagraphFont"/>
    <w:uiPriority w:val="32"/>
    <w:qFormat/>
    <w:rsid w:val="003914F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f2bbb2cd1956c89e8a32d07424e1771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2ca1e3ffcc76ead7c5f865d9ff82804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Japan National Assembly of Disabled Peoples' International (DPI Japan)</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FCC19366-B31F-410E-8C80-4EDC5DF2D3A2}"/>
</file>

<file path=customXml/itemProps2.xml><?xml version="1.0" encoding="utf-8"?>
<ds:datastoreItem xmlns:ds="http://schemas.openxmlformats.org/officeDocument/2006/customXml" ds:itemID="{2DE2B5CB-1074-4504-9ED5-75C0705770FD}"/>
</file>

<file path=customXml/itemProps3.xml><?xml version="1.0" encoding="utf-8"?>
<ds:datastoreItem xmlns:ds="http://schemas.openxmlformats.org/officeDocument/2006/customXml" ds:itemID="{8E7EB413-E3FA-4FE2-B379-275A13CFD91E}"/>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680</Words>
  <Characters>3878</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由起子 中西</dc:creator>
  <cp:keywords/>
  <dc:description/>
  <cp:lastModifiedBy>Robert OUKO</cp:lastModifiedBy>
  <cp:revision>2</cp:revision>
  <dcterms:created xsi:type="dcterms:W3CDTF">2026-08-07T14:19:00Z</dcterms:created>
  <dcterms:modified xsi:type="dcterms:W3CDTF">2026-08-07T14:19:00Z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