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ED001" w14:textId="39C0B6E0" w:rsidR="002D62D3" w:rsidRDefault="001B0093" w:rsidP="001B0093">
      <w:pPr>
        <w:tabs>
          <w:tab w:val="center" w:pos="4513"/>
        </w:tabs>
        <w:spacing w:after="0" w:line="360" w:lineRule="auto"/>
        <w:jc w:val="center"/>
        <w:rPr>
          <w:rFonts w:ascii="Times New Roman" w:eastAsia="Times New Roman" w:hAnsi="Times New Roman" w:cs="Times New Roman"/>
          <w:b/>
          <w:bCs/>
          <w:lang w:eastAsia="en-GB"/>
        </w:rPr>
      </w:pPr>
      <w:r w:rsidRPr="001B0093">
        <w:rPr>
          <w:rFonts w:ascii="Times New Roman" w:eastAsia="Times New Roman" w:hAnsi="Times New Roman" w:cs="Times New Roman"/>
          <w:b/>
          <w:bCs/>
          <w:lang w:eastAsia="en-GB"/>
        </w:rPr>
        <w:t>Input Submission on Autonomy, Dignity, and Human Rights of Older Persons in Situations of Dependency and with Cognitive Impairment in Nepal</w:t>
      </w:r>
    </w:p>
    <w:p w14:paraId="480DAE51" w14:textId="77777777" w:rsidR="001B0093" w:rsidRDefault="001B0093" w:rsidP="001B0093">
      <w:pPr>
        <w:tabs>
          <w:tab w:val="center" w:pos="4513"/>
        </w:tabs>
        <w:spacing w:after="0" w:line="360" w:lineRule="auto"/>
        <w:jc w:val="center"/>
        <w:rPr>
          <w:rFonts w:ascii="Times New Roman" w:eastAsia="Times New Roman" w:hAnsi="Times New Roman" w:cs="Times New Roman"/>
          <w:lang w:eastAsia="en-GB"/>
        </w:rPr>
      </w:pPr>
    </w:p>
    <w:p w14:paraId="3C5627ED" w14:textId="50E78630" w:rsidR="002D62D3" w:rsidRPr="00C91AD0" w:rsidRDefault="002D62D3" w:rsidP="002D62D3">
      <w:pPr>
        <w:tabs>
          <w:tab w:val="center" w:pos="4513"/>
        </w:tabs>
        <w:spacing w:after="0" w:line="360" w:lineRule="auto"/>
        <w:rPr>
          <w:rFonts w:ascii="Times New Roman" w:eastAsia="Times New Roman" w:hAnsi="Times New Roman" w:cs="Times New Roman"/>
          <w:i/>
          <w:iCs/>
          <w:lang w:eastAsia="en-GB"/>
        </w:rPr>
      </w:pPr>
      <w:r w:rsidRPr="00C91AD0">
        <w:rPr>
          <w:rFonts w:ascii="Times New Roman" w:eastAsia="Times New Roman" w:hAnsi="Times New Roman" w:cs="Times New Roman"/>
          <w:i/>
          <w:iCs/>
          <w:lang w:eastAsia="en-GB"/>
        </w:rPr>
        <w:t xml:space="preserve">Ageing Nepal is a leading national organization </w:t>
      </w:r>
      <w:r w:rsidR="00B81ED2">
        <w:rPr>
          <w:rFonts w:ascii="Times New Roman" w:eastAsia="Times New Roman" w:hAnsi="Times New Roman" w:cs="Times New Roman"/>
          <w:i/>
          <w:iCs/>
          <w:lang w:eastAsia="en-GB"/>
        </w:rPr>
        <w:t xml:space="preserve">in Nepal </w:t>
      </w:r>
      <w:r w:rsidRPr="00C91AD0">
        <w:rPr>
          <w:rFonts w:ascii="Times New Roman" w:eastAsia="Times New Roman" w:hAnsi="Times New Roman" w:cs="Times New Roman"/>
          <w:i/>
          <w:iCs/>
          <w:lang w:eastAsia="en-GB"/>
        </w:rPr>
        <w:t>working for the rights of older people since 2011. It is a non-profit making; non-governmental organization registered with the Government of Nepal and affiliated with the Social Welfare Council. It has gained global recognition due to its national and local contributions to the rights and well-being of older people. It is a Network Partner of HelpAge International and a member of the Global Alliance for the Rights of Older Persons and the Alliance on Longevity in Asia-Pacific (ALAP).</w:t>
      </w:r>
    </w:p>
    <w:p w14:paraId="3EBDCA6F" w14:textId="77777777" w:rsidR="002D62D3" w:rsidRDefault="002D62D3" w:rsidP="002D62D3">
      <w:pPr>
        <w:tabs>
          <w:tab w:val="num" w:pos="720"/>
        </w:tabs>
      </w:pPr>
    </w:p>
    <w:p w14:paraId="492B5C15" w14:textId="023C27CF" w:rsidR="00612B27" w:rsidRPr="00612B27" w:rsidRDefault="00612B27" w:rsidP="002D62D3">
      <w:pPr>
        <w:tabs>
          <w:tab w:val="num" w:pos="720"/>
        </w:tabs>
        <w:rPr>
          <w:rFonts w:ascii="Times New Roman" w:eastAsia="Times New Roman" w:hAnsi="Times New Roman" w:cs="Times New Roman"/>
          <w:b/>
          <w:bCs/>
          <w:lang w:eastAsia="en-GB"/>
        </w:rPr>
      </w:pPr>
      <w:r w:rsidRPr="00612B27">
        <w:rPr>
          <w:rFonts w:ascii="Times New Roman" w:eastAsia="Times New Roman" w:hAnsi="Times New Roman" w:cs="Times New Roman"/>
          <w:b/>
          <w:bCs/>
          <w:lang w:eastAsia="en-GB"/>
        </w:rPr>
        <w:t>Ageing in Nepal</w:t>
      </w:r>
    </w:p>
    <w:p w14:paraId="53802BBB" w14:textId="77777777" w:rsidR="00612B27" w:rsidRPr="00C91AD0" w:rsidRDefault="00612B27" w:rsidP="00612B27">
      <w:pPr>
        <w:spacing w:line="276" w:lineRule="auto"/>
        <w:rPr>
          <w:rFonts w:ascii="Times New Roman" w:eastAsia="Times New Roman" w:hAnsi="Times New Roman" w:cs="Times New Roman"/>
          <w:i/>
          <w:iCs/>
          <w:lang w:eastAsia="en-GB"/>
        </w:rPr>
      </w:pPr>
      <w:r w:rsidRPr="00C91AD0">
        <w:rPr>
          <w:rFonts w:ascii="Times New Roman" w:eastAsia="Times New Roman" w:hAnsi="Times New Roman" w:cs="Times New Roman"/>
          <w:i/>
          <w:iCs/>
          <w:lang w:eastAsia="en-GB"/>
        </w:rPr>
        <w:t>In Nepal, according to the Senior Citizens Act 2006 (amended in 2022), individuals aged 60 years and above are considered older people and are referred to as Senior Citizens. The number of older people in Nepal is increasing rapidly. According to the Central Bureau of Statistics (CBS) 2021, older people constitute around 2.97 million of the population, which is 10.21% of the total population</w:t>
      </w:r>
      <w:r w:rsidRPr="00C91AD0">
        <w:rPr>
          <w:rFonts w:ascii="Times New Roman" w:eastAsia="Times New Roman" w:hAnsi="Times New Roman" w:cs="Times New Roman"/>
          <w:i/>
          <w:iCs/>
          <w:lang w:eastAsia="en-GB"/>
        </w:rPr>
        <w:footnoteReference w:id="1"/>
      </w:r>
      <w:r w:rsidRPr="00C91AD0">
        <w:rPr>
          <w:rFonts w:ascii="Times New Roman" w:eastAsia="Times New Roman" w:hAnsi="Times New Roman" w:cs="Times New Roman"/>
          <w:i/>
          <w:iCs/>
          <w:lang w:eastAsia="en-GB"/>
        </w:rPr>
        <w:t>. HelpAge International has projected a significant demographic shift by 2050, with older people expected to make up more than 18% of the total population.</w:t>
      </w:r>
    </w:p>
    <w:p w14:paraId="771A8417" w14:textId="77777777" w:rsidR="00612B27" w:rsidRPr="00C91AD0" w:rsidRDefault="00612B27" w:rsidP="00612B27">
      <w:pPr>
        <w:spacing w:line="276" w:lineRule="auto"/>
        <w:rPr>
          <w:rFonts w:ascii="Times New Roman" w:eastAsia="Times New Roman" w:hAnsi="Times New Roman" w:cs="Times New Roman"/>
          <w:i/>
          <w:iCs/>
          <w:lang w:eastAsia="en-GB"/>
        </w:rPr>
      </w:pPr>
      <w:r w:rsidRPr="00C91AD0">
        <w:rPr>
          <w:rFonts w:ascii="Times New Roman" w:eastAsia="Times New Roman" w:hAnsi="Times New Roman" w:cs="Times New Roman"/>
          <w:i/>
          <w:iCs/>
          <w:lang w:eastAsia="en-GB"/>
        </w:rPr>
        <w:t>In Nepal, the situation of older people is highly challenging due to poverty, illiteracy, abuse and ageism, youth migration, and the impacts of climate change. Although the majority of older people still live with their spouses and children, increasing youth migration and the gradual shift from joint to nuclear family structures have begun to weaken the traditional family-based support system.</w:t>
      </w:r>
    </w:p>
    <w:p w14:paraId="4F4A5A6B" w14:textId="5DC380F0" w:rsidR="00612B27" w:rsidRPr="00C91AD0" w:rsidRDefault="00C91AD0" w:rsidP="00612B27">
      <w:pPr>
        <w:spacing w:line="276" w:lineRule="auto"/>
        <w:rPr>
          <w:rFonts w:ascii="Times New Roman" w:eastAsia="Times New Roman" w:hAnsi="Times New Roman" w:cs="Times New Roman"/>
          <w:i/>
          <w:iCs/>
          <w:lang w:eastAsia="en-GB"/>
        </w:rPr>
      </w:pPr>
      <w:r w:rsidRPr="00C91AD0">
        <w:rPr>
          <w:rFonts w:ascii="Times New Roman" w:eastAsia="Times New Roman" w:hAnsi="Times New Roman" w:cs="Times New Roman"/>
          <w:i/>
          <w:iCs/>
          <w:lang w:eastAsia="en-GB"/>
        </w:rPr>
        <w:t>Around 70</w:t>
      </w:r>
      <w:r w:rsidR="00612B27" w:rsidRPr="00C91AD0">
        <w:rPr>
          <w:rFonts w:ascii="Times New Roman" w:eastAsia="Times New Roman" w:hAnsi="Times New Roman" w:cs="Times New Roman"/>
          <w:i/>
          <w:iCs/>
          <w:lang w:eastAsia="en-GB"/>
        </w:rPr>
        <w:t>% of older people are illiterate, making it difficult for them to live independently in today’s increasingly digitalized world. Illiteracy is particularly high among older women (8</w:t>
      </w:r>
      <w:r w:rsidRPr="00C91AD0">
        <w:rPr>
          <w:rFonts w:ascii="Times New Roman" w:eastAsia="Times New Roman" w:hAnsi="Times New Roman" w:cs="Times New Roman"/>
          <w:i/>
          <w:iCs/>
          <w:lang w:eastAsia="en-GB"/>
        </w:rPr>
        <w:t>5</w:t>
      </w:r>
      <w:r w:rsidR="00612B27" w:rsidRPr="00C91AD0">
        <w:rPr>
          <w:rFonts w:ascii="Times New Roman" w:eastAsia="Times New Roman" w:hAnsi="Times New Roman" w:cs="Times New Roman"/>
          <w:i/>
          <w:iCs/>
          <w:lang w:eastAsia="en-GB"/>
        </w:rPr>
        <w:t>%)</w:t>
      </w:r>
      <w:r w:rsidRPr="00C91AD0">
        <w:rPr>
          <w:rStyle w:val="FootnoteReference"/>
          <w:rFonts w:ascii="Times New Roman" w:eastAsia="Times New Roman" w:hAnsi="Times New Roman" w:cs="Times New Roman"/>
          <w:i/>
          <w:iCs/>
          <w:lang w:eastAsia="en-GB"/>
        </w:rPr>
        <w:footnoteReference w:id="2"/>
      </w:r>
      <w:r w:rsidR="00612B27" w:rsidRPr="00C91AD0">
        <w:rPr>
          <w:rFonts w:ascii="Times New Roman" w:eastAsia="Times New Roman" w:hAnsi="Times New Roman" w:cs="Times New Roman"/>
          <w:i/>
          <w:iCs/>
          <w:lang w:eastAsia="en-GB"/>
        </w:rPr>
        <w:t>, largely due to historical social taboos surrounding girls’ education and the limited availability of educational institutions before the 1960s. Though the countr</w:t>
      </w:r>
      <w:r w:rsidR="00B81ED2">
        <w:rPr>
          <w:rFonts w:ascii="Times New Roman" w:eastAsia="Times New Roman" w:hAnsi="Times New Roman" w:cs="Times New Roman"/>
          <w:i/>
          <w:iCs/>
          <w:lang w:eastAsia="en-GB"/>
        </w:rPr>
        <w:t>y is</w:t>
      </w:r>
      <w:r w:rsidR="00612B27" w:rsidRPr="00C91AD0">
        <w:rPr>
          <w:rFonts w:ascii="Times New Roman" w:eastAsia="Times New Roman" w:hAnsi="Times New Roman" w:cs="Times New Roman"/>
          <w:i/>
          <w:iCs/>
          <w:lang w:eastAsia="en-GB"/>
        </w:rPr>
        <w:t xml:space="preserve"> urbanizing rapidly, more than 80% live in rural areas. National surveys and research have traditionally focused on the productive age group, often overlooking older populations.</w:t>
      </w:r>
    </w:p>
    <w:p w14:paraId="2E0E9257" w14:textId="77777777" w:rsidR="00A8484E" w:rsidRDefault="00612B27" w:rsidP="00A8484E">
      <w:pPr>
        <w:spacing w:line="276" w:lineRule="auto"/>
        <w:rPr>
          <w:rFonts w:ascii="Times New Roman" w:eastAsia="Times New Roman" w:hAnsi="Times New Roman" w:cs="Times New Roman"/>
          <w:i/>
          <w:iCs/>
          <w:lang w:eastAsia="en-GB"/>
        </w:rPr>
      </w:pPr>
      <w:r w:rsidRPr="00C91AD0">
        <w:rPr>
          <w:rFonts w:ascii="Times New Roman" w:eastAsia="Times New Roman" w:hAnsi="Times New Roman" w:cs="Times New Roman"/>
          <w:i/>
          <w:iCs/>
          <w:lang w:eastAsia="en-GB"/>
        </w:rPr>
        <w:t xml:space="preserve">The exclusion of older people has resulted in significant data gaps. Consequently, the lack of adequate disaggregated national data on older people continues to hinder evidence-based policy formulation and </w:t>
      </w:r>
      <w:proofErr w:type="spellStart"/>
      <w:r w:rsidRPr="00C91AD0">
        <w:rPr>
          <w:rFonts w:ascii="Times New Roman" w:eastAsia="Times New Roman" w:hAnsi="Times New Roman" w:cs="Times New Roman"/>
          <w:i/>
          <w:iCs/>
          <w:lang w:eastAsia="en-GB"/>
        </w:rPr>
        <w:t>programme</w:t>
      </w:r>
      <w:proofErr w:type="spellEnd"/>
      <w:r w:rsidRPr="00C91AD0">
        <w:rPr>
          <w:rFonts w:ascii="Times New Roman" w:eastAsia="Times New Roman" w:hAnsi="Times New Roman" w:cs="Times New Roman"/>
          <w:i/>
          <w:iCs/>
          <w:lang w:eastAsia="en-GB"/>
        </w:rPr>
        <w:t xml:space="preserve"> development.</w:t>
      </w:r>
    </w:p>
    <w:p w14:paraId="4D33789D" w14:textId="375EFA05" w:rsidR="008E1CD3" w:rsidRPr="00A8484E" w:rsidRDefault="00A8484E" w:rsidP="00A8484E">
      <w:pPr>
        <w:spacing w:line="276" w:lineRule="auto"/>
        <w:rPr>
          <w:rFonts w:ascii="Times New Roman" w:eastAsia="Times New Roman" w:hAnsi="Times New Roman" w:cs="Times New Roman"/>
          <w:b/>
          <w:bCs/>
          <w:i/>
          <w:iCs/>
          <w:lang w:eastAsia="en-GB"/>
        </w:rPr>
      </w:pPr>
      <w:r w:rsidRPr="00A8484E">
        <w:rPr>
          <w:rFonts w:ascii="Times New Roman" w:eastAsia="Times New Roman" w:hAnsi="Times New Roman" w:cs="Times New Roman"/>
          <w:b/>
          <w:bCs/>
          <w:lang w:eastAsia="en-GB"/>
        </w:rPr>
        <w:lastRenderedPageBreak/>
        <w:t>L</w:t>
      </w:r>
      <w:r w:rsidR="008E1CD3" w:rsidRPr="00A8484E">
        <w:rPr>
          <w:rFonts w:ascii="Times New Roman" w:eastAsia="Times New Roman" w:hAnsi="Times New Roman" w:cs="Times New Roman"/>
          <w:b/>
          <w:bCs/>
          <w:lang w:eastAsia="en-GB"/>
        </w:rPr>
        <w:t xml:space="preserve">aws, policies or institutional practices in </w:t>
      </w:r>
      <w:r w:rsidRPr="00A8484E">
        <w:rPr>
          <w:rFonts w:ascii="Times New Roman" w:eastAsia="Times New Roman" w:hAnsi="Times New Roman" w:cs="Times New Roman"/>
          <w:b/>
          <w:bCs/>
          <w:lang w:eastAsia="en-GB"/>
        </w:rPr>
        <w:t>Nepa</w:t>
      </w:r>
      <w:r>
        <w:rPr>
          <w:rFonts w:ascii="Times New Roman" w:eastAsia="Times New Roman" w:hAnsi="Times New Roman" w:cs="Times New Roman"/>
          <w:b/>
          <w:bCs/>
          <w:lang w:eastAsia="en-GB"/>
        </w:rPr>
        <w:t>l</w:t>
      </w:r>
      <w:r w:rsidR="008E1CD3" w:rsidRPr="00A8484E">
        <w:rPr>
          <w:rFonts w:ascii="Times New Roman" w:eastAsia="Times New Roman" w:hAnsi="Times New Roman" w:cs="Times New Roman"/>
          <w:b/>
          <w:bCs/>
          <w:lang w:eastAsia="en-GB"/>
        </w:rPr>
        <w:t xml:space="preserve"> </w:t>
      </w:r>
      <w:r w:rsidRPr="00A8484E">
        <w:rPr>
          <w:rFonts w:ascii="Times New Roman" w:eastAsia="Times New Roman" w:hAnsi="Times New Roman" w:cs="Times New Roman"/>
          <w:b/>
          <w:bCs/>
          <w:lang w:eastAsia="en-GB"/>
        </w:rPr>
        <w:t xml:space="preserve">for older people </w:t>
      </w:r>
      <w:r>
        <w:rPr>
          <w:rFonts w:ascii="Times New Roman" w:eastAsia="Times New Roman" w:hAnsi="Times New Roman" w:cs="Times New Roman"/>
          <w:b/>
          <w:bCs/>
          <w:lang w:eastAsia="en-GB"/>
        </w:rPr>
        <w:t>with</w:t>
      </w:r>
      <w:r w:rsidRPr="00A8484E">
        <w:rPr>
          <w:rFonts w:ascii="Times New Roman" w:eastAsia="Times New Roman" w:hAnsi="Times New Roman" w:cs="Times New Roman"/>
          <w:b/>
          <w:bCs/>
          <w:lang w:eastAsia="en-GB"/>
        </w:rPr>
        <w:t xml:space="preserve"> dependency and cognitive impairment</w:t>
      </w:r>
    </w:p>
    <w:p w14:paraId="315C55C0" w14:textId="4D58781D" w:rsidR="002D62D3" w:rsidRDefault="005B1C53" w:rsidP="002D62D3">
      <w:pPr>
        <w:rPr>
          <w:rFonts w:ascii="Times New Roman" w:eastAsia="Times New Roman" w:hAnsi="Times New Roman" w:cs="Times New Roman"/>
          <w:i/>
          <w:iCs/>
          <w:lang w:eastAsia="en-GB"/>
        </w:rPr>
      </w:pPr>
      <w:r>
        <w:rPr>
          <w:rFonts w:ascii="Times New Roman" w:eastAsia="Times New Roman" w:hAnsi="Times New Roman" w:cs="Times New Roman"/>
          <w:i/>
          <w:iCs/>
          <w:lang w:eastAsia="en-GB"/>
        </w:rPr>
        <w:t xml:space="preserve">There are </w:t>
      </w:r>
      <w:r w:rsidR="00881DF0">
        <w:rPr>
          <w:rFonts w:ascii="Times New Roman" w:eastAsia="Times New Roman" w:hAnsi="Times New Roman" w:cs="Times New Roman"/>
          <w:i/>
          <w:iCs/>
          <w:lang w:eastAsia="en-GB"/>
        </w:rPr>
        <w:t>some p</w:t>
      </w:r>
      <w:r>
        <w:rPr>
          <w:rFonts w:ascii="Times New Roman" w:eastAsia="Times New Roman" w:hAnsi="Times New Roman" w:cs="Times New Roman"/>
          <w:i/>
          <w:iCs/>
          <w:lang w:eastAsia="en-GB"/>
        </w:rPr>
        <w:t xml:space="preserve">olicies and </w:t>
      </w:r>
      <w:proofErr w:type="spellStart"/>
      <w:r>
        <w:rPr>
          <w:rFonts w:ascii="Times New Roman" w:eastAsia="Times New Roman" w:hAnsi="Times New Roman" w:cs="Times New Roman"/>
          <w:i/>
          <w:iCs/>
          <w:lang w:eastAsia="en-GB"/>
        </w:rPr>
        <w:t>programmes</w:t>
      </w:r>
      <w:proofErr w:type="spellEnd"/>
      <w:r>
        <w:rPr>
          <w:rFonts w:ascii="Times New Roman" w:eastAsia="Times New Roman" w:hAnsi="Times New Roman" w:cs="Times New Roman"/>
          <w:i/>
          <w:iCs/>
          <w:lang w:eastAsia="en-GB"/>
        </w:rPr>
        <w:t xml:space="preserve"> that address situations of dependency in older age in Nepal. </w:t>
      </w:r>
    </w:p>
    <w:p w14:paraId="0BA2C99B" w14:textId="581DB9FD" w:rsidR="00B81ED2" w:rsidRDefault="005B1C53" w:rsidP="00191EA4">
      <w:pPr>
        <w:pStyle w:val="ListParagraph"/>
        <w:numPr>
          <w:ilvl w:val="1"/>
          <w:numId w:val="2"/>
        </w:numPr>
        <w:ind w:left="360"/>
        <w:rPr>
          <w:rFonts w:ascii="Times New Roman" w:eastAsia="Times New Roman" w:hAnsi="Times New Roman" w:cs="Times New Roman"/>
          <w:i/>
          <w:iCs/>
          <w:lang w:eastAsia="en-GB"/>
        </w:rPr>
      </w:pPr>
      <w:r w:rsidRPr="00B81ED2">
        <w:rPr>
          <w:rFonts w:ascii="Times New Roman" w:eastAsia="Times New Roman" w:hAnsi="Times New Roman" w:cs="Times New Roman"/>
          <w:i/>
          <w:iCs/>
          <w:lang w:eastAsia="en-GB"/>
        </w:rPr>
        <w:t>S</w:t>
      </w:r>
      <w:r w:rsidR="00C63204" w:rsidRPr="00B81ED2">
        <w:rPr>
          <w:rFonts w:ascii="Times New Roman" w:eastAsia="Times New Roman" w:hAnsi="Times New Roman" w:cs="Times New Roman"/>
          <w:i/>
          <w:iCs/>
          <w:lang w:eastAsia="en-GB"/>
        </w:rPr>
        <w:t>upported living</w:t>
      </w:r>
      <w:r w:rsidRPr="00B81ED2">
        <w:rPr>
          <w:rFonts w:ascii="Times New Roman" w:eastAsia="Times New Roman" w:hAnsi="Times New Roman" w:cs="Times New Roman"/>
          <w:i/>
          <w:iCs/>
          <w:lang w:eastAsia="en-GB"/>
        </w:rPr>
        <w:t xml:space="preserve">: </w:t>
      </w:r>
      <w:r w:rsidR="00B81ED2" w:rsidRPr="00B81ED2">
        <w:rPr>
          <w:rFonts w:ascii="Times New Roman" w:eastAsia="Times New Roman" w:hAnsi="Times New Roman" w:cs="Times New Roman"/>
          <w:i/>
          <w:iCs/>
          <w:lang w:eastAsia="en-GB"/>
        </w:rPr>
        <w:t>In Nepal, residential long-term care for dependent older people is mainly provided through three types of care homes: government-run, community-based (mostly operated by non-governmental or charitable organizations), and private facilities. The number of private and community-based care homes has increased in recent years. Older people who can afford the costs may choose private care homes. Local governments are responsible for identifying and supporting poor, homeless, and vulnerable older people</w:t>
      </w:r>
      <w:r w:rsidR="00E96C97">
        <w:rPr>
          <w:rFonts w:ascii="Times New Roman" w:eastAsia="Times New Roman" w:hAnsi="Times New Roman" w:cs="Times New Roman"/>
          <w:i/>
          <w:iCs/>
          <w:lang w:eastAsia="en-GB"/>
        </w:rPr>
        <w:t>. The local government rescue and rehabilitate them in</w:t>
      </w:r>
      <w:r w:rsidR="00B81ED2" w:rsidRPr="00B81ED2">
        <w:rPr>
          <w:rFonts w:ascii="Times New Roman" w:eastAsia="Times New Roman" w:hAnsi="Times New Roman" w:cs="Times New Roman"/>
          <w:i/>
          <w:iCs/>
          <w:lang w:eastAsia="en-GB"/>
        </w:rPr>
        <w:t xml:space="preserve"> community care homes or Nepal's only government-operated residential old-age home. Community-based care homes vary in their funding models; some charge a nominal fee, while others provide accommodation and care free of charge.</w:t>
      </w:r>
    </w:p>
    <w:p w14:paraId="2DBCAC52" w14:textId="77777777" w:rsidR="00E96C97" w:rsidRDefault="00E96C97" w:rsidP="00E96C97">
      <w:pPr>
        <w:pStyle w:val="ListParagraph"/>
        <w:ind w:left="360"/>
        <w:rPr>
          <w:rFonts w:ascii="Times New Roman" w:eastAsia="Times New Roman" w:hAnsi="Times New Roman" w:cs="Times New Roman"/>
          <w:i/>
          <w:iCs/>
          <w:lang w:eastAsia="en-GB"/>
        </w:rPr>
      </w:pPr>
    </w:p>
    <w:p w14:paraId="37DCF327" w14:textId="00B06F19" w:rsidR="00191EA4" w:rsidRDefault="0074397F" w:rsidP="00191EA4">
      <w:pPr>
        <w:pStyle w:val="ListParagraph"/>
        <w:numPr>
          <w:ilvl w:val="1"/>
          <w:numId w:val="2"/>
        </w:numPr>
        <w:ind w:left="360"/>
        <w:rPr>
          <w:rFonts w:ascii="Times New Roman" w:eastAsia="Times New Roman" w:hAnsi="Times New Roman" w:cs="Times New Roman"/>
          <w:i/>
          <w:iCs/>
          <w:lang w:eastAsia="en-GB"/>
        </w:rPr>
      </w:pPr>
      <w:r w:rsidRPr="00B81ED2">
        <w:rPr>
          <w:rFonts w:ascii="Times New Roman" w:eastAsia="Times New Roman" w:hAnsi="Times New Roman" w:cs="Times New Roman"/>
          <w:i/>
          <w:iCs/>
          <w:lang w:eastAsia="en-GB"/>
        </w:rPr>
        <w:t xml:space="preserve">Health care: The constitution of Nepal has made provision for equal access to health service for all citizens and provides senior citizens the right to special protection and social security from the state. National Health Policy also reflected the equitable and inclusive health system. Nepal government has prepared Geriatric Health Service Strategy from 2021-2020 to enable senior citizens to lead active and quality lives on the basis of optimum health protection and effective health service delivery. Free Health Insurance for older persons that covers up to 1 hundred thousand treatment expenses per year. Similarly, some allocated government hospitals provide discounts and free treatments for some specific health problems: like, 50% discount to older people of 60-65 age group, 75% discount to older people of 70-79 age group, free service to 80 and above age group. The older people get free treatment to all the services available in the hospital after 85 years. Similarly, the Nepal government has provided some incentives to poor and vulnerable older persons for their better health like: free treatment to the 75 and above older persons who are suffering from heart and kidney disease; provides treatment expenses up to Rupees one hundred thousand to the 70 and above older persons who are suffering from 5 disease i.e., Kidney disease, Cancer, Alzheimer’s disease, Parkinson and Heart; provides </w:t>
      </w:r>
      <w:proofErr w:type="spellStart"/>
      <w:r w:rsidRPr="00B81ED2">
        <w:rPr>
          <w:rFonts w:ascii="Times New Roman" w:eastAsia="Times New Roman" w:hAnsi="Times New Roman" w:cs="Times New Roman"/>
          <w:i/>
          <w:iCs/>
          <w:lang w:eastAsia="en-GB"/>
        </w:rPr>
        <w:t>Nrs</w:t>
      </w:r>
      <w:proofErr w:type="spellEnd"/>
      <w:r w:rsidRPr="00B81ED2">
        <w:rPr>
          <w:rFonts w:ascii="Times New Roman" w:eastAsia="Times New Roman" w:hAnsi="Times New Roman" w:cs="Times New Roman"/>
          <w:i/>
          <w:iCs/>
          <w:lang w:eastAsia="en-GB"/>
        </w:rPr>
        <w:t xml:space="preserve">. 2000 to 5000 health expenses to vulnerable, poor and marginalized older persons and so on. Government is providing 98 types of medicine free of cost to all the citizens. Besides this, Nepal government has promulgated some guidelines to implement the formulated policy on senior citizens like: Geriatric Care Center Implementation Guideline, 2020; Standard treatment protocol (STP) for basic health services (BHS) package. </w:t>
      </w:r>
    </w:p>
    <w:p w14:paraId="33339C38" w14:textId="77777777" w:rsidR="00E96C97" w:rsidRPr="00B81ED2" w:rsidRDefault="00E96C97" w:rsidP="00E96C97">
      <w:pPr>
        <w:pStyle w:val="ListParagraph"/>
        <w:ind w:left="360"/>
        <w:rPr>
          <w:rFonts w:ascii="Times New Roman" w:eastAsia="Times New Roman" w:hAnsi="Times New Roman" w:cs="Times New Roman"/>
          <w:i/>
          <w:iCs/>
          <w:lang w:eastAsia="en-GB"/>
        </w:rPr>
      </w:pPr>
    </w:p>
    <w:p w14:paraId="7D807F8D" w14:textId="77777777" w:rsidR="00191EA4" w:rsidRDefault="00C63204" w:rsidP="00191EA4">
      <w:pPr>
        <w:pStyle w:val="ListParagraph"/>
        <w:numPr>
          <w:ilvl w:val="1"/>
          <w:numId w:val="2"/>
        </w:numPr>
        <w:ind w:left="360"/>
        <w:rPr>
          <w:rFonts w:ascii="Times New Roman" w:eastAsia="Times New Roman" w:hAnsi="Times New Roman" w:cs="Times New Roman"/>
          <w:i/>
          <w:iCs/>
          <w:lang w:eastAsia="en-GB"/>
        </w:rPr>
      </w:pPr>
      <w:r w:rsidRPr="00191EA4">
        <w:rPr>
          <w:rFonts w:ascii="Times New Roman" w:eastAsia="Times New Roman" w:hAnsi="Times New Roman" w:cs="Times New Roman"/>
          <w:i/>
          <w:iCs/>
          <w:lang w:eastAsia="en-GB"/>
        </w:rPr>
        <w:lastRenderedPageBreak/>
        <w:t>Financial support/social security</w:t>
      </w:r>
      <w:r w:rsidR="00191EA4" w:rsidRPr="00191EA4">
        <w:rPr>
          <w:rFonts w:ascii="Times New Roman" w:eastAsia="Times New Roman" w:hAnsi="Times New Roman" w:cs="Times New Roman"/>
          <w:i/>
          <w:iCs/>
          <w:lang w:eastAsia="en-GB"/>
        </w:rPr>
        <w:t>/social protection</w:t>
      </w:r>
      <w:r w:rsidRPr="00191EA4">
        <w:rPr>
          <w:rFonts w:ascii="Times New Roman" w:eastAsia="Times New Roman" w:hAnsi="Times New Roman" w:cs="Times New Roman"/>
          <w:i/>
          <w:iCs/>
          <w:lang w:eastAsia="en-GB"/>
        </w:rPr>
        <w:t xml:space="preserve">: </w:t>
      </w:r>
      <w:r w:rsidR="00191EA4" w:rsidRPr="00191EA4">
        <w:rPr>
          <w:rFonts w:ascii="Times New Roman" w:eastAsia="Times New Roman" w:hAnsi="Times New Roman" w:cs="Times New Roman"/>
          <w:i/>
          <w:iCs/>
          <w:lang w:eastAsia="en-GB"/>
        </w:rPr>
        <w:t>According to Article 41 of the Constitution of Nepal, older persons have the right to special protection and social security from the State.</w:t>
      </w:r>
    </w:p>
    <w:p w14:paraId="303259CB" w14:textId="77777777" w:rsidR="00191EA4" w:rsidRDefault="00191EA4" w:rsidP="00191EA4">
      <w:pPr>
        <w:pStyle w:val="ListParagraph"/>
        <w:ind w:left="360"/>
        <w:rPr>
          <w:rFonts w:ascii="Times New Roman" w:eastAsia="Times New Roman" w:hAnsi="Times New Roman" w:cs="Times New Roman"/>
          <w:i/>
          <w:iCs/>
          <w:lang w:eastAsia="en-GB"/>
        </w:rPr>
      </w:pPr>
    </w:p>
    <w:p w14:paraId="50D46F51" w14:textId="77777777" w:rsidR="00191EA4" w:rsidRDefault="00191EA4" w:rsidP="00191EA4">
      <w:pPr>
        <w:pStyle w:val="ListParagraph"/>
        <w:ind w:left="360"/>
        <w:rPr>
          <w:rFonts w:ascii="Times New Roman" w:eastAsia="Times New Roman" w:hAnsi="Times New Roman" w:cs="Times New Roman"/>
          <w:i/>
          <w:iCs/>
          <w:lang w:eastAsia="en-GB"/>
        </w:rPr>
      </w:pPr>
      <w:r w:rsidRPr="00191EA4">
        <w:rPr>
          <w:rFonts w:ascii="Times New Roman" w:eastAsia="Times New Roman" w:hAnsi="Times New Roman" w:cs="Times New Roman"/>
          <w:i/>
          <w:iCs/>
          <w:lang w:eastAsia="en-GB"/>
        </w:rPr>
        <w:t>Older persons receive a Senior Citizen Card at the age of 60 or above. This card enables them to access various government benefits and entitlements. For example, two seats are reserved for senior citizens on public vehicles, they are eligible for a 50% fare discount on public transportation, and they receive discounted entry to public places such as parks, zoos, and other recreational sites.</w:t>
      </w:r>
    </w:p>
    <w:p w14:paraId="470C8BA6" w14:textId="77777777" w:rsidR="00191EA4" w:rsidRDefault="00191EA4" w:rsidP="00191EA4">
      <w:pPr>
        <w:pStyle w:val="ListParagraph"/>
        <w:ind w:left="360"/>
        <w:rPr>
          <w:rFonts w:ascii="Times New Roman" w:eastAsia="Times New Roman" w:hAnsi="Times New Roman" w:cs="Times New Roman"/>
          <w:i/>
          <w:iCs/>
          <w:lang w:eastAsia="en-GB"/>
        </w:rPr>
      </w:pPr>
    </w:p>
    <w:p w14:paraId="1AB3BD9E" w14:textId="77777777" w:rsidR="00191EA4" w:rsidRDefault="00191EA4" w:rsidP="00191EA4">
      <w:pPr>
        <w:pStyle w:val="ListParagraph"/>
        <w:ind w:left="360"/>
        <w:rPr>
          <w:rFonts w:ascii="Times New Roman" w:eastAsia="Times New Roman" w:hAnsi="Times New Roman" w:cs="Times New Roman"/>
          <w:i/>
          <w:iCs/>
          <w:lang w:eastAsia="en-GB"/>
        </w:rPr>
      </w:pPr>
      <w:r w:rsidRPr="00191EA4">
        <w:rPr>
          <w:rFonts w:ascii="Times New Roman" w:eastAsia="Times New Roman" w:hAnsi="Times New Roman" w:cs="Times New Roman"/>
          <w:i/>
          <w:iCs/>
          <w:lang w:eastAsia="en-GB"/>
        </w:rPr>
        <w:t>The Government of Nepal introduced a universal old-age pension scheme in 1996 for people aged 75 years and above, providing a monthly allowance of NPR 100. Since then, the program has expanded. Currently, all older persons aged 70 years and above receive a monthly social security allowance of NPR 4,000 (approximately USD 27).</w:t>
      </w:r>
    </w:p>
    <w:p w14:paraId="0BE015F2" w14:textId="77777777" w:rsidR="00191EA4" w:rsidRDefault="00191EA4" w:rsidP="00191EA4">
      <w:pPr>
        <w:pStyle w:val="ListParagraph"/>
        <w:ind w:left="360"/>
        <w:rPr>
          <w:rFonts w:ascii="Times New Roman" w:eastAsia="Times New Roman" w:hAnsi="Times New Roman" w:cs="Times New Roman"/>
          <w:i/>
          <w:iCs/>
          <w:lang w:eastAsia="en-GB"/>
        </w:rPr>
      </w:pPr>
    </w:p>
    <w:p w14:paraId="7ADC6F0F" w14:textId="7C7E145C" w:rsidR="005B1C53" w:rsidRDefault="00191EA4" w:rsidP="00191EA4">
      <w:pPr>
        <w:pStyle w:val="ListParagraph"/>
        <w:ind w:left="360"/>
        <w:rPr>
          <w:rFonts w:ascii="Times New Roman" w:eastAsia="Times New Roman" w:hAnsi="Times New Roman" w:cs="Times New Roman"/>
          <w:i/>
          <w:iCs/>
          <w:lang w:eastAsia="en-GB"/>
        </w:rPr>
      </w:pPr>
      <w:r w:rsidRPr="00191EA4">
        <w:rPr>
          <w:rFonts w:ascii="Times New Roman" w:eastAsia="Times New Roman" w:hAnsi="Times New Roman" w:cs="Times New Roman"/>
          <w:i/>
          <w:iCs/>
          <w:lang w:eastAsia="en-GB"/>
        </w:rPr>
        <w:t xml:space="preserve">For members of the Dalit community, residents of the remote districts of Jumla, </w:t>
      </w:r>
      <w:proofErr w:type="spellStart"/>
      <w:r w:rsidRPr="00191EA4">
        <w:rPr>
          <w:rFonts w:ascii="Times New Roman" w:eastAsia="Times New Roman" w:hAnsi="Times New Roman" w:cs="Times New Roman"/>
          <w:i/>
          <w:iCs/>
          <w:lang w:eastAsia="en-GB"/>
        </w:rPr>
        <w:t>Humla</w:t>
      </w:r>
      <w:proofErr w:type="spellEnd"/>
      <w:r w:rsidRPr="00191EA4">
        <w:rPr>
          <w:rFonts w:ascii="Times New Roman" w:eastAsia="Times New Roman" w:hAnsi="Times New Roman" w:cs="Times New Roman"/>
          <w:i/>
          <w:iCs/>
          <w:lang w:eastAsia="en-GB"/>
        </w:rPr>
        <w:t xml:space="preserve">, </w:t>
      </w:r>
      <w:proofErr w:type="spellStart"/>
      <w:r w:rsidRPr="00191EA4">
        <w:rPr>
          <w:rFonts w:ascii="Times New Roman" w:eastAsia="Times New Roman" w:hAnsi="Times New Roman" w:cs="Times New Roman"/>
          <w:i/>
          <w:iCs/>
          <w:lang w:eastAsia="en-GB"/>
        </w:rPr>
        <w:t>Dolpa</w:t>
      </w:r>
      <w:proofErr w:type="spellEnd"/>
      <w:r w:rsidRPr="00191EA4">
        <w:rPr>
          <w:rFonts w:ascii="Times New Roman" w:eastAsia="Times New Roman" w:hAnsi="Times New Roman" w:cs="Times New Roman"/>
          <w:i/>
          <w:iCs/>
          <w:lang w:eastAsia="en-GB"/>
        </w:rPr>
        <w:t xml:space="preserve">, Mugu, and </w:t>
      </w:r>
      <w:proofErr w:type="spellStart"/>
      <w:r w:rsidRPr="00191EA4">
        <w:rPr>
          <w:rFonts w:ascii="Times New Roman" w:eastAsia="Times New Roman" w:hAnsi="Times New Roman" w:cs="Times New Roman"/>
          <w:i/>
          <w:iCs/>
          <w:lang w:eastAsia="en-GB"/>
        </w:rPr>
        <w:t>Kalikot</w:t>
      </w:r>
      <w:proofErr w:type="spellEnd"/>
      <w:r w:rsidRPr="00191EA4">
        <w:rPr>
          <w:rFonts w:ascii="Times New Roman" w:eastAsia="Times New Roman" w:hAnsi="Times New Roman" w:cs="Times New Roman"/>
          <w:i/>
          <w:iCs/>
          <w:lang w:eastAsia="en-GB"/>
        </w:rPr>
        <w:t>, and single women, eligibility begins at the age of 60. Their social security allowance is deposited directly into their bank accounts.</w:t>
      </w:r>
    </w:p>
    <w:p w14:paraId="47698482" w14:textId="77777777" w:rsidR="00E96C97" w:rsidRDefault="00E96C97" w:rsidP="00191EA4">
      <w:pPr>
        <w:pStyle w:val="ListParagraph"/>
        <w:ind w:left="360"/>
        <w:rPr>
          <w:rFonts w:ascii="Times New Roman" w:eastAsia="Times New Roman" w:hAnsi="Times New Roman" w:cs="Times New Roman"/>
          <w:i/>
          <w:iCs/>
          <w:lang w:eastAsia="en-GB"/>
        </w:rPr>
      </w:pPr>
    </w:p>
    <w:p w14:paraId="29FF712A" w14:textId="1C92A6B8" w:rsidR="00C01D45" w:rsidRDefault="00C01D45" w:rsidP="005B1C53">
      <w:pPr>
        <w:pStyle w:val="ListParagraph"/>
        <w:numPr>
          <w:ilvl w:val="1"/>
          <w:numId w:val="2"/>
        </w:numPr>
        <w:ind w:left="360"/>
        <w:rPr>
          <w:rFonts w:ascii="Times New Roman" w:eastAsia="Times New Roman" w:hAnsi="Times New Roman" w:cs="Times New Roman"/>
          <w:i/>
          <w:iCs/>
          <w:lang w:eastAsia="en-GB"/>
        </w:rPr>
      </w:pPr>
      <w:r>
        <w:rPr>
          <w:rFonts w:ascii="Times New Roman" w:eastAsia="Times New Roman" w:hAnsi="Times New Roman" w:cs="Times New Roman"/>
          <w:i/>
          <w:iCs/>
          <w:lang w:eastAsia="en-GB"/>
        </w:rPr>
        <w:t xml:space="preserve">Community inclusion: Nepal government has a provision of establishing one Senior Citizens Day care center or meeting center in each ward. There are </w:t>
      </w:r>
      <w:r w:rsidR="00E96C97">
        <w:rPr>
          <w:rFonts w:ascii="Times New Roman" w:eastAsia="Times New Roman" w:hAnsi="Times New Roman" w:cs="Times New Roman"/>
          <w:i/>
          <w:iCs/>
          <w:lang w:eastAsia="en-GB"/>
        </w:rPr>
        <w:t xml:space="preserve">368 </w:t>
      </w:r>
      <w:r>
        <w:rPr>
          <w:rFonts w:ascii="Times New Roman" w:eastAsia="Times New Roman" w:hAnsi="Times New Roman" w:cs="Times New Roman"/>
          <w:i/>
          <w:iCs/>
          <w:lang w:eastAsia="en-GB"/>
        </w:rPr>
        <w:t xml:space="preserve">day care centers across Nepal which is a good practice of inclusion of older people in community. Older people gather in one place and spend their day time in the center. Local government has been initiating different activities and financially supporting the center. </w:t>
      </w:r>
    </w:p>
    <w:p w14:paraId="4AA6F713" w14:textId="1BAD32A4" w:rsidR="008E1CD3" w:rsidRPr="00A8484E" w:rsidRDefault="00A8484E" w:rsidP="00A8484E">
      <w:pPr>
        <w:rPr>
          <w:rFonts w:ascii="Times New Roman" w:eastAsia="Times New Roman" w:hAnsi="Times New Roman" w:cs="Times New Roman"/>
          <w:b/>
          <w:bCs/>
          <w:lang w:eastAsia="en-GB"/>
        </w:rPr>
      </w:pPr>
      <w:r w:rsidRPr="00A8484E">
        <w:rPr>
          <w:rFonts w:ascii="Times New Roman" w:eastAsia="Times New Roman" w:hAnsi="Times New Roman" w:cs="Times New Roman"/>
          <w:b/>
          <w:bCs/>
          <w:lang w:eastAsia="en-GB"/>
        </w:rPr>
        <w:t>D</w:t>
      </w:r>
      <w:r w:rsidR="008E1CD3" w:rsidRPr="00A8484E">
        <w:rPr>
          <w:rFonts w:ascii="Times New Roman" w:eastAsia="Times New Roman" w:hAnsi="Times New Roman" w:cs="Times New Roman"/>
          <w:b/>
          <w:bCs/>
          <w:lang w:eastAsia="en-GB"/>
        </w:rPr>
        <w:t>ignity, autonomy, participation and other human rights of older persons living in situations of dependency</w:t>
      </w:r>
      <w:r w:rsidRPr="00A8484E">
        <w:rPr>
          <w:rFonts w:ascii="Times New Roman" w:eastAsia="Times New Roman" w:hAnsi="Times New Roman" w:cs="Times New Roman"/>
          <w:b/>
          <w:bCs/>
          <w:lang w:eastAsia="en-GB"/>
        </w:rPr>
        <w:t xml:space="preserve"> and cognitive impairment </w:t>
      </w:r>
    </w:p>
    <w:p w14:paraId="31577D66" w14:textId="77777777" w:rsidR="00E34581" w:rsidRPr="00E34581" w:rsidRDefault="00E34581" w:rsidP="00E34581">
      <w:pPr>
        <w:spacing w:after="0" w:line="240" w:lineRule="auto"/>
        <w:rPr>
          <w:rFonts w:ascii="Times New Roman" w:eastAsia="Times New Roman" w:hAnsi="Times New Roman" w:cs="Times New Roman"/>
          <w:i/>
          <w:iCs/>
          <w:lang w:eastAsia="en-GB"/>
        </w:rPr>
      </w:pPr>
      <w:r w:rsidRPr="00E34581">
        <w:rPr>
          <w:rFonts w:ascii="Times New Roman" w:eastAsia="Times New Roman" w:hAnsi="Times New Roman" w:cs="Times New Roman"/>
          <w:i/>
          <w:iCs/>
          <w:lang w:eastAsia="en-GB"/>
        </w:rPr>
        <w:t>Older persons living in situations of dependency face significant risks to their dignity, autonomy, participation, and other human rights. Many older people who depend on family members or caregivers are unable to make decisions about their own lives. They often have little or no control over their property, pensions, financial resources, healthcare choices, long-term care, palliative and end-of-life care, or opportunities for education, training, and social participation. Instead, these decisions are frequently made by family members or caregivers. In Nepal, national policies do not explicitly address the autonomy and independence of older persons, leaving many without adequate legal or policy protection.</w:t>
      </w:r>
    </w:p>
    <w:p w14:paraId="04726D07" w14:textId="77777777" w:rsidR="00E34581" w:rsidRPr="00E34581" w:rsidRDefault="00E34581" w:rsidP="00E34581">
      <w:pPr>
        <w:spacing w:after="0" w:line="240" w:lineRule="auto"/>
        <w:rPr>
          <w:rFonts w:ascii="Times New Roman" w:eastAsia="Times New Roman" w:hAnsi="Times New Roman" w:cs="Times New Roman"/>
          <w:i/>
          <w:iCs/>
          <w:lang w:eastAsia="en-GB"/>
        </w:rPr>
      </w:pPr>
    </w:p>
    <w:p w14:paraId="34CD5726" w14:textId="5FA645D9" w:rsidR="00E34581" w:rsidRPr="00E34581" w:rsidRDefault="00E34581" w:rsidP="00E34581">
      <w:pPr>
        <w:spacing w:after="0" w:line="240" w:lineRule="auto"/>
        <w:rPr>
          <w:rFonts w:ascii="Times New Roman" w:eastAsia="Times New Roman" w:hAnsi="Times New Roman" w:cs="Times New Roman"/>
          <w:i/>
          <w:iCs/>
          <w:lang w:eastAsia="en-GB"/>
        </w:rPr>
      </w:pPr>
      <w:r w:rsidRPr="00E34581">
        <w:rPr>
          <w:rFonts w:ascii="Times New Roman" w:eastAsia="Times New Roman" w:hAnsi="Times New Roman" w:cs="Times New Roman"/>
          <w:i/>
          <w:iCs/>
          <w:lang w:eastAsia="en-GB"/>
        </w:rPr>
        <w:t xml:space="preserve">Dependency </w:t>
      </w:r>
      <w:r w:rsidR="00A90474">
        <w:rPr>
          <w:rFonts w:ascii="Times New Roman" w:eastAsia="Times New Roman" w:hAnsi="Times New Roman" w:cs="Times New Roman"/>
          <w:i/>
          <w:iCs/>
          <w:lang w:eastAsia="en-GB"/>
        </w:rPr>
        <w:t xml:space="preserve">and cognitive impairment </w:t>
      </w:r>
      <w:r w:rsidRPr="00E34581">
        <w:rPr>
          <w:rFonts w:ascii="Times New Roman" w:eastAsia="Times New Roman" w:hAnsi="Times New Roman" w:cs="Times New Roman"/>
          <w:i/>
          <w:iCs/>
          <w:lang w:eastAsia="en-GB"/>
        </w:rPr>
        <w:t>limit the meaningful participation of older persons in both public and private life. They are often excluded from household decision-making, community activities, and social engagement, increasing their isolation and reducing their sense of belonging.</w:t>
      </w:r>
    </w:p>
    <w:p w14:paraId="449509B9" w14:textId="77777777" w:rsidR="00E34581" w:rsidRPr="00E34581" w:rsidRDefault="00E34581" w:rsidP="00E34581">
      <w:pPr>
        <w:spacing w:after="0" w:line="240" w:lineRule="auto"/>
        <w:rPr>
          <w:rFonts w:ascii="Times New Roman" w:eastAsia="Times New Roman" w:hAnsi="Times New Roman" w:cs="Times New Roman"/>
          <w:i/>
          <w:iCs/>
          <w:lang w:eastAsia="en-GB"/>
        </w:rPr>
      </w:pPr>
    </w:p>
    <w:p w14:paraId="24A2CB89" w14:textId="369045D9" w:rsidR="00E34581" w:rsidRPr="00E34581" w:rsidRDefault="00E34581" w:rsidP="00E34581">
      <w:pPr>
        <w:spacing w:after="0" w:line="240" w:lineRule="auto"/>
        <w:rPr>
          <w:rFonts w:ascii="Times New Roman" w:eastAsia="Times New Roman" w:hAnsi="Times New Roman" w:cs="Times New Roman"/>
          <w:i/>
          <w:iCs/>
          <w:lang w:eastAsia="en-GB"/>
        </w:rPr>
      </w:pPr>
      <w:r w:rsidRPr="00E34581">
        <w:rPr>
          <w:rFonts w:ascii="Times New Roman" w:eastAsia="Times New Roman" w:hAnsi="Times New Roman" w:cs="Times New Roman"/>
          <w:i/>
          <w:iCs/>
          <w:lang w:eastAsia="en-GB"/>
        </w:rPr>
        <w:lastRenderedPageBreak/>
        <w:t>A major concern is the continued prevalence of charity-based approaches toward older persons, particularly those living in dependency</w:t>
      </w:r>
      <w:r w:rsidR="00A90474">
        <w:rPr>
          <w:rFonts w:ascii="Times New Roman" w:eastAsia="Times New Roman" w:hAnsi="Times New Roman" w:cs="Times New Roman"/>
          <w:i/>
          <w:iCs/>
          <w:lang w:eastAsia="en-GB"/>
        </w:rPr>
        <w:t xml:space="preserve"> and with cognitive </w:t>
      </w:r>
      <w:proofErr w:type="spellStart"/>
      <w:r w:rsidR="00A90474">
        <w:rPr>
          <w:rFonts w:ascii="Times New Roman" w:eastAsia="Times New Roman" w:hAnsi="Times New Roman" w:cs="Times New Roman"/>
          <w:i/>
          <w:iCs/>
          <w:lang w:eastAsia="en-GB"/>
        </w:rPr>
        <w:t>impairement</w:t>
      </w:r>
      <w:proofErr w:type="spellEnd"/>
      <w:r w:rsidRPr="00E34581">
        <w:rPr>
          <w:rFonts w:ascii="Times New Roman" w:eastAsia="Times New Roman" w:hAnsi="Times New Roman" w:cs="Times New Roman"/>
          <w:i/>
          <w:iCs/>
          <w:lang w:eastAsia="en-GB"/>
        </w:rPr>
        <w:t>. Rather than recognizing them as rights holders, they are often viewed as recipients of care and assistance. In Nepal, around 41% of older persons live with their sons, while the number of older people living only with their spouses is increasing due to youth migration and the transition from joint to nuclear family structures. At the same time, the number of older persons residing in old-age homes and care institutions is also growing.</w:t>
      </w:r>
    </w:p>
    <w:p w14:paraId="14670BA2" w14:textId="77777777" w:rsidR="00E34581" w:rsidRPr="00E34581" w:rsidRDefault="00E34581" w:rsidP="00E34581">
      <w:pPr>
        <w:spacing w:after="0" w:line="240" w:lineRule="auto"/>
        <w:rPr>
          <w:rFonts w:ascii="Times New Roman" w:eastAsia="Times New Roman" w:hAnsi="Times New Roman" w:cs="Times New Roman"/>
          <w:i/>
          <w:iCs/>
          <w:lang w:eastAsia="en-GB"/>
        </w:rPr>
      </w:pPr>
    </w:p>
    <w:p w14:paraId="5035F68E" w14:textId="3ACFAA1F" w:rsidR="00E34581" w:rsidRPr="00E34581" w:rsidRDefault="00E34581" w:rsidP="00E34581">
      <w:pPr>
        <w:spacing w:after="0" w:line="240" w:lineRule="auto"/>
        <w:rPr>
          <w:rFonts w:ascii="Times New Roman" w:eastAsia="Times New Roman" w:hAnsi="Times New Roman" w:cs="Times New Roman"/>
          <w:i/>
          <w:iCs/>
          <w:lang w:eastAsia="en-GB"/>
        </w:rPr>
      </w:pPr>
      <w:r w:rsidRPr="00E34581">
        <w:rPr>
          <w:rFonts w:ascii="Times New Roman" w:eastAsia="Times New Roman" w:hAnsi="Times New Roman" w:cs="Times New Roman"/>
          <w:i/>
          <w:iCs/>
          <w:lang w:eastAsia="en-GB"/>
        </w:rPr>
        <w:t>Across these different living arrangements, the rights, preferences, and individuality of dependent older persons</w:t>
      </w:r>
      <w:r w:rsidR="00B81ED2">
        <w:rPr>
          <w:rFonts w:ascii="Times New Roman" w:eastAsia="Times New Roman" w:hAnsi="Times New Roman" w:cs="Times New Roman"/>
          <w:i/>
          <w:iCs/>
          <w:lang w:eastAsia="en-GB"/>
        </w:rPr>
        <w:t xml:space="preserve"> and older people with cognitive </w:t>
      </w:r>
      <w:proofErr w:type="spellStart"/>
      <w:r w:rsidR="00B81ED2">
        <w:rPr>
          <w:rFonts w:ascii="Times New Roman" w:eastAsia="Times New Roman" w:hAnsi="Times New Roman" w:cs="Times New Roman"/>
          <w:i/>
          <w:iCs/>
          <w:lang w:eastAsia="en-GB"/>
        </w:rPr>
        <w:t>impairement</w:t>
      </w:r>
      <w:proofErr w:type="spellEnd"/>
      <w:r w:rsidRPr="00E34581">
        <w:rPr>
          <w:rFonts w:ascii="Times New Roman" w:eastAsia="Times New Roman" w:hAnsi="Times New Roman" w:cs="Times New Roman"/>
          <w:i/>
          <w:iCs/>
          <w:lang w:eastAsia="en-GB"/>
        </w:rPr>
        <w:t xml:space="preserve"> are often overlooked. In many cases, they receive only basic necessities such as food and shelter, while their personal choices, dignity, and independence are not respected. Traditional caregiving practices continue to dominate in families, communities, and care institutions, with limited emphasis on person-centered care.</w:t>
      </w:r>
    </w:p>
    <w:p w14:paraId="414081F9" w14:textId="77777777" w:rsidR="00E34581" w:rsidRPr="00E34581" w:rsidRDefault="00E34581" w:rsidP="00E34581">
      <w:pPr>
        <w:spacing w:after="0" w:line="240" w:lineRule="auto"/>
        <w:rPr>
          <w:rFonts w:ascii="Times New Roman" w:eastAsia="Times New Roman" w:hAnsi="Times New Roman" w:cs="Times New Roman"/>
          <w:i/>
          <w:iCs/>
          <w:lang w:eastAsia="en-GB"/>
        </w:rPr>
      </w:pPr>
    </w:p>
    <w:p w14:paraId="62C705DF" w14:textId="77777777" w:rsidR="00E34581" w:rsidRPr="00E34581" w:rsidRDefault="00E34581" w:rsidP="00E34581">
      <w:pPr>
        <w:spacing w:after="0" w:line="240" w:lineRule="auto"/>
        <w:rPr>
          <w:rFonts w:ascii="Times New Roman" w:eastAsia="Times New Roman" w:hAnsi="Times New Roman" w:cs="Times New Roman"/>
          <w:i/>
          <w:iCs/>
          <w:lang w:eastAsia="en-GB"/>
        </w:rPr>
      </w:pPr>
      <w:r w:rsidRPr="00E34581">
        <w:rPr>
          <w:rFonts w:ascii="Times New Roman" w:eastAsia="Times New Roman" w:hAnsi="Times New Roman" w:cs="Times New Roman"/>
          <w:i/>
          <w:iCs/>
          <w:lang w:eastAsia="en-GB"/>
        </w:rPr>
        <w:t>Furthermore, awareness of the concepts of dignity, autonomy, participation, and the human rights of older persons is still limited among families, caregivers, service providers, and the wider community. This lack of awareness increases the risk of neglect, discrimination, exclusion, and even abuse, preventing older persons from fully enjoying their human rights and living with dignity.</w:t>
      </w:r>
    </w:p>
    <w:p w14:paraId="083922BE" w14:textId="77777777" w:rsidR="00E34581" w:rsidRPr="00E34581" w:rsidRDefault="00E34581" w:rsidP="00E34581">
      <w:pPr>
        <w:spacing w:after="0" w:line="240" w:lineRule="auto"/>
        <w:rPr>
          <w:rFonts w:ascii="Times New Roman" w:eastAsia="Times New Roman" w:hAnsi="Times New Roman" w:cs="Times New Roman"/>
          <w:i/>
          <w:iCs/>
          <w:lang w:eastAsia="en-GB"/>
        </w:rPr>
      </w:pPr>
    </w:p>
    <w:p w14:paraId="6AE355A6" w14:textId="12F687A0" w:rsidR="006305A4" w:rsidRPr="006305A4" w:rsidRDefault="00E34581" w:rsidP="00E34581">
      <w:pPr>
        <w:spacing w:after="0" w:line="240" w:lineRule="auto"/>
        <w:rPr>
          <w:rFonts w:ascii="Times New Roman" w:eastAsia="Times New Roman" w:hAnsi="Times New Roman" w:cs="Times New Roman"/>
          <w:i/>
          <w:iCs/>
          <w:lang w:eastAsia="en-GB"/>
        </w:rPr>
      </w:pPr>
      <w:r w:rsidRPr="00E34581">
        <w:rPr>
          <w:rFonts w:ascii="Times New Roman" w:eastAsia="Times New Roman" w:hAnsi="Times New Roman" w:cs="Times New Roman"/>
          <w:i/>
          <w:iCs/>
          <w:lang w:eastAsia="en-GB"/>
        </w:rPr>
        <w:t>Overall, strengthening rights-based policies, promoting awareness, supporting independent decision-making, and ensuring meaningful participation are essential to protecting the dignity and human rights of older persons living in situations of dependency.</w:t>
      </w:r>
    </w:p>
    <w:p w14:paraId="1D523312" w14:textId="77777777" w:rsidR="006305A4" w:rsidRDefault="006305A4" w:rsidP="006305A4">
      <w:pPr>
        <w:rPr>
          <w:rFonts w:ascii="Times New Roman" w:eastAsia="Times New Roman" w:hAnsi="Times New Roman" w:cs="Times New Roman"/>
          <w:i/>
          <w:iCs/>
          <w:lang w:eastAsia="en-GB"/>
        </w:rPr>
      </w:pPr>
    </w:p>
    <w:p w14:paraId="5361ED8F" w14:textId="77777777" w:rsidR="00A8484E" w:rsidRDefault="00A8484E" w:rsidP="00A8484E">
      <w:pPr>
        <w:rPr>
          <w:rFonts w:ascii="Times New Roman" w:eastAsia="Times New Roman" w:hAnsi="Times New Roman" w:cs="Times New Roman"/>
          <w:i/>
          <w:iCs/>
          <w:lang w:eastAsia="en-GB"/>
        </w:rPr>
      </w:pPr>
      <w:r w:rsidRPr="007E6134">
        <w:rPr>
          <w:rFonts w:ascii="Times New Roman" w:eastAsia="Times New Roman" w:hAnsi="Times New Roman" w:cs="Times New Roman"/>
          <w:i/>
          <w:iCs/>
          <w:lang w:eastAsia="en-GB"/>
        </w:rPr>
        <w:t>Traditionally and culturally, older people are viewed as unproductive and dependent, even when they are in good health and remain active. In Nepal, the mandatory retirement age is 60, which often reinforces the perception that older persons are no longer capable of contributing to society. For older persons living in situations of dependency</w:t>
      </w:r>
      <w:r>
        <w:rPr>
          <w:rFonts w:ascii="Times New Roman" w:eastAsia="Times New Roman" w:hAnsi="Times New Roman" w:cs="Times New Roman"/>
          <w:i/>
          <w:iCs/>
          <w:lang w:eastAsia="en-GB"/>
        </w:rPr>
        <w:t xml:space="preserve"> and with cognitive </w:t>
      </w:r>
      <w:proofErr w:type="spellStart"/>
      <w:r>
        <w:rPr>
          <w:rFonts w:ascii="Times New Roman" w:eastAsia="Times New Roman" w:hAnsi="Times New Roman" w:cs="Times New Roman"/>
          <w:i/>
          <w:iCs/>
          <w:lang w:eastAsia="en-GB"/>
        </w:rPr>
        <w:t>impairement</w:t>
      </w:r>
      <w:proofErr w:type="spellEnd"/>
      <w:r w:rsidRPr="007E6134">
        <w:rPr>
          <w:rFonts w:ascii="Times New Roman" w:eastAsia="Times New Roman" w:hAnsi="Times New Roman" w:cs="Times New Roman"/>
          <w:i/>
          <w:iCs/>
          <w:lang w:eastAsia="en-GB"/>
        </w:rPr>
        <w:t>, their autonomy, dignity, and participation are often not recognized or considered important. As a result, they are frequently excluded from decision-making processes and opportunities to participate fully in family, community, and public life.</w:t>
      </w:r>
    </w:p>
    <w:p w14:paraId="16CF9B2F" w14:textId="77777777" w:rsidR="001B0093" w:rsidRDefault="001B0093" w:rsidP="001B0093">
      <w:pPr>
        <w:rPr>
          <w:rFonts w:ascii="Times New Roman" w:eastAsia="Times New Roman" w:hAnsi="Times New Roman" w:cs="Times New Roman"/>
          <w:i/>
          <w:iCs/>
          <w:lang w:eastAsia="en-GB"/>
        </w:rPr>
      </w:pPr>
      <w:r w:rsidRPr="004D6A34">
        <w:rPr>
          <w:rFonts w:ascii="Times New Roman" w:eastAsia="Times New Roman" w:hAnsi="Times New Roman" w:cs="Times New Roman"/>
          <w:i/>
          <w:iCs/>
          <w:lang w:eastAsia="en-GB"/>
        </w:rPr>
        <w:t>The Government and non-governmental organizations have been providing training</w:t>
      </w:r>
      <w:r>
        <w:rPr>
          <w:rFonts w:ascii="Times New Roman" w:eastAsia="Times New Roman" w:hAnsi="Times New Roman" w:cs="Times New Roman"/>
          <w:i/>
          <w:iCs/>
          <w:lang w:eastAsia="en-GB"/>
        </w:rPr>
        <w:t xml:space="preserve"> which are basically focused to</w:t>
      </w:r>
      <w:r w:rsidRPr="004D6A34">
        <w:rPr>
          <w:rFonts w:ascii="Times New Roman" w:eastAsia="Times New Roman" w:hAnsi="Times New Roman" w:cs="Times New Roman"/>
          <w:i/>
          <w:iCs/>
          <w:lang w:eastAsia="en-GB"/>
        </w:rPr>
        <w:t xml:space="preserve"> professional caregivers</w:t>
      </w:r>
      <w:r>
        <w:rPr>
          <w:rFonts w:ascii="Times New Roman" w:eastAsia="Times New Roman" w:hAnsi="Times New Roman" w:cs="Times New Roman"/>
          <w:i/>
          <w:iCs/>
          <w:lang w:eastAsia="en-GB"/>
        </w:rPr>
        <w:t xml:space="preserve"> instead informal family members</w:t>
      </w:r>
      <w:r w:rsidRPr="004D6A34">
        <w:rPr>
          <w:rFonts w:ascii="Times New Roman" w:eastAsia="Times New Roman" w:hAnsi="Times New Roman" w:cs="Times New Roman"/>
          <w:i/>
          <w:iCs/>
          <w:lang w:eastAsia="en-GB"/>
        </w:rPr>
        <w:t>.</w:t>
      </w:r>
      <w:r>
        <w:rPr>
          <w:rFonts w:ascii="Times New Roman" w:eastAsia="Times New Roman" w:hAnsi="Times New Roman" w:cs="Times New Roman"/>
          <w:i/>
          <w:iCs/>
          <w:lang w:eastAsia="en-GB"/>
        </w:rPr>
        <w:t xml:space="preserve"> T</w:t>
      </w:r>
      <w:r w:rsidRPr="004D6A34">
        <w:rPr>
          <w:rFonts w:ascii="Times New Roman" w:eastAsia="Times New Roman" w:hAnsi="Times New Roman" w:cs="Times New Roman"/>
          <w:i/>
          <w:iCs/>
          <w:lang w:eastAsia="en-GB"/>
        </w:rPr>
        <w:t>he available training programs remain inadequate and do not sufficiently address issues related to the dignity, autonomy, and rights of older persons receiving care.</w:t>
      </w:r>
    </w:p>
    <w:p w14:paraId="26CE4CB8" w14:textId="77777777" w:rsidR="00A8484E" w:rsidRPr="006305A4" w:rsidRDefault="00A8484E" w:rsidP="006305A4">
      <w:pPr>
        <w:rPr>
          <w:rFonts w:ascii="Times New Roman" w:eastAsia="Times New Roman" w:hAnsi="Times New Roman" w:cs="Times New Roman"/>
          <w:i/>
          <w:iCs/>
          <w:lang w:eastAsia="en-GB"/>
        </w:rPr>
      </w:pPr>
    </w:p>
    <w:p w14:paraId="02617E28" w14:textId="6AD95324" w:rsidR="008E1CD3" w:rsidRPr="00A8484E" w:rsidRDefault="00A8484E" w:rsidP="00A8484E">
      <w:pPr>
        <w:rPr>
          <w:rFonts w:ascii="Times New Roman" w:eastAsia="Times New Roman" w:hAnsi="Times New Roman" w:cs="Times New Roman"/>
          <w:b/>
          <w:bCs/>
          <w:lang w:eastAsia="en-GB"/>
        </w:rPr>
      </w:pPr>
      <w:r w:rsidRPr="00A8484E">
        <w:rPr>
          <w:rFonts w:ascii="Times New Roman" w:eastAsia="Times New Roman" w:hAnsi="Times New Roman" w:cs="Times New Roman"/>
          <w:b/>
          <w:bCs/>
          <w:lang w:eastAsia="en-GB"/>
        </w:rPr>
        <w:t>P</w:t>
      </w:r>
      <w:r w:rsidR="008E1CD3" w:rsidRPr="00A8484E">
        <w:rPr>
          <w:rFonts w:ascii="Times New Roman" w:eastAsia="Times New Roman" w:hAnsi="Times New Roman" w:cs="Times New Roman"/>
          <w:b/>
          <w:bCs/>
          <w:lang w:eastAsia="en-GB"/>
        </w:rPr>
        <w:t>references, wishes and decision-making capacities of older persons supported in situations of physical frailty, disability, cognitive impairment or reliance on care</w:t>
      </w:r>
    </w:p>
    <w:p w14:paraId="665611F0" w14:textId="77777777" w:rsidR="00426A59" w:rsidRPr="00426A59" w:rsidRDefault="00426A59" w:rsidP="00426A59">
      <w:pPr>
        <w:rPr>
          <w:rFonts w:ascii="Times New Roman" w:eastAsia="Times New Roman" w:hAnsi="Times New Roman" w:cs="Times New Roman"/>
          <w:i/>
          <w:iCs/>
          <w:lang w:eastAsia="en-GB"/>
        </w:rPr>
      </w:pPr>
      <w:r w:rsidRPr="00426A59">
        <w:rPr>
          <w:rFonts w:ascii="Times New Roman" w:eastAsia="Times New Roman" w:hAnsi="Times New Roman" w:cs="Times New Roman"/>
          <w:i/>
          <w:iCs/>
          <w:lang w:eastAsia="en-GB"/>
        </w:rPr>
        <w:t xml:space="preserve">There are no specific national strategies or mechanisms in place to ensure that the preferences, wishes, and decision-making capacities of older persons are respected and supported when they </w:t>
      </w:r>
      <w:r w:rsidRPr="00426A59">
        <w:rPr>
          <w:rFonts w:ascii="Times New Roman" w:eastAsia="Times New Roman" w:hAnsi="Times New Roman" w:cs="Times New Roman"/>
          <w:i/>
          <w:iCs/>
          <w:lang w:eastAsia="en-GB"/>
        </w:rPr>
        <w:lastRenderedPageBreak/>
        <w:t>experience physical frailty, disability, cognitive impairment, or dependence on care. In most cases, family members or caregivers make decisions on behalf of older persons, often without involving them in the decision-making process.</w:t>
      </w:r>
    </w:p>
    <w:p w14:paraId="3FE21B37" w14:textId="77777777" w:rsidR="00426A59" w:rsidRDefault="00426A59" w:rsidP="00426A59">
      <w:pPr>
        <w:rPr>
          <w:rFonts w:ascii="Times New Roman" w:eastAsia="Times New Roman" w:hAnsi="Times New Roman" w:cs="Times New Roman"/>
          <w:i/>
          <w:iCs/>
          <w:lang w:eastAsia="en-GB"/>
        </w:rPr>
      </w:pPr>
      <w:r w:rsidRPr="00426A59">
        <w:rPr>
          <w:rFonts w:ascii="Times New Roman" w:eastAsia="Times New Roman" w:hAnsi="Times New Roman" w:cs="Times New Roman"/>
          <w:i/>
          <w:iCs/>
          <w:lang w:eastAsia="en-GB"/>
        </w:rPr>
        <w:t>Similarly, in residential care homes, although some institutions have begun adopting person-centered care approaches that aim to respect the preferences, wishes, and decision-making capacities of older persons, these practices are not yet widely implemented. In many cases, important decisions continue to be made by care home staff in consultation with family members, rather than by the older persons themselves. As a result, older persons often have limited opportunities to exercise their autonomy and participate in decisions affecting their own lives.</w:t>
      </w:r>
    </w:p>
    <w:p w14:paraId="0AF41C18" w14:textId="77777777" w:rsidR="007E6134" w:rsidRDefault="007E6134" w:rsidP="007E6134">
      <w:pPr>
        <w:rPr>
          <w:rFonts w:ascii="Times New Roman" w:eastAsia="Times New Roman" w:hAnsi="Times New Roman" w:cs="Times New Roman"/>
          <w:i/>
          <w:iCs/>
          <w:lang w:eastAsia="en-GB"/>
        </w:rPr>
      </w:pPr>
    </w:p>
    <w:p w14:paraId="0F57931D" w14:textId="4F71ABFD" w:rsidR="008E1CD3" w:rsidRPr="001B0093" w:rsidRDefault="00A8484E" w:rsidP="00A8484E">
      <w:pPr>
        <w:rPr>
          <w:rFonts w:ascii="Times New Roman" w:eastAsia="Times New Roman" w:hAnsi="Times New Roman" w:cs="Times New Roman"/>
          <w:b/>
          <w:bCs/>
          <w:lang w:eastAsia="en-GB"/>
        </w:rPr>
      </w:pPr>
      <w:r w:rsidRPr="001B0093">
        <w:rPr>
          <w:rFonts w:ascii="Times New Roman" w:eastAsia="Times New Roman" w:hAnsi="Times New Roman" w:cs="Times New Roman"/>
          <w:b/>
          <w:bCs/>
          <w:lang w:eastAsia="en-GB"/>
        </w:rPr>
        <w:t>B</w:t>
      </w:r>
      <w:r w:rsidR="008E1CD3" w:rsidRPr="001B0093">
        <w:rPr>
          <w:rFonts w:ascii="Times New Roman" w:eastAsia="Times New Roman" w:hAnsi="Times New Roman" w:cs="Times New Roman"/>
          <w:b/>
          <w:bCs/>
          <w:lang w:eastAsia="en-GB"/>
        </w:rPr>
        <w:t xml:space="preserve">arriers </w:t>
      </w:r>
      <w:r w:rsidR="001B0093" w:rsidRPr="001B0093">
        <w:rPr>
          <w:rFonts w:ascii="Times New Roman" w:eastAsia="Times New Roman" w:hAnsi="Times New Roman" w:cs="Times New Roman"/>
          <w:b/>
          <w:bCs/>
          <w:lang w:eastAsia="en-GB"/>
        </w:rPr>
        <w:t xml:space="preserve">to </w:t>
      </w:r>
      <w:r w:rsidR="008E1CD3" w:rsidRPr="001B0093">
        <w:rPr>
          <w:rFonts w:ascii="Times New Roman" w:eastAsia="Times New Roman" w:hAnsi="Times New Roman" w:cs="Times New Roman"/>
          <w:b/>
          <w:bCs/>
          <w:lang w:eastAsia="en-GB"/>
        </w:rPr>
        <w:t xml:space="preserve">older persons in situations of dependency </w:t>
      </w:r>
      <w:r w:rsidR="001B0093" w:rsidRPr="001B0093">
        <w:rPr>
          <w:rFonts w:ascii="Times New Roman" w:eastAsia="Times New Roman" w:hAnsi="Times New Roman" w:cs="Times New Roman"/>
          <w:b/>
          <w:bCs/>
          <w:lang w:eastAsia="en-GB"/>
        </w:rPr>
        <w:t xml:space="preserve">and with cognitive impairment </w:t>
      </w:r>
    </w:p>
    <w:p w14:paraId="0A396CE8" w14:textId="05295BC2" w:rsidR="00753942" w:rsidRPr="00753942" w:rsidRDefault="00753942" w:rsidP="00753942">
      <w:pPr>
        <w:rPr>
          <w:rFonts w:ascii="Times New Roman" w:eastAsia="Times New Roman" w:hAnsi="Times New Roman" w:cs="Times New Roman"/>
          <w:i/>
          <w:iCs/>
          <w:lang w:eastAsia="en-GB"/>
        </w:rPr>
      </w:pPr>
      <w:r w:rsidRPr="00753942">
        <w:rPr>
          <w:rFonts w:ascii="Times New Roman" w:eastAsia="Times New Roman" w:hAnsi="Times New Roman" w:cs="Times New Roman"/>
          <w:i/>
          <w:iCs/>
          <w:lang w:eastAsia="en-GB"/>
        </w:rPr>
        <w:t>The traditional caregiving system often undermines the autonomy, independence, and participation of older persons in situations of dependency</w:t>
      </w:r>
      <w:r w:rsidR="00A8484E">
        <w:rPr>
          <w:rFonts w:ascii="Times New Roman" w:eastAsia="Times New Roman" w:hAnsi="Times New Roman" w:cs="Times New Roman"/>
          <w:i/>
          <w:iCs/>
          <w:lang w:eastAsia="en-GB"/>
        </w:rPr>
        <w:t xml:space="preserve"> and with cognitive impairment.</w:t>
      </w:r>
      <w:r w:rsidRPr="00753942">
        <w:rPr>
          <w:rFonts w:ascii="Times New Roman" w:eastAsia="Times New Roman" w:hAnsi="Times New Roman" w:cs="Times New Roman"/>
          <w:i/>
          <w:iCs/>
          <w:lang w:eastAsia="en-GB"/>
        </w:rPr>
        <w:t xml:space="preserve"> Family members or caregivers commonly make decisions on their behalf without adequately considering their preferences and wishes. As a result, older persons are often excluded from family decision-making and have limited opportunities to exercise their rights within the household.</w:t>
      </w:r>
    </w:p>
    <w:p w14:paraId="76B3D099" w14:textId="0DE06E5D" w:rsidR="00753942" w:rsidRPr="00753942" w:rsidRDefault="00753942" w:rsidP="00753942">
      <w:pPr>
        <w:rPr>
          <w:rFonts w:ascii="Times New Roman" w:eastAsia="Times New Roman" w:hAnsi="Times New Roman" w:cs="Times New Roman"/>
          <w:i/>
          <w:iCs/>
          <w:lang w:eastAsia="en-GB"/>
        </w:rPr>
      </w:pPr>
      <w:r w:rsidRPr="00753942">
        <w:rPr>
          <w:rFonts w:ascii="Times New Roman" w:eastAsia="Times New Roman" w:hAnsi="Times New Roman" w:cs="Times New Roman"/>
          <w:i/>
          <w:iCs/>
          <w:lang w:eastAsia="en-GB"/>
        </w:rPr>
        <w:t xml:space="preserve">Older persons in situations of dependency </w:t>
      </w:r>
      <w:r w:rsidR="00A8484E">
        <w:rPr>
          <w:rFonts w:ascii="Times New Roman" w:eastAsia="Times New Roman" w:hAnsi="Times New Roman" w:cs="Times New Roman"/>
          <w:i/>
          <w:iCs/>
          <w:lang w:eastAsia="en-GB"/>
        </w:rPr>
        <w:t xml:space="preserve">and with cognitive impairment </w:t>
      </w:r>
      <w:r w:rsidRPr="00753942">
        <w:rPr>
          <w:rFonts w:ascii="Times New Roman" w:eastAsia="Times New Roman" w:hAnsi="Times New Roman" w:cs="Times New Roman"/>
          <w:i/>
          <w:iCs/>
          <w:lang w:eastAsia="en-GB"/>
        </w:rPr>
        <w:t>face several barriers to participating in community and public life. Public infrastructure, including roads, transportation, and public buildings, is often not age-friendly or accessible for persons with physical frailty or disabilities. Negative societal attitudes and ageism further discourage their participation and contribute to their exclusion. In addition, high levels of illiteracy and limited awareness of their rights prevent many older persons from accessing public services and participating in community activities. The lack of assistive devices, rehabilitation services, and adequate support services also restricts their mobility and social inclusion.</w:t>
      </w:r>
    </w:p>
    <w:p w14:paraId="58AEC5A2" w14:textId="169B2919" w:rsidR="00753942" w:rsidRDefault="006C3F09" w:rsidP="00753942">
      <w:pPr>
        <w:rPr>
          <w:rFonts w:ascii="Times New Roman" w:eastAsia="Times New Roman" w:hAnsi="Times New Roman" w:cs="Times New Roman"/>
          <w:i/>
          <w:iCs/>
          <w:lang w:eastAsia="en-GB"/>
        </w:rPr>
      </w:pPr>
      <w:r>
        <w:rPr>
          <w:rFonts w:ascii="Times New Roman" w:eastAsia="Times New Roman" w:hAnsi="Times New Roman" w:cs="Times New Roman"/>
          <w:i/>
          <w:iCs/>
          <w:lang w:eastAsia="en-GB"/>
        </w:rPr>
        <w:t xml:space="preserve">Particularly in urban areas, older people gather in temples and religious places for spending their day time with friends. But dependent </w:t>
      </w:r>
      <w:r w:rsidR="00A8484E">
        <w:rPr>
          <w:rFonts w:ascii="Times New Roman" w:eastAsia="Times New Roman" w:hAnsi="Times New Roman" w:cs="Times New Roman"/>
          <w:i/>
          <w:iCs/>
          <w:lang w:eastAsia="en-GB"/>
        </w:rPr>
        <w:t xml:space="preserve">and </w:t>
      </w:r>
      <w:r>
        <w:rPr>
          <w:rFonts w:ascii="Times New Roman" w:eastAsia="Times New Roman" w:hAnsi="Times New Roman" w:cs="Times New Roman"/>
          <w:i/>
          <w:iCs/>
          <w:lang w:eastAsia="en-GB"/>
        </w:rPr>
        <w:t>older people</w:t>
      </w:r>
      <w:r w:rsidR="00A8484E">
        <w:rPr>
          <w:rFonts w:ascii="Times New Roman" w:eastAsia="Times New Roman" w:hAnsi="Times New Roman" w:cs="Times New Roman"/>
          <w:i/>
          <w:iCs/>
          <w:lang w:eastAsia="en-GB"/>
        </w:rPr>
        <w:t xml:space="preserve"> with cognitive impairment</w:t>
      </w:r>
      <w:r>
        <w:rPr>
          <w:rFonts w:ascii="Times New Roman" w:eastAsia="Times New Roman" w:hAnsi="Times New Roman" w:cs="Times New Roman"/>
          <w:i/>
          <w:iCs/>
          <w:lang w:eastAsia="en-GB"/>
        </w:rPr>
        <w:t xml:space="preserve"> cannot participate due to l</w:t>
      </w:r>
      <w:r w:rsidR="00753942" w:rsidRPr="00753942">
        <w:rPr>
          <w:rFonts w:ascii="Times New Roman" w:eastAsia="Times New Roman" w:hAnsi="Times New Roman" w:cs="Times New Roman"/>
          <w:i/>
          <w:iCs/>
          <w:lang w:eastAsia="en-GB"/>
        </w:rPr>
        <w:t>imited mobility, inadequate assistive devices, and the lack of accessible community spaces reduce their opportunities to take part in festivals, religious ceremonies, and other cultural events, leading to social isolation and exclusion.</w:t>
      </w:r>
    </w:p>
    <w:p w14:paraId="1D3BCE6A" w14:textId="77777777" w:rsidR="00753942" w:rsidRDefault="00753942" w:rsidP="00753942">
      <w:pPr>
        <w:rPr>
          <w:rFonts w:ascii="Times New Roman" w:eastAsia="Times New Roman" w:hAnsi="Times New Roman" w:cs="Times New Roman"/>
          <w:i/>
          <w:iCs/>
          <w:lang w:eastAsia="en-GB"/>
        </w:rPr>
      </w:pPr>
    </w:p>
    <w:p w14:paraId="2DB383CC" w14:textId="3DBAEC37" w:rsidR="008E1CD3" w:rsidRPr="001B0093" w:rsidRDefault="001B0093" w:rsidP="001B0093">
      <w:pPr>
        <w:rPr>
          <w:rFonts w:ascii="Times New Roman" w:eastAsia="Times New Roman" w:hAnsi="Times New Roman" w:cs="Times New Roman"/>
          <w:b/>
          <w:bCs/>
          <w:i/>
          <w:iCs/>
          <w:lang w:eastAsia="en-GB"/>
        </w:rPr>
      </w:pPr>
      <w:r w:rsidRPr="001B0093">
        <w:rPr>
          <w:rFonts w:ascii="Times New Roman" w:eastAsia="Times New Roman" w:hAnsi="Times New Roman" w:cs="Times New Roman"/>
          <w:b/>
          <w:bCs/>
          <w:lang w:eastAsia="en-GB"/>
        </w:rPr>
        <w:t>S</w:t>
      </w:r>
      <w:r w:rsidR="008E1CD3" w:rsidRPr="001B0093">
        <w:rPr>
          <w:rFonts w:ascii="Times New Roman" w:eastAsia="Times New Roman" w:hAnsi="Times New Roman" w:cs="Times New Roman"/>
          <w:b/>
          <w:bCs/>
          <w:lang w:eastAsia="en-GB"/>
        </w:rPr>
        <w:t>afeguards to prevent neglect, coercion, abuse, abandonment, inappropriate institutionalization or excessive restriction of autonomy</w:t>
      </w:r>
    </w:p>
    <w:p w14:paraId="153A2D2E" w14:textId="77777777" w:rsidR="00971463" w:rsidRPr="00971463" w:rsidRDefault="00971463" w:rsidP="00971463">
      <w:pPr>
        <w:rPr>
          <w:rFonts w:ascii="Times New Roman" w:eastAsia="Times New Roman" w:hAnsi="Times New Roman" w:cs="Times New Roman"/>
          <w:i/>
          <w:iCs/>
          <w:lang w:eastAsia="en-GB"/>
        </w:rPr>
      </w:pPr>
      <w:r w:rsidRPr="00971463">
        <w:rPr>
          <w:rFonts w:ascii="Times New Roman" w:eastAsia="Times New Roman" w:hAnsi="Times New Roman" w:cs="Times New Roman"/>
          <w:i/>
          <w:iCs/>
          <w:lang w:eastAsia="en-GB"/>
        </w:rPr>
        <w:t>The Senior Citizens Act, 2063 (2006) (amended 2021) establishes the following safeguards:</w:t>
      </w:r>
    </w:p>
    <w:p w14:paraId="0E18288A" w14:textId="77777777" w:rsidR="00971463" w:rsidRPr="00971463" w:rsidRDefault="00971463" w:rsidP="00971463">
      <w:pPr>
        <w:rPr>
          <w:rFonts w:ascii="Times New Roman" w:eastAsia="Times New Roman" w:hAnsi="Times New Roman" w:cs="Times New Roman"/>
          <w:i/>
          <w:iCs/>
          <w:lang w:eastAsia="en-GB"/>
        </w:rPr>
      </w:pPr>
      <w:r w:rsidRPr="00971463">
        <w:rPr>
          <w:rFonts w:ascii="Times New Roman" w:eastAsia="Times New Roman" w:hAnsi="Times New Roman" w:cs="Times New Roman"/>
          <w:i/>
          <w:iCs/>
          <w:lang w:eastAsia="en-GB"/>
        </w:rPr>
        <w:t xml:space="preserve">Legal duty of family members to provide care and maintenance: The Act places a legal obligation on family members to maintain and care for senior citizens according to their </w:t>
      </w:r>
      <w:r w:rsidRPr="00971463">
        <w:rPr>
          <w:rFonts w:ascii="Times New Roman" w:eastAsia="Times New Roman" w:hAnsi="Times New Roman" w:cs="Times New Roman"/>
          <w:i/>
          <w:iCs/>
          <w:lang w:eastAsia="en-GB"/>
        </w:rPr>
        <w:lastRenderedPageBreak/>
        <w:t>financial capacity. Family members who inherit or use a senior citizen's property are also responsible for providing care. This helps reduce neglect and abandonment.</w:t>
      </w:r>
    </w:p>
    <w:p w14:paraId="4FD7EE1B" w14:textId="77777777" w:rsidR="00971463" w:rsidRPr="00971463" w:rsidRDefault="00971463" w:rsidP="00971463">
      <w:pPr>
        <w:rPr>
          <w:rFonts w:ascii="Times New Roman" w:eastAsia="Times New Roman" w:hAnsi="Times New Roman" w:cs="Times New Roman"/>
          <w:i/>
          <w:iCs/>
          <w:lang w:eastAsia="en-GB"/>
        </w:rPr>
      </w:pPr>
      <w:r w:rsidRPr="00971463">
        <w:rPr>
          <w:rFonts w:ascii="Times New Roman" w:eastAsia="Times New Roman" w:hAnsi="Times New Roman" w:cs="Times New Roman"/>
          <w:i/>
          <w:iCs/>
          <w:lang w:eastAsia="en-GB"/>
        </w:rPr>
        <w:t>Protection against forced separation from family: The Act explicitly prohibits separating a senior citizen from their family or forcing them to live apart against their will. This serves as a safeguard against coercion and unnecessary institutionalization.</w:t>
      </w:r>
    </w:p>
    <w:p w14:paraId="29D64F96" w14:textId="77777777" w:rsidR="00971463" w:rsidRPr="00971463" w:rsidRDefault="00971463" w:rsidP="00971463">
      <w:pPr>
        <w:rPr>
          <w:rFonts w:ascii="Times New Roman" w:eastAsia="Times New Roman" w:hAnsi="Times New Roman" w:cs="Times New Roman"/>
          <w:i/>
          <w:iCs/>
          <w:lang w:eastAsia="en-GB"/>
        </w:rPr>
      </w:pPr>
      <w:r w:rsidRPr="00971463">
        <w:rPr>
          <w:rFonts w:ascii="Times New Roman" w:eastAsia="Times New Roman" w:hAnsi="Times New Roman" w:cs="Times New Roman"/>
          <w:i/>
          <w:iCs/>
          <w:lang w:eastAsia="en-GB"/>
        </w:rPr>
        <w:t>Preference for community and family-based care: The legislation prioritizes care within the family and community. Residential care homes (old age homes) are intended primarily for senior citizens who are helpless, homeless, or without family support, thereby discouraging inappropriate institutionalization.</w:t>
      </w:r>
    </w:p>
    <w:p w14:paraId="1DB7F5CD" w14:textId="77777777" w:rsidR="00971463" w:rsidRPr="00971463" w:rsidRDefault="00971463" w:rsidP="00971463">
      <w:pPr>
        <w:rPr>
          <w:rFonts w:ascii="Times New Roman" w:eastAsia="Times New Roman" w:hAnsi="Times New Roman" w:cs="Times New Roman"/>
          <w:i/>
          <w:iCs/>
          <w:lang w:eastAsia="en-GB"/>
        </w:rPr>
      </w:pPr>
      <w:r w:rsidRPr="00971463">
        <w:rPr>
          <w:rFonts w:ascii="Times New Roman" w:eastAsia="Times New Roman" w:hAnsi="Times New Roman" w:cs="Times New Roman"/>
          <w:i/>
          <w:iCs/>
          <w:lang w:eastAsia="en-GB"/>
        </w:rPr>
        <w:t xml:space="preserve">Government-operated and regulated care institutions: The Act authorizes the Government to establish, operate, regulate, inspect, and monitor old age homes and day-care </w:t>
      </w:r>
      <w:proofErr w:type="spellStart"/>
      <w:r w:rsidRPr="00971463">
        <w:rPr>
          <w:rFonts w:ascii="Times New Roman" w:eastAsia="Times New Roman" w:hAnsi="Times New Roman" w:cs="Times New Roman"/>
          <w:i/>
          <w:iCs/>
          <w:lang w:eastAsia="en-GB"/>
        </w:rPr>
        <w:t>centres</w:t>
      </w:r>
      <w:proofErr w:type="spellEnd"/>
      <w:r w:rsidRPr="00971463">
        <w:rPr>
          <w:rFonts w:ascii="Times New Roman" w:eastAsia="Times New Roman" w:hAnsi="Times New Roman" w:cs="Times New Roman"/>
          <w:i/>
          <w:iCs/>
          <w:lang w:eastAsia="en-GB"/>
        </w:rPr>
        <w:t>. This provides oversight intended to protect residents from neglect or poor-quality care.</w:t>
      </w:r>
    </w:p>
    <w:p w14:paraId="355D77D0" w14:textId="7CA540FF" w:rsidR="00971463" w:rsidRPr="00971463" w:rsidRDefault="00971463" w:rsidP="00971463">
      <w:pPr>
        <w:rPr>
          <w:rFonts w:ascii="Times New Roman" w:eastAsia="Times New Roman" w:hAnsi="Times New Roman" w:cs="Times New Roman"/>
          <w:i/>
          <w:iCs/>
          <w:lang w:eastAsia="en-GB"/>
        </w:rPr>
      </w:pPr>
      <w:r w:rsidRPr="00971463">
        <w:rPr>
          <w:rFonts w:ascii="Times New Roman" w:eastAsia="Times New Roman" w:hAnsi="Times New Roman" w:cs="Times New Roman"/>
          <w:i/>
          <w:iCs/>
          <w:lang w:eastAsia="en-GB"/>
        </w:rPr>
        <w:t>Complaints and enforcement mechanisms: Senior citizens or concerned persons may seek assistance from the designated authority when maintenance obligations are not fulfilled. The Act empowers authorities to enforce family responsibilities and provides penalties for non-compliance with legal duties.</w:t>
      </w:r>
      <w:r w:rsidR="004D6A34">
        <w:rPr>
          <w:rFonts w:ascii="Times New Roman" w:eastAsia="Times New Roman" w:hAnsi="Times New Roman" w:cs="Times New Roman"/>
          <w:i/>
          <w:iCs/>
          <w:lang w:eastAsia="en-GB"/>
        </w:rPr>
        <w:t xml:space="preserve"> Similarly, there are punishment to the culprits of elder abuse. </w:t>
      </w:r>
    </w:p>
    <w:p w14:paraId="5DCA4532" w14:textId="77777777" w:rsidR="00971463" w:rsidRPr="00971463" w:rsidRDefault="00971463" w:rsidP="00971463">
      <w:pPr>
        <w:rPr>
          <w:rFonts w:ascii="Times New Roman" w:eastAsia="Times New Roman" w:hAnsi="Times New Roman" w:cs="Times New Roman"/>
          <w:i/>
          <w:iCs/>
          <w:lang w:eastAsia="en-GB"/>
        </w:rPr>
      </w:pPr>
      <w:r w:rsidRPr="00971463">
        <w:rPr>
          <w:rFonts w:ascii="Times New Roman" w:eastAsia="Times New Roman" w:hAnsi="Times New Roman" w:cs="Times New Roman"/>
          <w:i/>
          <w:iCs/>
          <w:lang w:eastAsia="en-GB"/>
        </w:rPr>
        <w:t>Protection of dignity and respect: The Act establishes that all persons have a duty to respect senior citizens and aims to promote their dignity, social security, and participation in society, helping reduce abuse and discrimination.</w:t>
      </w:r>
    </w:p>
    <w:p w14:paraId="4CCEE605" w14:textId="385B306C" w:rsidR="001B0093" w:rsidRDefault="00971463" w:rsidP="004D6A34">
      <w:pPr>
        <w:rPr>
          <w:rFonts w:ascii="Times New Roman" w:eastAsia="Times New Roman" w:hAnsi="Times New Roman" w:cs="Times New Roman"/>
          <w:i/>
          <w:iCs/>
          <w:lang w:eastAsia="en-GB"/>
        </w:rPr>
      </w:pPr>
      <w:r w:rsidRPr="00971463">
        <w:rPr>
          <w:rFonts w:ascii="Times New Roman" w:eastAsia="Times New Roman" w:hAnsi="Times New Roman" w:cs="Times New Roman"/>
          <w:i/>
          <w:iCs/>
          <w:lang w:eastAsia="en-GB"/>
        </w:rPr>
        <w:t>Overall, Nepal's Senior Citizens Act, 2063 (2006), amended in 2021, primarily safeguards older persons through legally enforceable family responsibilities, protection against forced separation, regulated residential care, and government oversight. However, it provides limited protection in relation to modern safeguards such as independent advocacy, supported decision-making, and specialized elder abuse prevention systems.</w:t>
      </w:r>
    </w:p>
    <w:p w14:paraId="46DD4508" w14:textId="6036B506" w:rsidR="003019F3" w:rsidRPr="001B0093" w:rsidRDefault="001B0093" w:rsidP="001B0093">
      <w:pPr>
        <w:rPr>
          <w:rFonts w:ascii="Times New Roman" w:eastAsia="Times New Roman" w:hAnsi="Times New Roman" w:cs="Times New Roman"/>
          <w:b/>
          <w:bCs/>
          <w:lang w:eastAsia="en-GB"/>
        </w:rPr>
      </w:pPr>
      <w:r w:rsidRPr="001B0093">
        <w:rPr>
          <w:rFonts w:ascii="Times New Roman" w:eastAsia="Times New Roman" w:hAnsi="Times New Roman" w:cs="Times New Roman"/>
          <w:b/>
          <w:bCs/>
          <w:lang w:eastAsia="en-GB"/>
        </w:rPr>
        <w:t>G</w:t>
      </w:r>
      <w:r w:rsidR="008E1CD3" w:rsidRPr="001B0093">
        <w:rPr>
          <w:rFonts w:ascii="Times New Roman" w:eastAsia="Times New Roman" w:hAnsi="Times New Roman" w:cs="Times New Roman"/>
          <w:b/>
          <w:bCs/>
          <w:lang w:eastAsia="en-GB"/>
        </w:rPr>
        <w:t xml:space="preserve">ood practices, laws, </w:t>
      </w:r>
      <w:proofErr w:type="spellStart"/>
      <w:r w:rsidR="008E1CD3" w:rsidRPr="001B0093">
        <w:rPr>
          <w:rFonts w:ascii="Times New Roman" w:eastAsia="Times New Roman" w:hAnsi="Times New Roman" w:cs="Times New Roman"/>
          <w:b/>
          <w:bCs/>
          <w:lang w:eastAsia="en-GB"/>
        </w:rPr>
        <w:t>programmes</w:t>
      </w:r>
      <w:proofErr w:type="spellEnd"/>
      <w:r w:rsidR="008E1CD3" w:rsidRPr="001B0093">
        <w:rPr>
          <w:rFonts w:ascii="Times New Roman" w:eastAsia="Times New Roman" w:hAnsi="Times New Roman" w:cs="Times New Roman"/>
          <w:b/>
          <w:bCs/>
          <w:lang w:eastAsia="en-GB"/>
        </w:rPr>
        <w:t xml:space="preserve"> or community-based approaches </w:t>
      </w:r>
    </w:p>
    <w:p w14:paraId="72D97E5A" w14:textId="04C88CA0" w:rsidR="003019F3" w:rsidRPr="003019F3" w:rsidRDefault="003019F3" w:rsidP="003019F3">
      <w:pPr>
        <w:rPr>
          <w:rFonts w:ascii="Times New Roman" w:eastAsia="Times New Roman" w:hAnsi="Times New Roman" w:cs="Times New Roman"/>
          <w:i/>
          <w:iCs/>
          <w:lang w:eastAsia="en-GB"/>
        </w:rPr>
      </w:pPr>
      <w:r w:rsidRPr="003019F3">
        <w:rPr>
          <w:rFonts w:ascii="Times New Roman" w:eastAsia="Times New Roman" w:hAnsi="Times New Roman" w:cs="Times New Roman"/>
          <w:i/>
          <w:iCs/>
          <w:lang w:eastAsia="en-GB"/>
        </w:rPr>
        <w:t xml:space="preserve">In Nepal, several community-based approaches and government initiatives have proven effective in preserving the dignity, participation, and autonomy of older persons, particularly in situations of dependency. One notable good practice is the Government of Nepal’s provision to establish Senior Citizens Day Care </w:t>
      </w:r>
      <w:proofErr w:type="spellStart"/>
      <w:r w:rsidRPr="003019F3">
        <w:rPr>
          <w:rFonts w:ascii="Times New Roman" w:eastAsia="Times New Roman" w:hAnsi="Times New Roman" w:cs="Times New Roman"/>
          <w:i/>
          <w:iCs/>
          <w:lang w:eastAsia="en-GB"/>
        </w:rPr>
        <w:t>Centres</w:t>
      </w:r>
      <w:proofErr w:type="spellEnd"/>
      <w:r w:rsidRPr="003019F3">
        <w:rPr>
          <w:rFonts w:ascii="Times New Roman" w:eastAsia="Times New Roman" w:hAnsi="Times New Roman" w:cs="Times New Roman"/>
          <w:i/>
          <w:iCs/>
          <w:lang w:eastAsia="en-GB"/>
        </w:rPr>
        <w:t xml:space="preserve"> at the ward level. These </w:t>
      </w:r>
      <w:proofErr w:type="spellStart"/>
      <w:r w:rsidRPr="003019F3">
        <w:rPr>
          <w:rFonts w:ascii="Times New Roman" w:eastAsia="Times New Roman" w:hAnsi="Times New Roman" w:cs="Times New Roman"/>
          <w:i/>
          <w:iCs/>
          <w:lang w:eastAsia="en-GB"/>
        </w:rPr>
        <w:t>centres</w:t>
      </w:r>
      <w:proofErr w:type="spellEnd"/>
      <w:r w:rsidRPr="003019F3">
        <w:rPr>
          <w:rFonts w:ascii="Times New Roman" w:eastAsia="Times New Roman" w:hAnsi="Times New Roman" w:cs="Times New Roman"/>
          <w:i/>
          <w:iCs/>
          <w:lang w:eastAsia="en-GB"/>
        </w:rPr>
        <w:t xml:space="preserve"> are supported by local governments through both financial and technical assistance, ensuring their sustainability and accessibility.</w:t>
      </w:r>
    </w:p>
    <w:p w14:paraId="1EF571DC" w14:textId="1CC7802A" w:rsidR="003019F3" w:rsidRPr="003019F3" w:rsidRDefault="003019F3" w:rsidP="003019F3">
      <w:pPr>
        <w:rPr>
          <w:rFonts w:ascii="Times New Roman" w:eastAsia="Times New Roman" w:hAnsi="Times New Roman" w:cs="Times New Roman"/>
          <w:i/>
          <w:iCs/>
          <w:lang w:eastAsia="en-GB"/>
        </w:rPr>
      </w:pPr>
      <w:r w:rsidRPr="003019F3">
        <w:rPr>
          <w:rFonts w:ascii="Times New Roman" w:eastAsia="Times New Roman" w:hAnsi="Times New Roman" w:cs="Times New Roman"/>
          <w:i/>
          <w:iCs/>
          <w:lang w:eastAsia="en-GB"/>
        </w:rPr>
        <w:t xml:space="preserve">These day care </w:t>
      </w:r>
      <w:proofErr w:type="spellStart"/>
      <w:r w:rsidRPr="003019F3">
        <w:rPr>
          <w:rFonts w:ascii="Times New Roman" w:eastAsia="Times New Roman" w:hAnsi="Times New Roman" w:cs="Times New Roman"/>
          <w:i/>
          <w:iCs/>
          <w:lang w:eastAsia="en-GB"/>
        </w:rPr>
        <w:t>centres</w:t>
      </w:r>
      <w:proofErr w:type="spellEnd"/>
      <w:r w:rsidRPr="003019F3">
        <w:rPr>
          <w:rFonts w:ascii="Times New Roman" w:eastAsia="Times New Roman" w:hAnsi="Times New Roman" w:cs="Times New Roman"/>
          <w:i/>
          <w:iCs/>
          <w:lang w:eastAsia="en-GB"/>
        </w:rPr>
        <w:t xml:space="preserve"> serve as inclusive spaces where older people can gather regularly, socialize, and engage in meaningful activities such as discussions, recreational exercises, cultural programs, and peer support. They help reduce social isolation, promote mental well-being, and create a sense of belonging among older persons. Importantly, these </w:t>
      </w:r>
      <w:proofErr w:type="spellStart"/>
      <w:r w:rsidRPr="003019F3">
        <w:rPr>
          <w:rFonts w:ascii="Times New Roman" w:eastAsia="Times New Roman" w:hAnsi="Times New Roman" w:cs="Times New Roman"/>
          <w:i/>
          <w:iCs/>
          <w:lang w:eastAsia="en-GB"/>
        </w:rPr>
        <w:t>centres</w:t>
      </w:r>
      <w:proofErr w:type="spellEnd"/>
      <w:r w:rsidRPr="003019F3">
        <w:rPr>
          <w:rFonts w:ascii="Times New Roman" w:eastAsia="Times New Roman" w:hAnsi="Times New Roman" w:cs="Times New Roman"/>
          <w:i/>
          <w:iCs/>
          <w:lang w:eastAsia="en-GB"/>
        </w:rPr>
        <w:t xml:space="preserve"> also </w:t>
      </w:r>
      <w:r w:rsidRPr="003019F3">
        <w:rPr>
          <w:rFonts w:ascii="Times New Roman" w:eastAsia="Times New Roman" w:hAnsi="Times New Roman" w:cs="Times New Roman"/>
          <w:i/>
          <w:iCs/>
          <w:lang w:eastAsia="en-GB"/>
        </w:rPr>
        <w:lastRenderedPageBreak/>
        <w:t>provide opportunities for older individuals to actively participate in decision-making processes related to their own well-being and community development.</w:t>
      </w:r>
    </w:p>
    <w:p w14:paraId="190EDAFD" w14:textId="762F50F7" w:rsidR="003019F3" w:rsidRPr="003019F3" w:rsidRDefault="003019F3" w:rsidP="003019F3">
      <w:pPr>
        <w:rPr>
          <w:rFonts w:ascii="Times New Roman" w:eastAsia="Times New Roman" w:hAnsi="Times New Roman" w:cs="Times New Roman"/>
          <w:i/>
          <w:iCs/>
          <w:lang w:eastAsia="en-GB"/>
        </w:rPr>
      </w:pPr>
      <w:r w:rsidRPr="003019F3">
        <w:rPr>
          <w:rFonts w:ascii="Times New Roman" w:eastAsia="Times New Roman" w:hAnsi="Times New Roman" w:cs="Times New Roman"/>
          <w:i/>
          <w:iCs/>
          <w:lang w:eastAsia="en-GB"/>
        </w:rPr>
        <w:t xml:space="preserve">Furthermore, such initiatives strengthen solidarity and unity among older people by fostering mutual support networks. They also encourage intergenerational interaction, allowing knowledge, skills, and experiences to be shared between older and younger generations. In many cases, these </w:t>
      </w:r>
      <w:proofErr w:type="spellStart"/>
      <w:r w:rsidRPr="003019F3">
        <w:rPr>
          <w:rFonts w:ascii="Times New Roman" w:eastAsia="Times New Roman" w:hAnsi="Times New Roman" w:cs="Times New Roman"/>
          <w:i/>
          <w:iCs/>
          <w:lang w:eastAsia="en-GB"/>
        </w:rPr>
        <w:t>centres</w:t>
      </w:r>
      <w:proofErr w:type="spellEnd"/>
      <w:r w:rsidRPr="003019F3">
        <w:rPr>
          <w:rFonts w:ascii="Times New Roman" w:eastAsia="Times New Roman" w:hAnsi="Times New Roman" w:cs="Times New Roman"/>
          <w:i/>
          <w:iCs/>
          <w:lang w:eastAsia="en-GB"/>
        </w:rPr>
        <w:t xml:space="preserve"> act as platforms for community-based care, health awareness activities, and linkage with local services, thereby enhancing autonomy and independence even in situations of vulnerability.</w:t>
      </w:r>
    </w:p>
    <w:p w14:paraId="18C8A9D6" w14:textId="77777777" w:rsidR="003019F3" w:rsidRDefault="003019F3" w:rsidP="003019F3">
      <w:pPr>
        <w:rPr>
          <w:rFonts w:ascii="Times New Roman" w:eastAsia="Times New Roman" w:hAnsi="Times New Roman" w:cs="Times New Roman"/>
          <w:i/>
          <w:iCs/>
          <w:lang w:eastAsia="en-GB"/>
        </w:rPr>
      </w:pPr>
      <w:r w:rsidRPr="003019F3">
        <w:rPr>
          <w:rFonts w:ascii="Times New Roman" w:eastAsia="Times New Roman" w:hAnsi="Times New Roman" w:cs="Times New Roman"/>
          <w:i/>
          <w:iCs/>
          <w:lang w:eastAsia="en-GB"/>
        </w:rPr>
        <w:t xml:space="preserve">Overall, the establishment and promotion of day care </w:t>
      </w:r>
      <w:proofErr w:type="spellStart"/>
      <w:r w:rsidRPr="003019F3">
        <w:rPr>
          <w:rFonts w:ascii="Times New Roman" w:eastAsia="Times New Roman" w:hAnsi="Times New Roman" w:cs="Times New Roman"/>
          <w:i/>
          <w:iCs/>
          <w:lang w:eastAsia="en-GB"/>
        </w:rPr>
        <w:t>centres</w:t>
      </w:r>
      <w:proofErr w:type="spellEnd"/>
      <w:r w:rsidRPr="003019F3">
        <w:rPr>
          <w:rFonts w:ascii="Times New Roman" w:eastAsia="Times New Roman" w:hAnsi="Times New Roman" w:cs="Times New Roman"/>
          <w:i/>
          <w:iCs/>
          <w:lang w:eastAsia="en-GB"/>
        </w:rPr>
        <w:t xml:space="preserve"> at the local level represent a practical and impactful approach in Nepal to uphold the rights, dignity, and active participation of older persons.</w:t>
      </w:r>
    </w:p>
    <w:p w14:paraId="318E601F" w14:textId="4C9F5012" w:rsidR="00DC7E39" w:rsidRDefault="001B0093">
      <w:pPr>
        <w:rPr>
          <w:rFonts w:ascii="Times New Roman" w:eastAsia="Times New Roman" w:hAnsi="Times New Roman" w:cs="Times New Roman"/>
          <w:i/>
          <w:iCs/>
          <w:lang w:eastAsia="en-GB"/>
        </w:rPr>
      </w:pPr>
      <w:r w:rsidRPr="001B0093">
        <w:rPr>
          <w:rFonts w:ascii="Times New Roman" w:eastAsia="Times New Roman" w:hAnsi="Times New Roman" w:cs="Times New Roman"/>
          <w:b/>
          <w:bCs/>
          <w:lang w:eastAsia="en-GB"/>
        </w:rPr>
        <w:t>R</w:t>
      </w:r>
      <w:r w:rsidR="008E1CD3" w:rsidRPr="001B0093">
        <w:rPr>
          <w:rFonts w:ascii="Times New Roman" w:eastAsia="Times New Roman" w:hAnsi="Times New Roman" w:cs="Times New Roman"/>
          <w:b/>
          <w:bCs/>
          <w:lang w:eastAsia="en-GB"/>
        </w:rPr>
        <w:t xml:space="preserve">ecommendations </w:t>
      </w:r>
      <w:r w:rsidR="008E1CD3" w:rsidRPr="001B0093">
        <w:rPr>
          <w:rFonts w:ascii="Times New Roman" w:eastAsia="Times New Roman" w:hAnsi="Times New Roman" w:cs="Times New Roman"/>
          <w:b/>
          <w:bCs/>
          <w:lang w:eastAsia="en-GB"/>
        </w:rPr>
        <w:br/>
      </w:r>
      <w:r w:rsidR="003019F3">
        <w:rPr>
          <w:rFonts w:ascii="Times New Roman" w:eastAsia="Times New Roman" w:hAnsi="Times New Roman" w:cs="Times New Roman"/>
          <w:i/>
          <w:iCs/>
          <w:lang w:eastAsia="en-GB"/>
        </w:rPr>
        <w:t>Here are some of the recommendations based on above discussion.</w:t>
      </w:r>
    </w:p>
    <w:p w14:paraId="38A5C325" w14:textId="188E3FE1" w:rsidR="00BE6649" w:rsidRPr="00BE6649" w:rsidRDefault="003019F3" w:rsidP="00BE6649">
      <w:pPr>
        <w:pStyle w:val="ListParagraph"/>
        <w:numPr>
          <w:ilvl w:val="1"/>
          <w:numId w:val="2"/>
        </w:numPr>
        <w:ind w:left="360"/>
        <w:rPr>
          <w:rFonts w:ascii="Times New Roman" w:eastAsia="Times New Roman" w:hAnsi="Times New Roman" w:cs="Times New Roman"/>
          <w:lang w:eastAsia="en-GB"/>
        </w:rPr>
      </w:pPr>
      <w:r w:rsidRPr="00BE6649">
        <w:rPr>
          <w:rFonts w:ascii="Times New Roman" w:eastAsia="Times New Roman" w:hAnsi="Times New Roman" w:cs="Times New Roman"/>
          <w:i/>
          <w:iCs/>
          <w:lang w:eastAsia="en-GB"/>
        </w:rPr>
        <w:t xml:space="preserve">Recognition of human of older people in </w:t>
      </w:r>
      <w:r w:rsidR="00BE6649" w:rsidRPr="00BE6649">
        <w:rPr>
          <w:rFonts w:ascii="Times New Roman" w:eastAsia="Times New Roman" w:hAnsi="Times New Roman" w:cs="Times New Roman"/>
          <w:i/>
          <w:iCs/>
          <w:lang w:eastAsia="en-GB"/>
        </w:rPr>
        <w:t xml:space="preserve">dependency: There should a clear concept that older people are heterogeneous and they have different needs and challenges. </w:t>
      </w:r>
      <w:r w:rsidR="00BE6649">
        <w:rPr>
          <w:rFonts w:ascii="Times New Roman" w:eastAsia="Times New Roman" w:hAnsi="Times New Roman" w:cs="Times New Roman"/>
          <w:i/>
          <w:iCs/>
          <w:lang w:eastAsia="en-GB"/>
        </w:rPr>
        <w:t xml:space="preserve">Autonomy, participation, </w:t>
      </w:r>
      <w:r w:rsidR="00BE6649" w:rsidRPr="00BE6649">
        <w:rPr>
          <w:rFonts w:ascii="Times New Roman" w:eastAsia="Times New Roman" w:hAnsi="Times New Roman" w:cs="Times New Roman"/>
          <w:i/>
          <w:iCs/>
          <w:lang w:eastAsia="en-GB"/>
        </w:rPr>
        <w:t>dignity, equality, inclusion, accessibility, accountability</w:t>
      </w:r>
      <w:r w:rsidR="00BE6649">
        <w:rPr>
          <w:rFonts w:ascii="Times New Roman" w:eastAsia="Times New Roman" w:hAnsi="Times New Roman" w:cs="Times New Roman"/>
          <w:i/>
          <w:iCs/>
          <w:lang w:eastAsia="en-GB"/>
        </w:rPr>
        <w:t xml:space="preserve"> of older people in dependency </w:t>
      </w:r>
      <w:r w:rsidR="00A8484E">
        <w:rPr>
          <w:rFonts w:ascii="Times New Roman" w:eastAsia="Times New Roman" w:hAnsi="Times New Roman" w:cs="Times New Roman"/>
          <w:i/>
          <w:iCs/>
          <w:lang w:eastAsia="en-GB"/>
        </w:rPr>
        <w:t xml:space="preserve">and with cognitive impairment </w:t>
      </w:r>
      <w:r w:rsidR="00BE6649">
        <w:rPr>
          <w:rFonts w:ascii="Times New Roman" w:eastAsia="Times New Roman" w:hAnsi="Times New Roman" w:cs="Times New Roman"/>
          <w:i/>
          <w:iCs/>
          <w:lang w:eastAsia="en-GB"/>
        </w:rPr>
        <w:t xml:space="preserve">must be recognized. </w:t>
      </w:r>
    </w:p>
    <w:p w14:paraId="2BD488D3" w14:textId="629ABF69" w:rsidR="00337803" w:rsidRPr="007B4BC0" w:rsidRDefault="00BE6649" w:rsidP="00BE6649">
      <w:pPr>
        <w:pStyle w:val="ListParagraph"/>
        <w:numPr>
          <w:ilvl w:val="1"/>
          <w:numId w:val="2"/>
        </w:numPr>
        <w:ind w:left="360"/>
        <w:rPr>
          <w:rFonts w:ascii="Times New Roman" w:eastAsia="Times New Roman" w:hAnsi="Times New Roman" w:cs="Times New Roman"/>
          <w:lang w:eastAsia="en-GB"/>
        </w:rPr>
      </w:pPr>
      <w:r>
        <w:rPr>
          <w:rFonts w:ascii="Times New Roman" w:eastAsia="Times New Roman" w:hAnsi="Times New Roman" w:cs="Times New Roman"/>
          <w:i/>
          <w:iCs/>
          <w:lang w:eastAsia="en-GB"/>
        </w:rPr>
        <w:t xml:space="preserve"> </w:t>
      </w:r>
      <w:r w:rsidR="007B4BC0">
        <w:rPr>
          <w:rFonts w:ascii="Times New Roman" w:eastAsia="Times New Roman" w:hAnsi="Times New Roman" w:cs="Times New Roman"/>
          <w:i/>
          <w:iCs/>
          <w:lang w:eastAsia="en-GB"/>
        </w:rPr>
        <w:t xml:space="preserve">Safeguard against exclusion, discrimination and ageism: There should be a clear legal framework to safeguard exclusion, discrimination and ageism. The framework should priorities the older people in dependency and with cognitive and other impairment. </w:t>
      </w:r>
    </w:p>
    <w:p w14:paraId="0EF0C43B" w14:textId="766B3C5A" w:rsidR="00337803" w:rsidRDefault="007B4BC0" w:rsidP="00881DF0">
      <w:pPr>
        <w:pStyle w:val="ListParagraph"/>
        <w:numPr>
          <w:ilvl w:val="1"/>
          <w:numId w:val="2"/>
        </w:numPr>
        <w:tabs>
          <w:tab w:val="num" w:pos="450"/>
        </w:tabs>
        <w:ind w:left="360"/>
        <w:rPr>
          <w:rFonts w:ascii="Times New Roman" w:eastAsia="Times New Roman" w:hAnsi="Times New Roman" w:cs="Times New Roman"/>
          <w:i/>
          <w:iCs/>
          <w:lang w:eastAsia="en-GB"/>
        </w:rPr>
      </w:pPr>
      <w:r w:rsidRPr="00881DF0">
        <w:rPr>
          <w:rFonts w:ascii="Times New Roman" w:eastAsia="Times New Roman" w:hAnsi="Times New Roman" w:cs="Times New Roman"/>
          <w:i/>
          <w:iCs/>
          <w:lang w:eastAsia="en-GB"/>
        </w:rPr>
        <w:t xml:space="preserve">Community-based approaches: It should be further promoted and scaled up. Expanding initiatives such as ward-level day care </w:t>
      </w:r>
      <w:proofErr w:type="spellStart"/>
      <w:r w:rsidRPr="00881DF0">
        <w:rPr>
          <w:rFonts w:ascii="Times New Roman" w:eastAsia="Times New Roman" w:hAnsi="Times New Roman" w:cs="Times New Roman"/>
          <w:i/>
          <w:iCs/>
          <w:lang w:eastAsia="en-GB"/>
        </w:rPr>
        <w:t>centres</w:t>
      </w:r>
      <w:proofErr w:type="spellEnd"/>
      <w:r w:rsidRPr="00881DF0">
        <w:rPr>
          <w:rFonts w:ascii="Times New Roman" w:eastAsia="Times New Roman" w:hAnsi="Times New Roman" w:cs="Times New Roman"/>
          <w:i/>
          <w:iCs/>
          <w:lang w:eastAsia="en-GB"/>
        </w:rPr>
        <w:t xml:space="preserve">, intergenerational </w:t>
      </w:r>
      <w:proofErr w:type="spellStart"/>
      <w:r w:rsidRPr="00881DF0">
        <w:rPr>
          <w:rFonts w:ascii="Times New Roman" w:eastAsia="Times New Roman" w:hAnsi="Times New Roman" w:cs="Times New Roman"/>
          <w:i/>
          <w:iCs/>
          <w:lang w:eastAsia="en-GB"/>
        </w:rPr>
        <w:t>programmes</w:t>
      </w:r>
      <w:proofErr w:type="spellEnd"/>
      <w:r w:rsidRPr="00881DF0">
        <w:rPr>
          <w:rFonts w:ascii="Times New Roman" w:eastAsia="Times New Roman" w:hAnsi="Times New Roman" w:cs="Times New Roman"/>
          <w:i/>
          <w:iCs/>
          <w:lang w:eastAsia="en-GB"/>
        </w:rPr>
        <w:t>, and volunteer-based support systems can help older persons remain active and integrated within their communities. These approaches not only preserve dignity and independence but also reduce the burden on institutional care systems.</w:t>
      </w:r>
    </w:p>
    <w:p w14:paraId="48A0B245" w14:textId="57D46F4C" w:rsidR="00A8484E" w:rsidRDefault="00A8484E" w:rsidP="00881DF0">
      <w:pPr>
        <w:pStyle w:val="ListParagraph"/>
        <w:numPr>
          <w:ilvl w:val="1"/>
          <w:numId w:val="2"/>
        </w:numPr>
        <w:tabs>
          <w:tab w:val="num" w:pos="450"/>
        </w:tabs>
        <w:ind w:left="360"/>
        <w:rPr>
          <w:rFonts w:ascii="Times New Roman" w:eastAsia="Times New Roman" w:hAnsi="Times New Roman" w:cs="Times New Roman"/>
          <w:i/>
          <w:iCs/>
          <w:lang w:eastAsia="en-GB"/>
        </w:rPr>
      </w:pPr>
      <w:r>
        <w:rPr>
          <w:rFonts w:ascii="Times New Roman" w:eastAsia="Times New Roman" w:hAnsi="Times New Roman" w:cs="Times New Roman"/>
          <w:i/>
          <w:iCs/>
          <w:lang w:eastAsia="en-GB"/>
        </w:rPr>
        <w:t>Research: Lack of disintegrated data on ageing is one of the major barriers. So</w:t>
      </w:r>
      <w:r w:rsidR="00A90474">
        <w:rPr>
          <w:rFonts w:ascii="Times New Roman" w:eastAsia="Times New Roman" w:hAnsi="Times New Roman" w:cs="Times New Roman"/>
          <w:i/>
          <w:iCs/>
          <w:lang w:eastAsia="en-GB"/>
        </w:rPr>
        <w:t>,</w:t>
      </w:r>
      <w:r>
        <w:rPr>
          <w:rFonts w:ascii="Times New Roman" w:eastAsia="Times New Roman" w:hAnsi="Times New Roman" w:cs="Times New Roman"/>
          <w:i/>
          <w:iCs/>
          <w:lang w:eastAsia="en-GB"/>
        </w:rPr>
        <w:t xml:space="preserve"> data must be generated to formulate effective policies and </w:t>
      </w:r>
      <w:proofErr w:type="spellStart"/>
      <w:r>
        <w:rPr>
          <w:rFonts w:ascii="Times New Roman" w:eastAsia="Times New Roman" w:hAnsi="Times New Roman" w:cs="Times New Roman"/>
          <w:i/>
          <w:iCs/>
          <w:lang w:eastAsia="en-GB"/>
        </w:rPr>
        <w:t>programme</w:t>
      </w:r>
      <w:proofErr w:type="spellEnd"/>
      <w:r>
        <w:rPr>
          <w:rFonts w:ascii="Times New Roman" w:eastAsia="Times New Roman" w:hAnsi="Times New Roman" w:cs="Times New Roman"/>
          <w:i/>
          <w:iCs/>
          <w:lang w:eastAsia="en-GB"/>
        </w:rPr>
        <w:t xml:space="preserve"> for olde people in any condition. </w:t>
      </w:r>
    </w:p>
    <w:p w14:paraId="28062578" w14:textId="22D8DF03" w:rsidR="00A90474" w:rsidRPr="00881DF0" w:rsidRDefault="00A90474" w:rsidP="00881DF0">
      <w:pPr>
        <w:pStyle w:val="ListParagraph"/>
        <w:numPr>
          <w:ilvl w:val="1"/>
          <w:numId w:val="2"/>
        </w:numPr>
        <w:tabs>
          <w:tab w:val="num" w:pos="450"/>
        </w:tabs>
        <w:ind w:left="360"/>
        <w:rPr>
          <w:rFonts w:ascii="Times New Roman" w:eastAsia="Times New Roman" w:hAnsi="Times New Roman" w:cs="Times New Roman"/>
          <w:i/>
          <w:iCs/>
          <w:lang w:eastAsia="en-GB"/>
        </w:rPr>
      </w:pPr>
      <w:r w:rsidRPr="00A90474">
        <w:rPr>
          <w:rFonts w:ascii="Times New Roman" w:eastAsia="Times New Roman" w:hAnsi="Times New Roman" w:cs="Times New Roman"/>
          <w:i/>
          <w:iCs/>
          <w:lang w:eastAsia="en-GB"/>
        </w:rPr>
        <w:t xml:space="preserve">Implementation of existing human rights: </w:t>
      </w:r>
      <w:r w:rsidRPr="00A90474">
        <w:rPr>
          <w:rFonts w:ascii="Times New Roman" w:eastAsia="Times New Roman" w:hAnsi="Times New Roman" w:cs="Times New Roman"/>
          <w:i/>
          <w:iCs/>
          <w:lang w:eastAsia="en-GB"/>
        </w:rPr>
        <w:t>In Nepal, the rights of older people often diminish with advancing age, particularly among those who are dependent or have cognitive impairment. Although legal and policy frameworks exist, their implementation remains inadequate, and the current human rights framework does not provide a sufficiently safe and protective environment for all older people.</w:t>
      </w:r>
    </w:p>
    <w:sectPr w:rsidR="00A90474" w:rsidRPr="00881DF0" w:rsidSect="00D624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078DF" w14:textId="77777777" w:rsidR="00A71ABA" w:rsidRDefault="00A71ABA" w:rsidP="00612B27">
      <w:pPr>
        <w:spacing w:after="0" w:line="240" w:lineRule="auto"/>
      </w:pPr>
      <w:r>
        <w:separator/>
      </w:r>
    </w:p>
  </w:endnote>
  <w:endnote w:type="continuationSeparator" w:id="0">
    <w:p w14:paraId="0A757C87" w14:textId="77777777" w:rsidR="00A71ABA" w:rsidRDefault="00A71ABA" w:rsidP="00612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0B528" w14:textId="77777777" w:rsidR="00A71ABA" w:rsidRDefault="00A71ABA" w:rsidP="00612B27">
      <w:pPr>
        <w:spacing w:after="0" w:line="240" w:lineRule="auto"/>
      </w:pPr>
      <w:r>
        <w:separator/>
      </w:r>
    </w:p>
  </w:footnote>
  <w:footnote w:type="continuationSeparator" w:id="0">
    <w:p w14:paraId="3E8247EA" w14:textId="77777777" w:rsidR="00A71ABA" w:rsidRDefault="00A71ABA" w:rsidP="00612B27">
      <w:pPr>
        <w:spacing w:after="0" w:line="240" w:lineRule="auto"/>
      </w:pPr>
      <w:r>
        <w:continuationSeparator/>
      </w:r>
    </w:p>
  </w:footnote>
  <w:footnote w:id="1">
    <w:p w14:paraId="16999D70" w14:textId="16123C5F" w:rsidR="00612B27" w:rsidRPr="00E0577D" w:rsidRDefault="00612B27" w:rsidP="00612B27">
      <w:pPr>
        <w:pStyle w:val="FootnoteText"/>
        <w:rPr>
          <w:lang w:val="en-US"/>
        </w:rPr>
      </w:pPr>
      <w:r>
        <w:rPr>
          <w:rStyle w:val="FootnoteReference"/>
        </w:rPr>
        <w:footnoteRef/>
      </w:r>
      <w:r>
        <w:t xml:space="preserve"> </w:t>
      </w:r>
      <w:r>
        <w:rPr>
          <w:lang w:val="en-US"/>
        </w:rPr>
        <w:t xml:space="preserve">Central Bureau of Statistic. (2021). </w:t>
      </w:r>
      <w:r>
        <w:rPr>
          <w:i/>
          <w:iCs/>
          <w:lang w:val="en-US"/>
        </w:rPr>
        <w:t xml:space="preserve">Nepal Population and Housing Response. </w:t>
      </w:r>
      <w:r>
        <w:rPr>
          <w:lang w:val="en-US"/>
        </w:rPr>
        <w:t>Government of Nepal</w:t>
      </w:r>
    </w:p>
  </w:footnote>
  <w:footnote w:id="2">
    <w:p w14:paraId="764CBF26" w14:textId="19E58B00" w:rsidR="00C91AD0" w:rsidRPr="00C91AD0" w:rsidRDefault="00C91AD0">
      <w:pPr>
        <w:pStyle w:val="FootnoteText"/>
        <w:rPr>
          <w:lang w:val="en-US"/>
        </w:rPr>
      </w:pPr>
      <w:r>
        <w:rPr>
          <w:rStyle w:val="FootnoteReference"/>
        </w:rPr>
        <w:footnoteRef/>
      </w:r>
      <w:r>
        <w:t xml:space="preserve"> </w:t>
      </w:r>
      <w:r>
        <w:rPr>
          <w:lang w:val="en-US"/>
        </w:rPr>
        <w:t>Central Bureau of Statistic. (2021).</w:t>
      </w:r>
      <w:r w:rsidRPr="00C91AD0">
        <w:t xml:space="preserve"> </w:t>
      </w:r>
      <w:r w:rsidRPr="00C91AD0">
        <w:rPr>
          <w:i/>
          <w:iCs/>
          <w:lang w:val="en-US"/>
        </w:rPr>
        <w:t>Ageing Situation in Nepal</w:t>
      </w:r>
      <w:r>
        <w:rPr>
          <w:lang w:val="en-US"/>
        </w:rPr>
        <w:t>. Government of Nepal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63404"/>
    <w:multiLevelType w:val="multilevel"/>
    <w:tmpl w:val="C0AE4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1856CC"/>
    <w:multiLevelType w:val="multilevel"/>
    <w:tmpl w:val="A102496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A14A87"/>
    <w:multiLevelType w:val="multilevel"/>
    <w:tmpl w:val="CD78F9B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2055889737">
    <w:abstractNumId w:val="0"/>
  </w:num>
  <w:num w:numId="2" w16cid:durableId="1002003182">
    <w:abstractNumId w:val="1"/>
  </w:num>
  <w:num w:numId="3" w16cid:durableId="1992128027">
    <w:abstractNumId w:val="2"/>
  </w:num>
  <w:num w:numId="4" w16cid:durableId="1440371345">
    <w:abstractNumId w:val="2"/>
    <w:lvlOverride w:ilvl="1">
      <w:startOverride w:val="3"/>
    </w:lvlOverride>
  </w:num>
  <w:num w:numId="5" w16cid:durableId="1802844804">
    <w:abstractNumId w:val="2"/>
    <w:lvlOverride w:ilvl="1">
      <w:startOverride w:val="5"/>
    </w:lvlOverride>
  </w:num>
  <w:num w:numId="6" w16cid:durableId="1132215236">
    <w:abstractNumId w:val="2"/>
    <w:lvlOverride w:ilvl="1">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CF"/>
    <w:rsid w:val="0004176F"/>
    <w:rsid w:val="00092ECF"/>
    <w:rsid w:val="00191EA4"/>
    <w:rsid w:val="001B0093"/>
    <w:rsid w:val="001F4ECE"/>
    <w:rsid w:val="002B7EC3"/>
    <w:rsid w:val="002D62D3"/>
    <w:rsid w:val="002F2E19"/>
    <w:rsid w:val="003019F3"/>
    <w:rsid w:val="00337803"/>
    <w:rsid w:val="003B7EAF"/>
    <w:rsid w:val="00426A59"/>
    <w:rsid w:val="004D6A34"/>
    <w:rsid w:val="005B1C53"/>
    <w:rsid w:val="005D4F6E"/>
    <w:rsid w:val="005E3328"/>
    <w:rsid w:val="00612B27"/>
    <w:rsid w:val="006305A4"/>
    <w:rsid w:val="00640ED4"/>
    <w:rsid w:val="006C3F09"/>
    <w:rsid w:val="006E71D3"/>
    <w:rsid w:val="0074397F"/>
    <w:rsid w:val="00753942"/>
    <w:rsid w:val="00786EAB"/>
    <w:rsid w:val="007B4BC0"/>
    <w:rsid w:val="007B6D93"/>
    <w:rsid w:val="007C2840"/>
    <w:rsid w:val="007E6134"/>
    <w:rsid w:val="00806E91"/>
    <w:rsid w:val="00881DF0"/>
    <w:rsid w:val="008A1A37"/>
    <w:rsid w:val="008E1CD3"/>
    <w:rsid w:val="00971463"/>
    <w:rsid w:val="00977182"/>
    <w:rsid w:val="009A2BAD"/>
    <w:rsid w:val="00A71ABA"/>
    <w:rsid w:val="00A82AA8"/>
    <w:rsid w:val="00A8484E"/>
    <w:rsid w:val="00A90474"/>
    <w:rsid w:val="00AC143B"/>
    <w:rsid w:val="00B75801"/>
    <w:rsid w:val="00B81ED2"/>
    <w:rsid w:val="00BB0C78"/>
    <w:rsid w:val="00BE6649"/>
    <w:rsid w:val="00C01D45"/>
    <w:rsid w:val="00C574F7"/>
    <w:rsid w:val="00C63204"/>
    <w:rsid w:val="00C91AD0"/>
    <w:rsid w:val="00CA3F5C"/>
    <w:rsid w:val="00D475EF"/>
    <w:rsid w:val="00D624B6"/>
    <w:rsid w:val="00DC7E39"/>
    <w:rsid w:val="00E34581"/>
    <w:rsid w:val="00E51778"/>
    <w:rsid w:val="00E96C97"/>
    <w:rsid w:val="00EA7CE3"/>
    <w:rsid w:val="00FD1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C8187"/>
  <w15:chartTrackingRefBased/>
  <w15:docId w15:val="{DAF053F3-C0CB-404F-B53E-0B21D582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E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92E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2E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2E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2E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2E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E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E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E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E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92E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2E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2E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2E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2E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E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E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ECF"/>
    <w:rPr>
      <w:rFonts w:eastAsiaTheme="majorEastAsia" w:cstheme="majorBidi"/>
      <w:color w:val="272727" w:themeColor="text1" w:themeTint="D8"/>
    </w:rPr>
  </w:style>
  <w:style w:type="paragraph" w:styleId="Title">
    <w:name w:val="Title"/>
    <w:basedOn w:val="Normal"/>
    <w:next w:val="Normal"/>
    <w:link w:val="TitleChar"/>
    <w:uiPriority w:val="10"/>
    <w:qFormat/>
    <w:rsid w:val="00092E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E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E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E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ECF"/>
    <w:pPr>
      <w:spacing w:before="160"/>
      <w:jc w:val="center"/>
    </w:pPr>
    <w:rPr>
      <w:i/>
      <w:iCs/>
      <w:color w:val="404040" w:themeColor="text1" w:themeTint="BF"/>
    </w:rPr>
  </w:style>
  <w:style w:type="character" w:customStyle="1" w:styleId="QuoteChar">
    <w:name w:val="Quote Char"/>
    <w:basedOn w:val="DefaultParagraphFont"/>
    <w:link w:val="Quote"/>
    <w:uiPriority w:val="29"/>
    <w:rsid w:val="00092ECF"/>
    <w:rPr>
      <w:i/>
      <w:iCs/>
      <w:color w:val="404040" w:themeColor="text1" w:themeTint="BF"/>
    </w:rPr>
  </w:style>
  <w:style w:type="paragraph" w:styleId="ListParagraph">
    <w:name w:val="List Paragraph"/>
    <w:basedOn w:val="Normal"/>
    <w:uiPriority w:val="34"/>
    <w:qFormat/>
    <w:rsid w:val="00092ECF"/>
    <w:pPr>
      <w:ind w:left="720"/>
      <w:contextualSpacing/>
    </w:pPr>
  </w:style>
  <w:style w:type="character" w:styleId="IntenseEmphasis">
    <w:name w:val="Intense Emphasis"/>
    <w:basedOn w:val="DefaultParagraphFont"/>
    <w:uiPriority w:val="21"/>
    <w:qFormat/>
    <w:rsid w:val="00092ECF"/>
    <w:rPr>
      <w:i/>
      <w:iCs/>
      <w:color w:val="2F5496" w:themeColor="accent1" w:themeShade="BF"/>
    </w:rPr>
  </w:style>
  <w:style w:type="paragraph" w:styleId="IntenseQuote">
    <w:name w:val="Intense Quote"/>
    <w:basedOn w:val="Normal"/>
    <w:next w:val="Normal"/>
    <w:link w:val="IntenseQuoteChar"/>
    <w:uiPriority w:val="30"/>
    <w:qFormat/>
    <w:rsid w:val="00092E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2ECF"/>
    <w:rPr>
      <w:i/>
      <w:iCs/>
      <w:color w:val="2F5496" w:themeColor="accent1" w:themeShade="BF"/>
    </w:rPr>
  </w:style>
  <w:style w:type="character" w:styleId="IntenseReference">
    <w:name w:val="Intense Reference"/>
    <w:basedOn w:val="DefaultParagraphFont"/>
    <w:uiPriority w:val="32"/>
    <w:qFormat/>
    <w:rsid w:val="00092ECF"/>
    <w:rPr>
      <w:b/>
      <w:bCs/>
      <w:smallCaps/>
      <w:color w:val="2F5496" w:themeColor="accent1" w:themeShade="BF"/>
      <w:spacing w:val="5"/>
    </w:rPr>
  </w:style>
  <w:style w:type="paragraph" w:styleId="FootnoteText">
    <w:name w:val="footnote text"/>
    <w:basedOn w:val="Normal"/>
    <w:link w:val="FootnoteTextChar"/>
    <w:uiPriority w:val="99"/>
    <w:semiHidden/>
    <w:unhideWhenUsed/>
    <w:rsid w:val="00612B27"/>
    <w:pPr>
      <w:spacing w:after="0" w:line="240" w:lineRule="auto"/>
    </w:pPr>
    <w:rPr>
      <w:kern w:val="0"/>
      <w:sz w:val="20"/>
      <w:szCs w:val="18"/>
      <w:lang w:val="en-GB" w:bidi="ne-NP"/>
      <w14:ligatures w14:val="none"/>
    </w:rPr>
  </w:style>
  <w:style w:type="character" w:customStyle="1" w:styleId="FootnoteTextChar">
    <w:name w:val="Footnote Text Char"/>
    <w:basedOn w:val="DefaultParagraphFont"/>
    <w:link w:val="FootnoteText"/>
    <w:uiPriority w:val="99"/>
    <w:semiHidden/>
    <w:rsid w:val="00612B27"/>
    <w:rPr>
      <w:kern w:val="0"/>
      <w:sz w:val="20"/>
      <w:szCs w:val="18"/>
      <w:lang w:val="en-GB" w:bidi="ne-NP"/>
      <w14:ligatures w14:val="none"/>
    </w:rPr>
  </w:style>
  <w:style w:type="character" w:styleId="FootnoteReference">
    <w:name w:val="footnote reference"/>
    <w:basedOn w:val="DefaultParagraphFont"/>
    <w:uiPriority w:val="99"/>
    <w:semiHidden/>
    <w:unhideWhenUsed/>
    <w:rsid w:val="00612B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CSOs</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Doctype>
    <TaxCatchAll xmlns="985ec44e-1bab-4c0b-9df0-6ba128686fc9" xsi:nil="true"/>
    <Contributor xmlns="d42e65b2-cf21-49c1-b27d-d23f90380c0e">Ageing Nepal</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2ECD1199-666D-4F9E-AE61-E83A86535B74}">
  <ds:schemaRefs>
    <ds:schemaRef ds:uri="http://schemas.openxmlformats.org/officeDocument/2006/bibliography"/>
  </ds:schemaRefs>
</ds:datastoreItem>
</file>

<file path=customXml/itemProps2.xml><?xml version="1.0" encoding="utf-8"?>
<ds:datastoreItem xmlns:ds="http://schemas.openxmlformats.org/officeDocument/2006/customXml" ds:itemID="{A1A61756-5EAD-45AD-8516-DAFB370C5C82}"/>
</file>

<file path=customXml/itemProps3.xml><?xml version="1.0" encoding="utf-8"?>
<ds:datastoreItem xmlns:ds="http://schemas.openxmlformats.org/officeDocument/2006/customXml" ds:itemID="{443D820C-AC43-4C6E-960B-1C197DB09078}"/>
</file>

<file path=customXml/itemProps4.xml><?xml version="1.0" encoding="utf-8"?>
<ds:datastoreItem xmlns:ds="http://schemas.openxmlformats.org/officeDocument/2006/customXml" ds:itemID="{11957809-0DA4-4D14-8A96-9812DE25A497}"/>
</file>

<file path=docProps/app.xml><?xml version="1.0" encoding="utf-8"?>
<Properties xmlns="http://schemas.openxmlformats.org/officeDocument/2006/extended-properties" xmlns:vt="http://schemas.openxmlformats.org/officeDocument/2006/docPropsVTypes">
  <Template>Normal</Template>
  <TotalTime>2266</TotalTime>
  <Pages>7</Pages>
  <Words>2893</Words>
  <Characters>16494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Sanju Thapa Magar</dc:creator>
  <cp:keywords/>
  <dc:description/>
  <cp:lastModifiedBy>Sanju Thapa Magar</cp:lastModifiedBy>
  <cp:revision>24</cp:revision>
  <dcterms:created xsi:type="dcterms:W3CDTF">2026-07-02T09:25:00Z</dcterms:created>
  <dcterms:modified xsi:type="dcterms:W3CDTF">2026-07-07T18:48:00Z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