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2852" w:rsidRPr="00452852" w:rsidRDefault="00452852" w:rsidP="00452852">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452852">
        <w:rPr>
          <w:rFonts w:ascii="Times New Roman" w:eastAsia="Times New Roman" w:hAnsi="Times New Roman" w:cs="Times New Roman"/>
          <w:b/>
          <w:bCs/>
          <w:kern w:val="36"/>
          <w:sz w:val="48"/>
          <w:szCs w:val="48"/>
          <w14:ligatures w14:val="none"/>
        </w:rPr>
        <w:t>Submission to the Office of the United Nations High Commissioner for Human Rights</w:t>
      </w:r>
    </w:p>
    <w:p w:rsidR="00452852" w:rsidRDefault="00452852" w:rsidP="00452852">
      <w:pPr>
        <w:spacing w:before="100" w:beforeAutospacing="1" w:after="100" w:afterAutospacing="1"/>
        <w:rPr>
          <w:rFonts w:ascii="Times New Roman" w:eastAsia="Times New Roman" w:hAnsi="Times New Roman" w:cs="Times New Roman"/>
          <w:b/>
          <w:bCs/>
          <w:kern w:val="0"/>
          <w14:ligatures w14:val="none"/>
        </w:rPr>
      </w:pPr>
    </w:p>
    <w:p w:rsidR="00452852" w:rsidRDefault="00452852" w:rsidP="00452852">
      <w:pPr>
        <w:spacing w:before="100" w:beforeAutospacing="1" w:after="100" w:afterAutospacing="1"/>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14:ligatures w14:val="none"/>
        </w:rPr>
        <w:t>Submitted by:</w:t>
      </w:r>
      <w:r w:rsidRPr="00452852">
        <w:rPr>
          <w:rFonts w:ascii="Times New Roman" w:eastAsia="Times New Roman" w:hAnsi="Times New Roman" w:cs="Times New Roman"/>
          <w:kern w:val="0"/>
          <w14:ligatures w14:val="none"/>
        </w:rPr>
        <w:br/>
      </w:r>
    </w:p>
    <w:p w:rsidR="00452852" w:rsidRPr="00452852" w:rsidRDefault="00452852" w:rsidP="00452852">
      <w:pPr>
        <w:pStyle w:val="ListParagraph"/>
        <w:numPr>
          <w:ilvl w:val="0"/>
          <w:numId w:val="1"/>
        </w:numPr>
        <w:spacing w:before="100" w:beforeAutospacing="1" w:after="100" w:afterAutospacing="1"/>
        <w:rPr>
          <w:rFonts w:ascii="Times New Roman" w:eastAsia="Times New Roman" w:hAnsi="Times New Roman" w:cs="Times New Roman"/>
          <w:kern w:val="0"/>
          <w14:ligatures w14:val="none"/>
        </w:rPr>
      </w:pP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Prisoner Support and Human Rights Association</w:t>
      </w:r>
    </w:p>
    <w:p w:rsid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sz w:val="36"/>
          <w:szCs w:val="36"/>
          <w14:ligatures w14:val="none"/>
        </w:rPr>
        <w:t>Introduction</w:t>
      </w:r>
    </w:p>
    <w:p w:rsid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Prisoner Support and Human Rights Association is a Palestinian civil society organization founded in 1991 with an enduring mandate to defend the rights of Palestinian prisoners and detainees, provide legal aid, monitor detention conditions, document violations of international human rights and humanitarian law, and advocate for accountability and compliance with international legal norms. </w:t>
      </w:r>
      <w:proofErr w:type="spellStart"/>
      <w:r w:rsidRPr="00452852">
        <w:rPr>
          <w:rFonts w:ascii="Times New Roman" w:eastAsia="Times New Roman" w:hAnsi="Times New Roman" w:cs="Times New Roman"/>
          <w:kern w:val="0"/>
          <w14:ligatures w14:val="none"/>
        </w:rPr>
        <w:t>Addameer’s</w:t>
      </w:r>
      <w:proofErr w:type="spellEnd"/>
      <w:r w:rsidRPr="00452852">
        <w:rPr>
          <w:rFonts w:ascii="Times New Roman" w:eastAsia="Times New Roman" w:hAnsi="Times New Roman" w:cs="Times New Roman"/>
          <w:kern w:val="0"/>
          <w14:ligatures w14:val="none"/>
        </w:rPr>
        <w:t xml:space="preserve"> work is grounded in long-term documentation and legal analysis of Israeli occupation practices, including arbitrary detention, administrative detention without charge, torture, ill-treatment, and enforced disappearance. </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In response to the Office of the High Commissioner for Human Rights (OHCHR) call for inputs on enforced disappearances in the context of transnational repression,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submits this detailed contribution that </w:t>
      </w:r>
      <w:r w:rsidR="00DB2993">
        <w:rPr>
          <w:rFonts w:ascii="Times New Roman" w:eastAsia="Times New Roman" w:hAnsi="Times New Roman" w:cs="Times New Roman"/>
          <w:kern w:val="0"/>
          <w14:ligatures w14:val="none"/>
        </w:rPr>
        <w:t>exposes</w:t>
      </w:r>
      <w:r w:rsidRPr="00452852">
        <w:rPr>
          <w:rFonts w:ascii="Times New Roman" w:eastAsia="Times New Roman" w:hAnsi="Times New Roman" w:cs="Times New Roman"/>
          <w:kern w:val="0"/>
          <w14:ligatures w14:val="none"/>
        </w:rPr>
        <w:t xml:space="preserve"> patterns of enforced disappearance within the broader architecture of repression targeting Palestinians, particularly as these patterns have intensified amid the ongoing genocidal assault on the Gaza Strip that began on 7 October 2023 and continues to this day.</w:t>
      </w:r>
      <w:r w:rsidR="00DB2993">
        <w:rPr>
          <w:rFonts w:ascii="Times New Roman" w:eastAsia="Times New Roman" w:hAnsi="Times New Roman" w:cs="Times New Roman"/>
          <w:kern w:val="0"/>
          <w14:ligatures w14:val="none"/>
        </w:rPr>
        <w:t xml:space="preserve"> </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Since the onset of the genocidal war in Gaza, the policies and practices documented by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show that enforced disappearance has escalated dramatically as part of systemic efforts to detain, isolate, and conceal individuals without legal safeguards, while denying families information about their fate and whereabouts. These practices occur alongside mass displacement, widespread destruction of civilian infrastructure, and the collapse of basic services, producing conditions in which enforced disappearance functions as a core mechanism of repression and obliteration of rights. </w:t>
      </w:r>
      <w:proofErr w:type="spellStart"/>
      <w:r w:rsidRPr="00452852">
        <w:rPr>
          <w:rFonts w:ascii="Times New Roman" w:eastAsia="Times New Roman" w:hAnsi="Times New Roman" w:cs="Times New Roman"/>
          <w:kern w:val="0"/>
          <w14:ligatures w14:val="none"/>
        </w:rPr>
        <w:t>Addameer’s</w:t>
      </w:r>
      <w:proofErr w:type="spellEnd"/>
      <w:r w:rsidRPr="00452852">
        <w:rPr>
          <w:rFonts w:ascii="Times New Roman" w:eastAsia="Times New Roman" w:hAnsi="Times New Roman" w:cs="Times New Roman"/>
          <w:kern w:val="0"/>
          <w14:ligatures w14:val="none"/>
        </w:rPr>
        <w:t xml:space="preserve"> report </w:t>
      </w:r>
      <w:hyperlink r:id="rId5" w:history="1">
        <w:r w:rsidRPr="00452852">
          <w:rPr>
            <w:rStyle w:val="Hyperlink"/>
            <w:rFonts w:ascii="Times New Roman" w:eastAsia="Times New Roman" w:hAnsi="Times New Roman" w:cs="Times New Roman"/>
            <w:i/>
            <w:iCs/>
            <w:kern w:val="0"/>
            <w14:ligatures w14:val="none"/>
          </w:rPr>
          <w:t>Enforced Disappearance in the Palestinian Context</w:t>
        </w:r>
      </w:hyperlink>
      <w:r w:rsidRPr="00452852">
        <w:rPr>
          <w:rFonts w:ascii="Times New Roman" w:eastAsia="Times New Roman" w:hAnsi="Times New Roman" w:cs="Times New Roman"/>
          <w:kern w:val="0"/>
          <w14:ligatures w14:val="none"/>
        </w:rPr>
        <w:t xml:space="preserve"> details how the occupying authorities have exploited the conditions of </w:t>
      </w:r>
      <w:r w:rsidR="00DB2993">
        <w:rPr>
          <w:rFonts w:ascii="Times New Roman" w:eastAsia="Times New Roman" w:hAnsi="Times New Roman" w:cs="Times New Roman"/>
          <w:kern w:val="0"/>
          <w14:ligatures w14:val="none"/>
        </w:rPr>
        <w:t xml:space="preserve">genocide </w:t>
      </w:r>
      <w:r w:rsidRPr="00452852">
        <w:rPr>
          <w:rFonts w:ascii="Times New Roman" w:eastAsia="Times New Roman" w:hAnsi="Times New Roman" w:cs="Times New Roman"/>
          <w:kern w:val="0"/>
          <w14:ligatures w14:val="none"/>
        </w:rPr>
        <w:t>and displacement to expand and entrench practices of concealment, deprivation of liberty, and denial of legal remedies in ways that amount to enforced disappearance under international law.</w:t>
      </w:r>
    </w:p>
    <w:p w:rsidR="00452852" w:rsidRDefault="00452852" w:rsidP="004528AF">
      <w:pPr>
        <w:jc w:val="both"/>
        <w:rPr>
          <w:rFonts w:ascii="Times New Roman" w:eastAsia="Times New Roman" w:hAnsi="Times New Roman" w:cs="Times New Roman"/>
          <w:kern w:val="0"/>
          <w14:ligatures w14:val="none"/>
        </w:rPr>
      </w:pPr>
    </w:p>
    <w:p w:rsidR="00452852" w:rsidRPr="00452852" w:rsidRDefault="00452852" w:rsidP="004528AF">
      <w:pPr>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sz w:val="36"/>
          <w:szCs w:val="36"/>
          <w14:ligatures w14:val="none"/>
        </w:rPr>
        <w:lastRenderedPageBreak/>
        <w:t>Legal Framework and International Obligations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Enforced disappearance, as defined under the International Convention for the Protection of All Persons from Enforced Disappearance and recognized as a crime against humanity under the Rome Statute of the International Criminal Court, involves the deprivation of liberty by State agents or with their acquiescence, followed by refusal to acknowledge the deprivation or concealment of the person’s fate or whereabouts, thereby placing the victim outside the protection of the law. When such practices are widespread, systematic, and directed against a civilian population, they fall within the definition of crimes against humanity. The absolute prohibition of enforced disappearance is recognized as part of customary international law, and States have obligations under international human rights treaties and humanitarian law to prevent, investigate, punish, and provide remedies for such crimes.</w:t>
      </w:r>
    </w:p>
    <w:p w:rsidR="00DB2993" w:rsidRDefault="00DB2993" w:rsidP="004528AF">
      <w:pPr>
        <w:spacing w:before="100" w:beforeAutospacing="1" w:after="100" w:afterAutospacing="1"/>
        <w:jc w:val="both"/>
        <w:rPr>
          <w:rFonts w:ascii="Times New Roman" w:eastAsia="Times New Roman" w:hAnsi="Times New Roman" w:cs="Times New Roman"/>
          <w:kern w:val="0"/>
          <w14:ligatures w14:val="none"/>
        </w:rPr>
      </w:pPr>
      <w:r w:rsidRPr="00DB2993">
        <w:rPr>
          <w:rFonts w:ascii="Times New Roman" w:eastAsia="Times New Roman" w:hAnsi="Times New Roman" w:cs="Times New Roman"/>
          <w:kern w:val="0"/>
          <w14:ligatures w14:val="none"/>
        </w:rPr>
        <w:t>The Israeli authorities detain Palestinian residents of Gaza under a law that does not guarantee the right to meaningful judicial review and violates due process rights. The Unlawful Combatant Law, enacted by the Knesset in 2002, permits the Chief of General Staff of the Israeli forces to incarcerate a person based on 'reasonable cause' that ‘he is an unlawful combatant and that his release will harm national security.'</w:t>
      </w:r>
      <w:r>
        <w:rPr>
          <w:rFonts w:ascii="Times New Roman" w:eastAsia="Times New Roman" w:hAnsi="Times New Roman" w:cs="Times New Roman"/>
          <w:kern w:val="0"/>
          <w14:ligatures w14:val="none"/>
        </w:rPr>
        <w:t xml:space="preserve"> </w:t>
      </w:r>
    </w:p>
    <w:p w:rsidR="004528AF" w:rsidRDefault="004528AF" w:rsidP="004528AF">
      <w:pPr>
        <w:spacing w:before="100" w:beforeAutospacing="1" w:after="100" w:afterAutospacing="1"/>
        <w:jc w:val="both"/>
        <w:rPr>
          <w:rFonts w:ascii="Times New Roman" w:eastAsia="Times New Roman" w:hAnsi="Times New Roman" w:cs="Times New Roman"/>
          <w:kern w:val="0"/>
          <w14:ligatures w14:val="none"/>
        </w:rPr>
      </w:pPr>
      <w:r w:rsidRPr="004528AF">
        <w:rPr>
          <w:rFonts w:ascii="Times New Roman" w:eastAsia="Times New Roman" w:hAnsi="Times New Roman" w:cs="Times New Roman"/>
          <w:kern w:val="0"/>
          <w14:ligatures w14:val="none"/>
        </w:rPr>
        <w:t>The law defines an unlawful combatant as a person 'who has participated either directly or indirectly in hostile acts against the State of Israel or is a member of a force perpetrating hostile acts against the State of Israel.' The law provides that the court presumptively accepts the Defense Ministry's finding that the organization in question is a 'hostile' force and that membership makes the detainee 'a person whose release would harm State security.' These presumptions impose the burden on the detainee to prove that they are not a threat, instead of placing the burden of proof on the state authorities, as international human rights law requires. The secrecy of the evidence makes it virtually impossible for the detainee to meaningfully challenge the allegations. In addition, the scope of the court's review in a detention renewal hearing is limited to determining whether the authorities' use of discretion was reasonable, which is even further limited by the law's presumptions.</w:t>
      </w:r>
    </w:p>
    <w:p w:rsidR="004528AF" w:rsidRDefault="004528AF" w:rsidP="004528AF">
      <w:pPr>
        <w:spacing w:before="100" w:beforeAutospacing="1" w:after="100" w:afterAutospacing="1"/>
        <w:jc w:val="both"/>
        <w:rPr>
          <w:rFonts w:ascii="Times New Roman" w:eastAsia="Times New Roman" w:hAnsi="Times New Roman" w:cs="Times New Roman"/>
          <w:kern w:val="0"/>
          <w14:ligatures w14:val="none"/>
        </w:rPr>
      </w:pPr>
      <w:r w:rsidRPr="004528AF">
        <w:rPr>
          <w:rFonts w:ascii="Times New Roman" w:eastAsia="Times New Roman" w:hAnsi="Times New Roman" w:cs="Times New Roman"/>
          <w:kern w:val="0"/>
          <w14:ligatures w14:val="none"/>
        </w:rPr>
        <w:t>Since the occupying state declared a state of emergency, it has introduced a set of legal amendments to the Unlawful Combatant Law, under which Palestinian residents from Gaza are dealt with, and it is similar to administrative detention. Among the key amendments that were introduced to this law is extending the detention to 45 days, and the judicial review now occurs within 75 days. In addition, detainees can be prevented from meeting with their lawyers for 180 days. In this context, we note that since the beginning of the Israeli aggression, the Israeli authorities have refused to allow the International Committee of the Red Cross to visit Palestinian detainees, whether in prisons or army camps. International law does not recognize the status of 'unlawful combatant,' but sets out protections for civilians engaged in hostilities in the Fourth Geneva Convention that would apply to Palestinians from Gaza held under the Unlawful Combatants Law. Under the Fourth Geneva Convention, the occupying power may use administrative detention 'for imperative reasons of security.' In practice, the Unlawful Combatants Law strips individuals of the rights and protections guaranteed in international humanitarian law for prisoners and detainees.</w:t>
      </w:r>
    </w:p>
    <w:p w:rsidR="00DB2993" w:rsidRDefault="00DB2993" w:rsidP="004528AF">
      <w:pPr>
        <w:spacing w:before="100" w:beforeAutospacing="1" w:after="100" w:afterAutospacing="1"/>
        <w:jc w:val="both"/>
        <w:rPr>
          <w:rFonts w:ascii="Times New Roman" w:eastAsia="Times New Roman" w:hAnsi="Times New Roman" w:cs="Times New Roman"/>
          <w:kern w:val="0"/>
          <w14:ligatures w14:val="none"/>
        </w:rPr>
      </w:pP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Regardless of security claims, the deprivation of liberty must comply with due process, transparency, and judicial oversight. Practices that conceal the fate or whereabouts of detainees, deprive them of contact with families or legal counsel, or place them in conditions outside independent monitoring constitute enforced disappearance and violate non-</w:t>
      </w:r>
      <w:proofErr w:type="spellStart"/>
      <w:r w:rsidRPr="00452852">
        <w:rPr>
          <w:rFonts w:ascii="Times New Roman" w:eastAsia="Times New Roman" w:hAnsi="Times New Roman" w:cs="Times New Roman"/>
          <w:kern w:val="0"/>
          <w14:ligatures w14:val="none"/>
        </w:rPr>
        <w:t>derogable</w:t>
      </w:r>
      <w:proofErr w:type="spellEnd"/>
      <w:r w:rsidRPr="00452852">
        <w:rPr>
          <w:rFonts w:ascii="Times New Roman" w:eastAsia="Times New Roman" w:hAnsi="Times New Roman" w:cs="Times New Roman"/>
          <w:kern w:val="0"/>
          <w14:ligatures w14:val="none"/>
        </w:rPr>
        <w:t xml:space="preserve"> protections under international law. The continuing nature of disappearance means that each day that a person’s fate remains unknown is itself a continuing violation requiring redress.</w:t>
      </w:r>
    </w:p>
    <w:p w:rsidR="00452852" w:rsidRDefault="00452852" w:rsidP="004528AF">
      <w:pPr>
        <w:jc w:val="both"/>
        <w:rPr>
          <w:rFonts w:ascii="Times New Roman" w:eastAsia="Times New Roman" w:hAnsi="Times New Roman" w:cs="Times New Roman"/>
          <w:b/>
          <w:bCs/>
          <w:kern w:val="0"/>
          <w:sz w:val="36"/>
          <w:szCs w:val="36"/>
          <w14:ligatures w14:val="none"/>
        </w:rPr>
      </w:pPr>
      <w:r w:rsidRPr="00452852">
        <w:rPr>
          <w:rFonts w:ascii="Times New Roman" w:eastAsia="Times New Roman" w:hAnsi="Times New Roman" w:cs="Times New Roman"/>
          <w:b/>
          <w:bCs/>
          <w:kern w:val="0"/>
          <w:sz w:val="36"/>
          <w:szCs w:val="36"/>
          <w14:ligatures w14:val="none"/>
        </w:rPr>
        <w:t>Historical and Contemporary Patterns of Enforced Disappearance</w:t>
      </w:r>
    </w:p>
    <w:p w:rsidR="007815B9" w:rsidRPr="00452852" w:rsidRDefault="007815B9" w:rsidP="004528AF">
      <w:pPr>
        <w:jc w:val="both"/>
        <w:rPr>
          <w:rFonts w:ascii="Times New Roman" w:eastAsia="Times New Roman" w:hAnsi="Times New Roman" w:cs="Times New Roman"/>
          <w:kern w:val="0"/>
          <w14:ligatures w14:val="none"/>
        </w:rPr>
      </w:pP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Prior to the onset of the current genocidal offensive, patterns of arbitrary detention and enforced disappearance documented by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reflected longstanding mechanisms of repression embedded in the Israeli occupation’s use of administrative detention, secret evidence practices, and restrictive visitation rights. However, the intensity, scale, and systematic character of these practices have increased markedly since October 7, 2023, amplifying the risk of disappearance and eroding avenues for transparency and accountability.</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The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report </w:t>
      </w:r>
      <w:r w:rsidRPr="00452852">
        <w:rPr>
          <w:rFonts w:ascii="Times New Roman" w:eastAsia="Times New Roman" w:hAnsi="Times New Roman" w:cs="Times New Roman"/>
          <w:i/>
          <w:iCs/>
          <w:kern w:val="0"/>
          <w14:ligatures w14:val="none"/>
        </w:rPr>
        <w:t>Enforced Disappearance in the Palestinian Context</w:t>
      </w:r>
      <w:r w:rsidRPr="00452852">
        <w:rPr>
          <w:rFonts w:ascii="Times New Roman" w:eastAsia="Times New Roman" w:hAnsi="Times New Roman" w:cs="Times New Roman"/>
          <w:kern w:val="0"/>
          <w14:ligatures w14:val="none"/>
        </w:rPr>
        <w:t xml:space="preserve"> identifies that, since the </w:t>
      </w:r>
      <w:r w:rsidR="00E63229">
        <w:rPr>
          <w:rFonts w:ascii="Times New Roman" w:eastAsia="Times New Roman" w:hAnsi="Times New Roman" w:cs="Times New Roman"/>
          <w:kern w:val="0"/>
          <w14:ligatures w14:val="none"/>
        </w:rPr>
        <w:t>start</w:t>
      </w:r>
      <w:r w:rsidRPr="00452852">
        <w:rPr>
          <w:rFonts w:ascii="Times New Roman" w:eastAsia="Times New Roman" w:hAnsi="Times New Roman" w:cs="Times New Roman"/>
          <w:kern w:val="0"/>
          <w14:ligatures w14:val="none"/>
        </w:rPr>
        <w:t xml:space="preserve"> of the Israeli aggression on the Gaza Strip, the occupying authorities have engaged in widespread arrest campaigns, random detentions in so-called “safe passage” areas and designated shelter centers, and targeted apprehensions across Gaza, the West Bank, and East Jerusalem. These patterns have been accompanied by reduced access for lawyers and human rights monitors, prolonged isolation of detainees, and frequent changes to legal frameworks — including amendments to laws governing “unlawful combatants” that expand the period during which detainees may be held without seeing a lawyer or appearing before a judge — which, in practice, facilitate the concealment of detainees and the denial of information to their families. Such practices transform detention into disappearance when individuals are placed beyond the reach of legal oversight and public awareness. (</w:t>
      </w:r>
      <w:proofErr w:type="spellStart"/>
      <w:r w:rsidRPr="00452852">
        <w:rPr>
          <w:rFonts w:ascii="Times New Roman" w:eastAsia="Times New Roman" w:hAnsi="Times New Roman" w:cs="Times New Roman"/>
          <w:kern w:val="0"/>
          <w14:ligatures w14:val="none"/>
        </w:rPr>
        <w:fldChar w:fldCharType="begin"/>
      </w:r>
      <w:r w:rsidRPr="00452852">
        <w:rPr>
          <w:rFonts w:ascii="Times New Roman" w:eastAsia="Times New Roman" w:hAnsi="Times New Roman" w:cs="Times New Roman"/>
          <w:kern w:val="0"/>
          <w14:ligatures w14:val="none"/>
        </w:rPr>
        <w:instrText>HYPERLINK "https://www.addameer.ps/media/5376" \o "Enforced Disappearance. | Addameer"</w:instrText>
      </w:r>
      <w:r w:rsidRPr="00452852">
        <w:rPr>
          <w:rFonts w:ascii="Times New Roman" w:eastAsia="Times New Roman" w:hAnsi="Times New Roman" w:cs="Times New Roman"/>
          <w:kern w:val="0"/>
          <w14:ligatures w14:val="none"/>
        </w:rPr>
      </w:r>
      <w:r w:rsidRPr="00452852">
        <w:rPr>
          <w:rFonts w:ascii="Times New Roman" w:eastAsia="Times New Roman" w:hAnsi="Times New Roman" w:cs="Times New Roman"/>
          <w:kern w:val="0"/>
          <w14:ligatures w14:val="none"/>
        </w:rPr>
        <w:fldChar w:fldCharType="separate"/>
      </w:r>
      <w:r w:rsidRPr="00452852">
        <w:rPr>
          <w:rFonts w:ascii="Times New Roman" w:eastAsia="Times New Roman" w:hAnsi="Times New Roman" w:cs="Times New Roman"/>
          <w:color w:val="0000FF"/>
          <w:kern w:val="0"/>
          <w:u w:val="single"/>
          <w14:ligatures w14:val="none"/>
        </w:rPr>
        <w:t>Addameer</w:t>
      </w:r>
      <w:proofErr w:type="spellEnd"/>
      <w:r w:rsidRPr="00452852">
        <w:rPr>
          <w:rFonts w:ascii="Times New Roman" w:eastAsia="Times New Roman" w:hAnsi="Times New Roman" w:cs="Times New Roman"/>
          <w:kern w:val="0"/>
          <w14:ligatures w14:val="none"/>
        </w:rPr>
        <w:fldChar w:fldCharType="end"/>
      </w:r>
      <w:r w:rsidRPr="00452852">
        <w:rPr>
          <w:rFonts w:ascii="Times New Roman" w:eastAsia="Times New Roman" w:hAnsi="Times New Roman" w:cs="Times New Roman"/>
          <w:kern w:val="0"/>
          <w14:ligatures w14:val="none"/>
        </w:rPr>
        <w:t>)</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Similarly, an urgent appeal issued by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and partner human rights institutions to United Nations Special Procedures underscored that throughout the occupied Palestinian territory, the occupying forces have engaged in mass arrests and enforced disappearances that have left the fate of hundreds of Palestinians unknown to their families. This appeal also highlighted documented instances of torture, ill-treatment, and other forms of abuses inflicted upon Palestinian prisoners and detainees, including cases involving sexual violence and other cruel, inhuman, or degrading treatment. The appeal emphasized that key United Nations Special Rapporteurs had, at the time, failed to adequately address or contextualize the escalating instances of torture and enforced disappearance amid the ongoing genocide, calling for urgent intervention and condemnation. (</w:t>
      </w:r>
      <w:proofErr w:type="spellStart"/>
      <w:r w:rsidRPr="00452852">
        <w:rPr>
          <w:rFonts w:ascii="Times New Roman" w:eastAsia="Times New Roman" w:hAnsi="Times New Roman" w:cs="Times New Roman"/>
          <w:kern w:val="0"/>
          <w14:ligatures w14:val="none"/>
        </w:rPr>
        <w:fldChar w:fldCharType="begin"/>
      </w:r>
      <w:r w:rsidRPr="00452852">
        <w:rPr>
          <w:rFonts w:ascii="Times New Roman" w:eastAsia="Times New Roman" w:hAnsi="Times New Roman" w:cs="Times New Roman"/>
          <w:kern w:val="0"/>
          <w14:ligatures w14:val="none"/>
        </w:rPr>
        <w:instrText>HYPERLINK "https://www.addameer.ps/media/5363" \o "Palestinian Human Rights Organisations on Israel’s Arbitrary Arrests, Enforced Disappearance, Inhumane Treatment, and Torture of Palestinians | Addameer"</w:instrText>
      </w:r>
      <w:r w:rsidRPr="00452852">
        <w:rPr>
          <w:rFonts w:ascii="Times New Roman" w:eastAsia="Times New Roman" w:hAnsi="Times New Roman" w:cs="Times New Roman"/>
          <w:kern w:val="0"/>
          <w14:ligatures w14:val="none"/>
        </w:rPr>
      </w:r>
      <w:r w:rsidRPr="00452852">
        <w:rPr>
          <w:rFonts w:ascii="Times New Roman" w:eastAsia="Times New Roman" w:hAnsi="Times New Roman" w:cs="Times New Roman"/>
          <w:kern w:val="0"/>
          <w14:ligatures w14:val="none"/>
        </w:rPr>
        <w:fldChar w:fldCharType="separate"/>
      </w:r>
      <w:r w:rsidRPr="00452852">
        <w:rPr>
          <w:rFonts w:ascii="Times New Roman" w:eastAsia="Times New Roman" w:hAnsi="Times New Roman" w:cs="Times New Roman"/>
          <w:color w:val="0000FF"/>
          <w:kern w:val="0"/>
          <w:u w:val="single"/>
          <w14:ligatures w14:val="none"/>
        </w:rPr>
        <w:t>Addameer</w:t>
      </w:r>
      <w:proofErr w:type="spellEnd"/>
      <w:r w:rsidRPr="00452852">
        <w:rPr>
          <w:rFonts w:ascii="Times New Roman" w:eastAsia="Times New Roman" w:hAnsi="Times New Roman" w:cs="Times New Roman"/>
          <w:kern w:val="0"/>
          <w14:ligatures w14:val="none"/>
        </w:rPr>
        <w:fldChar w:fldCharType="end"/>
      </w:r>
      <w:r w:rsidRPr="00452852">
        <w:rPr>
          <w:rFonts w:ascii="Times New Roman" w:eastAsia="Times New Roman" w:hAnsi="Times New Roman" w:cs="Times New Roman"/>
          <w:kern w:val="0"/>
          <w14:ligatures w14:val="none"/>
        </w:rPr>
        <w:t>)</w:t>
      </w:r>
    </w:p>
    <w:p w:rsidR="00452852" w:rsidRPr="00452852" w:rsidRDefault="00452852" w:rsidP="004528AF">
      <w:pPr>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sz w:val="36"/>
          <w:szCs w:val="36"/>
          <w14:ligatures w14:val="none"/>
        </w:rPr>
        <w:lastRenderedPageBreak/>
        <w:t>The Genocidal Context and Escalation of Disappearance Practices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The genocide in Gaza, which has resulted in widespread civilian casualties, mass displacement, and severe destruction of civilian infrastructure, has had a direct impact on the character and scope of enforced disappearance practices. In the chaos of forced displacement and bombardment, arrests and detentions have often occurred without formal warrants, with little or no documentation, and with minimal communication to families. The deliberate denial of access by independent monitors, coupled with communications blackouts and restrictions on legal representation, creates an environment in which enforced disappearance thrives.</w:t>
      </w:r>
    </w:p>
    <w:p w:rsid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Documentation by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regarding detainees from Gaza held in military camps or undisclosed facilities illustrates how the occupying authorities have frequently held detainees in remote or inaccessible locations, removed from the oversight of lawyers, families, and international human rights monitors. Reports of transfers of detainees to sites such as “</w:t>
      </w:r>
      <w:proofErr w:type="spellStart"/>
      <w:r w:rsidRPr="00452852">
        <w:rPr>
          <w:rFonts w:ascii="Times New Roman" w:eastAsia="Times New Roman" w:hAnsi="Times New Roman" w:cs="Times New Roman"/>
          <w:kern w:val="0"/>
          <w14:ligatures w14:val="none"/>
        </w:rPr>
        <w:t>Sdeh</w:t>
      </w:r>
      <w:proofErr w:type="spellEnd"/>
      <w:r w:rsidRPr="00452852">
        <w:rPr>
          <w:rFonts w:ascii="Times New Roman" w:eastAsia="Times New Roman" w:hAnsi="Times New Roman" w:cs="Times New Roman"/>
          <w:kern w:val="0"/>
          <w14:ligatures w14:val="none"/>
        </w:rPr>
        <w:t xml:space="preserve"> </w:t>
      </w:r>
      <w:proofErr w:type="spellStart"/>
      <w:r w:rsidRPr="00452852">
        <w:rPr>
          <w:rFonts w:ascii="Times New Roman" w:eastAsia="Times New Roman" w:hAnsi="Times New Roman" w:cs="Times New Roman"/>
          <w:kern w:val="0"/>
          <w14:ligatures w14:val="none"/>
        </w:rPr>
        <w:t>Teiman</w:t>
      </w:r>
      <w:proofErr w:type="spellEnd"/>
      <w:r w:rsidRPr="00452852">
        <w:rPr>
          <w:rFonts w:ascii="Times New Roman" w:eastAsia="Times New Roman" w:hAnsi="Times New Roman" w:cs="Times New Roman"/>
          <w:kern w:val="0"/>
          <w14:ligatures w14:val="none"/>
        </w:rPr>
        <w:t>” and “</w:t>
      </w:r>
      <w:proofErr w:type="spellStart"/>
      <w:r w:rsidRPr="00452852">
        <w:rPr>
          <w:rFonts w:ascii="Times New Roman" w:eastAsia="Times New Roman" w:hAnsi="Times New Roman" w:cs="Times New Roman"/>
          <w:kern w:val="0"/>
          <w14:ligatures w14:val="none"/>
        </w:rPr>
        <w:t>Anatot</w:t>
      </w:r>
      <w:proofErr w:type="spellEnd"/>
      <w:r w:rsidRPr="00452852">
        <w:rPr>
          <w:rFonts w:ascii="Times New Roman" w:eastAsia="Times New Roman" w:hAnsi="Times New Roman" w:cs="Times New Roman"/>
          <w:kern w:val="0"/>
          <w14:ligatures w14:val="none"/>
        </w:rPr>
        <w:t xml:space="preserve">” camps — where conditions are harsh, detainees are blindfolded and handcuffed for prolonged periods, and communications are restricted — highlight the deliberate strategies used to conceal the whereabouts and conditions of detainees. </w:t>
      </w:r>
      <w:proofErr w:type="spellStart"/>
      <w:r w:rsidRPr="00452852">
        <w:rPr>
          <w:rFonts w:ascii="Times New Roman" w:eastAsia="Times New Roman" w:hAnsi="Times New Roman" w:cs="Times New Roman"/>
          <w:kern w:val="0"/>
          <w14:ligatures w14:val="none"/>
        </w:rPr>
        <w:t>Addameer’s</w:t>
      </w:r>
      <w:proofErr w:type="spellEnd"/>
      <w:r w:rsidRPr="00452852">
        <w:rPr>
          <w:rFonts w:ascii="Times New Roman" w:eastAsia="Times New Roman" w:hAnsi="Times New Roman" w:cs="Times New Roman"/>
          <w:kern w:val="0"/>
          <w14:ligatures w14:val="none"/>
        </w:rPr>
        <w:t xml:space="preserve"> reporting specifically notes that women, children, elderly, sick, and wounded detainees from Gaza have been held in such facilities under severe conditions, with lawyers barred from visiting and families left without information on the status of their loved ones. (</w:t>
      </w:r>
      <w:proofErr w:type="spellStart"/>
      <w:r w:rsidRPr="00452852">
        <w:rPr>
          <w:rFonts w:ascii="Times New Roman" w:eastAsia="Times New Roman" w:hAnsi="Times New Roman" w:cs="Times New Roman"/>
          <w:kern w:val="0"/>
          <w14:ligatures w14:val="none"/>
        </w:rPr>
        <w:fldChar w:fldCharType="begin"/>
      </w:r>
      <w:r w:rsidRPr="00452852">
        <w:rPr>
          <w:rFonts w:ascii="Times New Roman" w:eastAsia="Times New Roman" w:hAnsi="Times New Roman" w:cs="Times New Roman"/>
          <w:kern w:val="0"/>
          <w14:ligatures w14:val="none"/>
        </w:rPr>
        <w:instrText>HYPERLINK "https://www.addameer.ps/news/5252" \o "Forcible Disappearance of Gazan Detainees... A Continuing Crime Against Humanity | Addameer"</w:instrText>
      </w:r>
      <w:r w:rsidRPr="00452852">
        <w:rPr>
          <w:rFonts w:ascii="Times New Roman" w:eastAsia="Times New Roman" w:hAnsi="Times New Roman" w:cs="Times New Roman"/>
          <w:kern w:val="0"/>
          <w14:ligatures w14:val="none"/>
        </w:rPr>
      </w:r>
      <w:r w:rsidRPr="00452852">
        <w:rPr>
          <w:rFonts w:ascii="Times New Roman" w:eastAsia="Times New Roman" w:hAnsi="Times New Roman" w:cs="Times New Roman"/>
          <w:kern w:val="0"/>
          <w14:ligatures w14:val="none"/>
        </w:rPr>
        <w:fldChar w:fldCharType="separate"/>
      </w:r>
      <w:r w:rsidRPr="00452852">
        <w:rPr>
          <w:rFonts w:ascii="Times New Roman" w:eastAsia="Times New Roman" w:hAnsi="Times New Roman" w:cs="Times New Roman"/>
          <w:color w:val="0000FF"/>
          <w:kern w:val="0"/>
          <w:u w:val="single"/>
          <w14:ligatures w14:val="none"/>
        </w:rPr>
        <w:t>Addameer</w:t>
      </w:r>
      <w:proofErr w:type="spellEnd"/>
      <w:r w:rsidRPr="00452852">
        <w:rPr>
          <w:rFonts w:ascii="Times New Roman" w:eastAsia="Times New Roman" w:hAnsi="Times New Roman" w:cs="Times New Roman"/>
          <w:kern w:val="0"/>
          <w14:ligatures w14:val="none"/>
        </w:rPr>
        <w:fldChar w:fldCharType="end"/>
      </w:r>
      <w:r w:rsidRPr="00452852">
        <w:rPr>
          <w:rFonts w:ascii="Times New Roman" w:eastAsia="Times New Roman" w:hAnsi="Times New Roman" w:cs="Times New Roman"/>
          <w:kern w:val="0"/>
          <w14:ligatures w14:val="none"/>
        </w:rPr>
        <w:t>)</w:t>
      </w:r>
    </w:p>
    <w:p w:rsidR="00E63229" w:rsidRPr="00452852" w:rsidRDefault="00E63229" w:rsidP="00E63229">
      <w:pPr>
        <w:spacing w:before="100" w:beforeAutospacing="1" w:after="100" w:afterAutospacing="1"/>
        <w:jc w:val="both"/>
        <w:rPr>
          <w:rFonts w:ascii="Times New Roman" w:eastAsia="Times New Roman" w:hAnsi="Times New Roman" w:cs="Times New Roman"/>
          <w:kern w:val="0"/>
          <w14:ligatures w14:val="none"/>
        </w:rPr>
      </w:pPr>
      <w:r w:rsidRPr="00E63229">
        <w:rPr>
          <w:rFonts w:ascii="Times New Roman" w:eastAsia="Times New Roman" w:hAnsi="Times New Roman" w:cs="Times New Roman"/>
          <w:kern w:val="0"/>
          <w14:ligatures w14:val="none"/>
        </w:rPr>
        <w:t xml:space="preserve">There is a significant number of detainees from the Gaza Strip who remain unaccounted for, with no information regarding their wellbeing or whereabouts, effectively subjecting them to enforced disappearance. In numerous instances, lawyers have requested information about specific detainees from the occupation authorities, only to be told that the detainee is "not present" in the system. This implies that many detainees are missing, and some may have been killed. There remains a substantial lack of information about these detainees. Palestinian human rights </w:t>
      </w:r>
      <w:proofErr w:type="spellStart"/>
      <w:r w:rsidRPr="00E63229">
        <w:rPr>
          <w:rFonts w:ascii="Times New Roman" w:eastAsia="Times New Roman" w:hAnsi="Times New Roman" w:cs="Times New Roman"/>
          <w:kern w:val="0"/>
          <w14:ligatures w14:val="none"/>
        </w:rPr>
        <w:t>organisations</w:t>
      </w:r>
      <w:proofErr w:type="spellEnd"/>
      <w:r w:rsidRPr="00E63229">
        <w:rPr>
          <w:rFonts w:ascii="Times New Roman" w:eastAsia="Times New Roman" w:hAnsi="Times New Roman" w:cs="Times New Roman"/>
          <w:kern w:val="0"/>
          <w14:ligatures w14:val="none"/>
        </w:rPr>
        <w:t xml:space="preserve"> often have to rely on online media outlets for information about detainees from Gaza, including their death in detention.</w:t>
      </w:r>
      <w:r>
        <w:rPr>
          <w:rFonts w:ascii="Times New Roman" w:eastAsia="Times New Roman" w:hAnsi="Times New Roman" w:cs="Times New Roman"/>
          <w:kern w:val="0"/>
          <w14:ligatures w14:val="none"/>
        </w:rPr>
        <w:t xml:space="preserve"> To this date, </w:t>
      </w:r>
      <w:proofErr w:type="spellStart"/>
      <w:r>
        <w:rPr>
          <w:rFonts w:ascii="Times New Roman" w:eastAsia="Times New Roman" w:hAnsi="Times New Roman" w:cs="Times New Roman"/>
          <w:kern w:val="0"/>
          <w14:ligatures w14:val="none"/>
        </w:rPr>
        <w:t>Addameer</w:t>
      </w:r>
      <w:proofErr w:type="spellEnd"/>
      <w:r>
        <w:rPr>
          <w:rFonts w:ascii="Times New Roman" w:eastAsia="Times New Roman" w:hAnsi="Times New Roman" w:cs="Times New Roman"/>
          <w:kern w:val="0"/>
          <w14:ligatures w14:val="none"/>
        </w:rPr>
        <w:t xml:space="preserve"> has 570 documented cases of enforced disappearances from the Gaza Strip.</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The ongoing genoci</w:t>
      </w:r>
      <w:r w:rsidR="00E63229">
        <w:rPr>
          <w:rFonts w:ascii="Times New Roman" w:eastAsia="Times New Roman" w:hAnsi="Times New Roman" w:cs="Times New Roman"/>
          <w:kern w:val="0"/>
          <w14:ligatures w14:val="none"/>
        </w:rPr>
        <w:t>de</w:t>
      </w:r>
      <w:r w:rsidRPr="00452852">
        <w:rPr>
          <w:rFonts w:ascii="Times New Roman" w:eastAsia="Times New Roman" w:hAnsi="Times New Roman" w:cs="Times New Roman"/>
          <w:kern w:val="0"/>
          <w14:ligatures w14:val="none"/>
        </w:rPr>
        <w:t xml:space="preserve"> further compounds the seriousness of enforced disappearance when individuals seeking food assistance at aid distribution points face disappearance. UN human rights experts have expressed alarm at reports of enforced disappearances at humanitarian aid sites, including incidents in Rafah involving civilians seeking essential food assistance, a practice that not only violates international law but also intensifies the suffering and starvation risks facing vulnerable populations. Such enforced disappearances at aid distribution sites illustrate the interplay between deprivation of liberty and restrictions on fundamental rights in contexts where survival itself is under threat. (</w:t>
      </w:r>
      <w:hyperlink r:id="rId6" w:tooltip="UN experts alarmed by reports of enforced disappearances ..." w:history="1">
        <w:r w:rsidRPr="00452852">
          <w:rPr>
            <w:rFonts w:ascii="Times New Roman" w:eastAsia="Times New Roman" w:hAnsi="Times New Roman" w:cs="Times New Roman"/>
            <w:color w:val="0000FF"/>
            <w:kern w:val="0"/>
            <w:u w:val="single"/>
            <w14:ligatures w14:val="none"/>
          </w:rPr>
          <w:t>OHCHR</w:t>
        </w:r>
      </w:hyperlink>
      <w:r w:rsidRPr="00452852">
        <w:rPr>
          <w:rFonts w:ascii="Times New Roman" w:eastAsia="Times New Roman" w:hAnsi="Times New Roman" w:cs="Times New Roman"/>
          <w:kern w:val="0"/>
          <w14:ligatures w14:val="none"/>
        </w:rPr>
        <w:t>)</w:t>
      </w:r>
    </w:p>
    <w:p w:rsidR="00452852" w:rsidRPr="00452852" w:rsidRDefault="00452852" w:rsidP="004528AF">
      <w:pPr>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sz w:val="36"/>
          <w:szCs w:val="36"/>
          <w14:ligatures w14:val="none"/>
        </w:rPr>
        <w:t>Intersection with Arbitrary Detention, Torture, and Ill-Treatment</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lastRenderedPageBreak/>
        <w:t>Enforced disappearance in the Palestinian context does not occur in isolation; it intersects with broader patterns of arbitrary detention, administrative detention without charge or trial, and widespread reports of torture and ill-treatment. The urgent appeal to United Nations Special Procedures documented that not only are Palestinians arbitrarily arrested and disappeared, but they are also subjected to torture, cruel, inhuman, or degrading treatment during detention and custody. These abuses — including physical violence and reported instances of sexual violence — deepen the gravity of disappearance, as secrecy and isolation shield such abuses from scrutiny and hinder meaningful investigation. (</w:t>
      </w:r>
      <w:proofErr w:type="spellStart"/>
      <w:r w:rsidRPr="00452852">
        <w:rPr>
          <w:rFonts w:ascii="Times New Roman" w:eastAsia="Times New Roman" w:hAnsi="Times New Roman" w:cs="Times New Roman"/>
          <w:kern w:val="0"/>
          <w14:ligatures w14:val="none"/>
        </w:rPr>
        <w:fldChar w:fldCharType="begin"/>
      </w:r>
      <w:r w:rsidRPr="00452852">
        <w:rPr>
          <w:rFonts w:ascii="Times New Roman" w:eastAsia="Times New Roman" w:hAnsi="Times New Roman" w:cs="Times New Roman"/>
          <w:kern w:val="0"/>
          <w14:ligatures w14:val="none"/>
        </w:rPr>
        <w:instrText>HYPERLINK "https://www.addameer.ps/media/5363" \o "Palestinian Human Rights Organisations on Israel’s Arbitrary Arrests, Enforced Disappearance, Inhumane Treatment, and Torture of Palestinians | Addameer"</w:instrText>
      </w:r>
      <w:r w:rsidRPr="00452852">
        <w:rPr>
          <w:rFonts w:ascii="Times New Roman" w:eastAsia="Times New Roman" w:hAnsi="Times New Roman" w:cs="Times New Roman"/>
          <w:kern w:val="0"/>
          <w14:ligatures w14:val="none"/>
        </w:rPr>
      </w:r>
      <w:r w:rsidRPr="00452852">
        <w:rPr>
          <w:rFonts w:ascii="Times New Roman" w:eastAsia="Times New Roman" w:hAnsi="Times New Roman" w:cs="Times New Roman"/>
          <w:kern w:val="0"/>
          <w14:ligatures w14:val="none"/>
        </w:rPr>
        <w:fldChar w:fldCharType="separate"/>
      </w:r>
      <w:r w:rsidRPr="00452852">
        <w:rPr>
          <w:rFonts w:ascii="Times New Roman" w:eastAsia="Times New Roman" w:hAnsi="Times New Roman" w:cs="Times New Roman"/>
          <w:color w:val="0000FF"/>
          <w:kern w:val="0"/>
          <w:u w:val="single"/>
          <w14:ligatures w14:val="none"/>
        </w:rPr>
        <w:t>Addameer</w:t>
      </w:r>
      <w:proofErr w:type="spellEnd"/>
      <w:r w:rsidRPr="00452852">
        <w:rPr>
          <w:rFonts w:ascii="Times New Roman" w:eastAsia="Times New Roman" w:hAnsi="Times New Roman" w:cs="Times New Roman"/>
          <w:kern w:val="0"/>
          <w14:ligatures w14:val="none"/>
        </w:rPr>
        <w:fldChar w:fldCharType="end"/>
      </w:r>
      <w:r w:rsidRPr="00452852">
        <w:rPr>
          <w:rFonts w:ascii="Times New Roman" w:eastAsia="Times New Roman" w:hAnsi="Times New Roman" w:cs="Times New Roman"/>
          <w:kern w:val="0"/>
          <w14:ligatures w14:val="none"/>
        </w:rPr>
        <w:t>)</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The denial of access to legal counsel, restrictions on communication with families, and the prolonged periods during which detainees are held without judicial oversight create conditions in which ill-treatment and torture can occur unchecked. These conditions, combined with the broader genocidal offensive against Gaza, have contributed to reported deaths in custody, the withholding of bodies from families, and persistent uncertainty about the fate of detainees. The concealment of these deaths and the lack of transparent reporting further illustrate how enforced disappearance compounds harm and violates multiple facets of international law.</w:t>
      </w:r>
    </w:p>
    <w:p w:rsidR="00452852" w:rsidRPr="00452852" w:rsidRDefault="00452852" w:rsidP="004528AF">
      <w:pPr>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b/>
          <w:bCs/>
          <w:kern w:val="0"/>
          <w:sz w:val="36"/>
          <w:szCs w:val="36"/>
          <w14:ligatures w14:val="none"/>
        </w:rPr>
        <w:t>Impact on Families and Communities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The impact of enforced disappearance extends far beyond the individual victim. Families are condemned to prolonged uncertainty, psychological distress, economic hardship, and social fragmentation. The absence of reliable information about a disappeared person’s fate or whereabouts undermines families’ ability to make informed decisions about their lives, pursue legal remedies, or seek closure. In the context of Gaza’s genocide, where families are simultaneously coping with loss of homes, displacement, and scarcity of basic necessities, enforced disappearance exacerbates trauma to severe degrees.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Women often shoulder disproportionate burdens in the aftermath of disappearance, assuming responsibility for family care and navigating complex socio-legal obstacles without information or support. Children experience long-term psychological harm as a result of the unresolved disappearance of parents or siblings, which disrupts family structures and undermines a sense of stability and security. Social cohesion within communities erodes as disappearance becomes a pervasive threat that silences voices and disrupts intergenerational bonds.</w:t>
      </w:r>
    </w:p>
    <w:p w:rsidR="00452852" w:rsidRPr="00452852" w:rsidRDefault="00452852" w:rsidP="004528AF">
      <w:pPr>
        <w:spacing w:before="100" w:beforeAutospacing="1" w:after="100" w:afterAutospacing="1"/>
        <w:jc w:val="both"/>
        <w:outlineLvl w:val="1"/>
        <w:rPr>
          <w:rFonts w:ascii="Times New Roman" w:eastAsia="Times New Roman" w:hAnsi="Times New Roman" w:cs="Times New Roman"/>
          <w:b/>
          <w:bCs/>
          <w:kern w:val="0"/>
          <w:sz w:val="36"/>
          <w:szCs w:val="36"/>
          <w14:ligatures w14:val="none"/>
        </w:rPr>
      </w:pPr>
      <w:r w:rsidRPr="00452852">
        <w:rPr>
          <w:rFonts w:ascii="Times New Roman" w:eastAsia="Times New Roman" w:hAnsi="Times New Roman" w:cs="Times New Roman"/>
          <w:b/>
          <w:bCs/>
          <w:kern w:val="0"/>
          <w:sz w:val="36"/>
          <w:szCs w:val="36"/>
          <w14:ligatures w14:val="none"/>
        </w:rPr>
        <w:t>Structural Impunity and Accountability Failures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Despite comprehensive documentation by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and allied organizations, accountability for enforced disappearance remains virtually nonexistent. Domestic legal mechanisms are often ineffective, with military courts and emergency regulations operating with limited transparency and minimal independent oversight. Legal challenges to detention orders, secrecy surrounding evidence, and repeated renewals of administrative detention render judicial review ineffective in practice.</w:t>
      </w:r>
    </w:p>
    <w:p w:rsid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At the international level, political and structural barriers hinder accountability for enforced disappearance and related violations. </w:t>
      </w:r>
      <w:r w:rsidR="0080173F">
        <w:rPr>
          <w:rFonts w:ascii="Times New Roman" w:eastAsia="Times New Roman" w:hAnsi="Times New Roman" w:cs="Times New Roman"/>
          <w:kern w:val="0"/>
          <w14:ligatures w14:val="none"/>
        </w:rPr>
        <w:t xml:space="preserve">The Israeli Occupying State </w:t>
      </w:r>
      <w:r w:rsidRPr="00452852">
        <w:rPr>
          <w:rFonts w:ascii="Times New Roman" w:eastAsia="Times New Roman" w:hAnsi="Times New Roman" w:cs="Times New Roman"/>
          <w:kern w:val="0"/>
          <w14:ligatures w14:val="none"/>
        </w:rPr>
        <w:t>frequently refuse</w:t>
      </w:r>
      <w:r w:rsidR="0080173F">
        <w:rPr>
          <w:rFonts w:ascii="Times New Roman" w:eastAsia="Times New Roman" w:hAnsi="Times New Roman" w:cs="Times New Roman"/>
          <w:kern w:val="0"/>
          <w14:ligatures w14:val="none"/>
        </w:rPr>
        <w:t>s</w:t>
      </w:r>
      <w:r w:rsidRPr="00452852">
        <w:rPr>
          <w:rFonts w:ascii="Times New Roman" w:eastAsia="Times New Roman" w:hAnsi="Times New Roman" w:cs="Times New Roman"/>
          <w:kern w:val="0"/>
          <w14:ligatures w14:val="none"/>
        </w:rPr>
        <w:t xml:space="preserve"> to cooperate </w:t>
      </w:r>
      <w:r w:rsidRPr="00452852">
        <w:rPr>
          <w:rFonts w:ascii="Times New Roman" w:eastAsia="Times New Roman" w:hAnsi="Times New Roman" w:cs="Times New Roman"/>
          <w:kern w:val="0"/>
          <w14:ligatures w14:val="none"/>
        </w:rPr>
        <w:lastRenderedPageBreak/>
        <w:t>with UN mechanisms, obstruct access to detention sites, and fail to respond to communications from Special Procedures. The absence of credible, enforceable international accountability mechanisms allows impunity to persist, enabling continued violations and undermining the protective purpose of international law.</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p>
    <w:p w:rsidR="00452852" w:rsidRPr="00452852" w:rsidRDefault="00452852" w:rsidP="004528AF">
      <w:pPr>
        <w:spacing w:before="100" w:beforeAutospacing="1" w:after="100" w:afterAutospacing="1"/>
        <w:jc w:val="both"/>
        <w:outlineLvl w:val="1"/>
        <w:rPr>
          <w:rFonts w:ascii="Times New Roman" w:eastAsia="Times New Roman" w:hAnsi="Times New Roman" w:cs="Times New Roman"/>
          <w:b/>
          <w:bCs/>
          <w:kern w:val="0"/>
          <w:sz w:val="36"/>
          <w:szCs w:val="36"/>
          <w14:ligatures w14:val="none"/>
        </w:rPr>
      </w:pPr>
      <w:r w:rsidRPr="00452852">
        <w:rPr>
          <w:rFonts w:ascii="Times New Roman" w:eastAsia="Times New Roman" w:hAnsi="Times New Roman" w:cs="Times New Roman"/>
          <w:b/>
          <w:bCs/>
          <w:kern w:val="0"/>
          <w:sz w:val="36"/>
          <w:szCs w:val="36"/>
          <w14:ligatures w14:val="none"/>
        </w:rPr>
        <w:t>Recommendations</w:t>
      </w:r>
    </w:p>
    <w:p w:rsidR="00452852"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In light of the evidence presented,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urges States, international bodies, and OHCHR mechanisms to take the following actions: reaffirm the absolute prohibition of enforced disappearance and ensure full implementation of the International Convention on Enforced Disappearance; apply domestic criminal law to prosecute enforced disappearance regardless of contextual justifications; ensure transparent disclosure of the identity, location, and legal status of all detainees; guarantee unhindered access to independent monitoring bodies, including the International Committee of the Red Cross and United Nations Special Procedures; provide effective remedies to victims and their families, including truth, reparations, and guarantees of non-recurrence; strengthen oversight of international cooperation mechanisms to prevent abuse in contexts of enforced disappearance; and integrate enforcement measures that prevent enforced disappearance into genocide prevention frameworks, recognizing the interrelated nature of these crimes.</w:t>
      </w:r>
    </w:p>
    <w:p w:rsidR="00452852" w:rsidRPr="00452852" w:rsidRDefault="00452852" w:rsidP="004528AF">
      <w:pPr>
        <w:jc w:val="both"/>
        <w:rPr>
          <w:rFonts w:ascii="Times New Roman" w:eastAsia="Times New Roman" w:hAnsi="Times New Roman" w:cs="Times New Roman"/>
          <w:kern w:val="0"/>
          <w14:ligatures w14:val="none"/>
        </w:rPr>
      </w:pPr>
    </w:p>
    <w:p w:rsidR="00452852" w:rsidRPr="00452852" w:rsidRDefault="00452852" w:rsidP="004528AF">
      <w:pPr>
        <w:spacing w:before="100" w:beforeAutospacing="1" w:after="100" w:afterAutospacing="1"/>
        <w:jc w:val="both"/>
        <w:outlineLvl w:val="1"/>
        <w:rPr>
          <w:rFonts w:ascii="Times New Roman" w:eastAsia="Times New Roman" w:hAnsi="Times New Roman" w:cs="Times New Roman"/>
          <w:b/>
          <w:bCs/>
          <w:kern w:val="0"/>
          <w:sz w:val="36"/>
          <w:szCs w:val="36"/>
          <w14:ligatures w14:val="none"/>
        </w:rPr>
      </w:pPr>
      <w:r w:rsidRPr="00452852">
        <w:rPr>
          <w:rFonts w:ascii="Times New Roman" w:eastAsia="Times New Roman" w:hAnsi="Times New Roman" w:cs="Times New Roman"/>
          <w:b/>
          <w:bCs/>
          <w:kern w:val="0"/>
          <w:sz w:val="36"/>
          <w:szCs w:val="36"/>
          <w14:ligatures w14:val="none"/>
        </w:rPr>
        <w:t>Conclusion</w:t>
      </w:r>
    </w:p>
    <w:p w:rsidR="007820E6" w:rsidRPr="00452852" w:rsidRDefault="00452852" w:rsidP="004528AF">
      <w:pPr>
        <w:spacing w:before="100" w:beforeAutospacing="1" w:after="100" w:afterAutospacing="1"/>
        <w:jc w:val="both"/>
        <w:rPr>
          <w:rFonts w:ascii="Times New Roman" w:eastAsia="Times New Roman" w:hAnsi="Times New Roman" w:cs="Times New Roman"/>
          <w:kern w:val="0"/>
          <w14:ligatures w14:val="none"/>
        </w:rPr>
      </w:pPr>
      <w:r w:rsidRPr="00452852">
        <w:rPr>
          <w:rFonts w:ascii="Times New Roman" w:eastAsia="Times New Roman" w:hAnsi="Times New Roman" w:cs="Times New Roman"/>
          <w:kern w:val="0"/>
          <w14:ligatures w14:val="none"/>
        </w:rPr>
        <w:t xml:space="preserve">The practices of enforced disappearance documented in the Palestinian context are widespread, systematic, and deeply intertwined with broader patterns of arbitrary detention, torture, and the ongoing genocidal assault on Gaza. The concealment of detainees, denial of access to legal remedies and independent monitors, and persistent uncertainty regarding the fate and whereabouts of disappeared persons amount to serious violations of international law that demand urgent attention. </w:t>
      </w:r>
      <w:proofErr w:type="spellStart"/>
      <w:r w:rsidRPr="00452852">
        <w:rPr>
          <w:rFonts w:ascii="Times New Roman" w:eastAsia="Times New Roman" w:hAnsi="Times New Roman" w:cs="Times New Roman"/>
          <w:kern w:val="0"/>
          <w14:ligatures w14:val="none"/>
        </w:rPr>
        <w:t>Addameer</w:t>
      </w:r>
      <w:proofErr w:type="spellEnd"/>
      <w:r w:rsidRPr="00452852">
        <w:rPr>
          <w:rFonts w:ascii="Times New Roman" w:eastAsia="Times New Roman" w:hAnsi="Times New Roman" w:cs="Times New Roman"/>
          <w:kern w:val="0"/>
          <w14:ligatures w14:val="none"/>
        </w:rPr>
        <w:t xml:space="preserve"> respectfully submits this contribution to inform the joint statement and to call for concerted international action to prevent enforced disappearance, uphold accountability, and protect the fundamental rights of all individuals affected by these crimes.</w:t>
      </w:r>
    </w:p>
    <w:sectPr w:rsidR="007820E6" w:rsidRPr="00452852" w:rsidSect="00CA2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A42FB"/>
    <w:multiLevelType w:val="hybridMultilevel"/>
    <w:tmpl w:val="5FAC9F94"/>
    <w:lvl w:ilvl="0" w:tplc="330E27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302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52852"/>
    <w:rsid w:val="0004322A"/>
    <w:rsid w:val="00201A83"/>
    <w:rsid w:val="00446001"/>
    <w:rsid w:val="00452852"/>
    <w:rsid w:val="004528AF"/>
    <w:rsid w:val="007815B9"/>
    <w:rsid w:val="007820E6"/>
    <w:rsid w:val="0080173F"/>
    <w:rsid w:val="00CA2B8E"/>
    <w:rsid w:val="00DB2993"/>
    <w:rsid w:val="00E632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A573B"/>
  <w15:docId w15:val="{425DE520-9FBB-6A4A-9B52-FDA091B4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2852"/>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452852"/>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52"/>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452852"/>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452852"/>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52852"/>
    <w:rPr>
      <w:b/>
      <w:bCs/>
    </w:rPr>
  </w:style>
  <w:style w:type="character" w:styleId="Hyperlink">
    <w:name w:val="Hyperlink"/>
    <w:basedOn w:val="DefaultParagraphFont"/>
    <w:uiPriority w:val="99"/>
    <w:unhideWhenUsed/>
    <w:rsid w:val="00452852"/>
    <w:rPr>
      <w:color w:val="0000FF"/>
      <w:u w:val="single"/>
    </w:rPr>
  </w:style>
  <w:style w:type="character" w:styleId="Emphasis">
    <w:name w:val="Emphasis"/>
    <w:basedOn w:val="DefaultParagraphFont"/>
    <w:uiPriority w:val="20"/>
    <w:qFormat/>
    <w:rsid w:val="00452852"/>
    <w:rPr>
      <w:i/>
      <w:iCs/>
    </w:rPr>
  </w:style>
  <w:style w:type="paragraph" w:styleId="ListParagraph">
    <w:name w:val="List Paragraph"/>
    <w:basedOn w:val="Normal"/>
    <w:uiPriority w:val="34"/>
    <w:qFormat/>
    <w:rsid w:val="00452852"/>
    <w:pPr>
      <w:ind w:left="720"/>
      <w:contextualSpacing/>
    </w:pPr>
  </w:style>
  <w:style w:type="character" w:styleId="UnresolvedMention">
    <w:name w:val="Unresolved Mention"/>
    <w:basedOn w:val="DefaultParagraphFont"/>
    <w:uiPriority w:val="99"/>
    <w:semiHidden/>
    <w:unhideWhenUsed/>
    <w:rsid w:val="00452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47999">
      <w:bodyDiv w:val="1"/>
      <w:marLeft w:val="0"/>
      <w:marRight w:val="0"/>
      <w:marTop w:val="0"/>
      <w:marBottom w:val="0"/>
      <w:divBdr>
        <w:top w:val="none" w:sz="0" w:space="0" w:color="auto"/>
        <w:left w:val="none" w:sz="0" w:space="0" w:color="auto"/>
        <w:bottom w:val="none" w:sz="0" w:space="0" w:color="auto"/>
        <w:right w:val="none" w:sz="0" w:space="0" w:color="auto"/>
      </w:divBdr>
    </w:div>
    <w:div w:id="1228957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hchr.org/en/press-releases/2025/08/un-experts-alarmed-reports-enforced-disappearances-gaza-humanitarian?utm_source=chatgpt.com" TargetMode="External"/><Relationship Id="rId11" Type="http://schemas.openxmlformats.org/officeDocument/2006/relationships/customXml" Target="../customXml/item3.xml"/><Relationship Id="rId5" Type="http://schemas.openxmlformats.org/officeDocument/2006/relationships/hyperlink" Target="https://www.addameer.ps/media/5376"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Adameer Prisoner Support - Human Rights Association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9638CC9D-BEAD-464D-9112-BEF13AB94FA5}"/>
</file>

<file path=customXml/itemProps2.xml><?xml version="1.0" encoding="utf-8"?>
<ds:datastoreItem xmlns:ds="http://schemas.openxmlformats.org/officeDocument/2006/customXml" ds:itemID="{9E2CA3CA-AB31-4703-AD16-100777DA7CB9}"/>
</file>

<file path=customXml/itemProps3.xml><?xml version="1.0" encoding="utf-8"?>
<ds:datastoreItem xmlns:ds="http://schemas.openxmlformats.org/officeDocument/2006/customXml" ds:itemID="{28A69002-A11C-486E-8AE7-C2C1B78CFF46}"/>
</file>

<file path=docProps/app.xml><?xml version="1.0" encoding="utf-8"?>
<Properties xmlns="http://schemas.openxmlformats.org/officeDocument/2006/extended-properties" xmlns:vt="http://schemas.openxmlformats.org/officeDocument/2006/docPropsVTypes">
  <Template>Normal.dotm</Template>
  <TotalTime>82</TotalTime>
  <Pages>6</Pages>
  <Words>2732</Words>
  <Characters>15574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abuhasna</dc:creator>
  <cp:keywords/>
  <dc:description/>
  <cp:lastModifiedBy>jenna abuhasna</cp:lastModifiedBy>
  <cp:revision>2</cp:revision>
  <dcterms:created xsi:type="dcterms:W3CDTF">2026-01-20T10:52:00Z</dcterms:created>
  <dcterms:modified xsi:type="dcterms:W3CDTF">2026-01-29T11:07:00Z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