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8BD" w:rsidRPr="007C2344" w:rsidRDefault="00BE58BD" w:rsidP="00BE58BD">
      <w:pPr>
        <w:spacing w:before="100" w:beforeAutospacing="1" w:after="100" w:afterAutospacing="1" w:line="240" w:lineRule="auto"/>
        <w:jc w:val="both"/>
        <w:outlineLvl w:val="1"/>
        <w:rPr>
          <w:rFonts w:ascii="Times New Roman" w:eastAsia="Times New Roman" w:hAnsi="Times New Roman" w:cs="Times New Roman"/>
          <w:b/>
          <w:bCs/>
          <w:sz w:val="28"/>
          <w:szCs w:val="28"/>
          <w:lang w:val="en-US" w:eastAsia="ru-RU"/>
        </w:rPr>
      </w:pPr>
    </w:p>
    <w:p w:rsidR="00C36820" w:rsidRDefault="00C36820" w:rsidP="00BE58BD">
      <w:pPr>
        <w:spacing w:before="100" w:beforeAutospacing="1" w:after="100" w:afterAutospacing="1" w:line="240" w:lineRule="auto"/>
        <w:jc w:val="both"/>
        <w:outlineLvl w:val="1"/>
        <w:rPr>
          <w:rFonts w:ascii="Times New Roman" w:eastAsia="Times New Roman" w:hAnsi="Times New Roman" w:cs="Times New Roman"/>
          <w:b/>
          <w:bCs/>
          <w:sz w:val="28"/>
          <w:szCs w:val="28"/>
          <w:lang w:val="en-US" w:eastAsia="ru-RU"/>
        </w:rPr>
      </w:pPr>
      <w:bookmarkStart w:id="0" w:name="_GoBack"/>
      <w:bookmarkEnd w:id="0"/>
      <w:r>
        <w:rPr>
          <w:noProof/>
          <w:lang w:eastAsia="ru-RU"/>
        </w:rPr>
        <w:drawing>
          <wp:anchor distT="0" distB="0" distL="114300" distR="114300" simplePos="0" relativeHeight="251659264" behindDoc="0" locked="0" layoutInCell="1" allowOverlap="1" wp14:anchorId="4847668B" wp14:editId="7635BF1B">
            <wp:simplePos x="0" y="0"/>
            <wp:positionH relativeFrom="column">
              <wp:posOffset>-1270</wp:posOffset>
            </wp:positionH>
            <wp:positionV relativeFrom="paragraph">
              <wp:posOffset>111125</wp:posOffset>
            </wp:positionV>
            <wp:extent cx="1991995" cy="1238250"/>
            <wp:effectExtent l="0" t="0" r="825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1995"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6820" w:rsidRDefault="00C36820" w:rsidP="00BE58BD">
      <w:pPr>
        <w:spacing w:before="100" w:beforeAutospacing="1" w:after="100" w:afterAutospacing="1" w:line="240" w:lineRule="auto"/>
        <w:jc w:val="both"/>
        <w:outlineLvl w:val="1"/>
        <w:rPr>
          <w:rFonts w:ascii="Times New Roman" w:eastAsia="Times New Roman" w:hAnsi="Times New Roman" w:cs="Times New Roman"/>
          <w:b/>
          <w:bCs/>
          <w:sz w:val="28"/>
          <w:szCs w:val="28"/>
          <w:lang w:val="en-US" w:eastAsia="ru-RU"/>
        </w:rPr>
      </w:pPr>
    </w:p>
    <w:p w:rsidR="00C36820" w:rsidRDefault="00C36820" w:rsidP="00BE58BD">
      <w:pPr>
        <w:spacing w:before="100" w:beforeAutospacing="1" w:after="100" w:afterAutospacing="1" w:line="240" w:lineRule="auto"/>
        <w:jc w:val="both"/>
        <w:outlineLvl w:val="1"/>
        <w:rPr>
          <w:rFonts w:ascii="Times New Roman" w:eastAsia="Times New Roman" w:hAnsi="Times New Roman" w:cs="Times New Roman"/>
          <w:b/>
          <w:bCs/>
          <w:sz w:val="28"/>
          <w:szCs w:val="28"/>
          <w:lang w:val="en-US" w:eastAsia="ru-RU"/>
        </w:rPr>
      </w:pPr>
    </w:p>
    <w:p w:rsidR="00C36820" w:rsidRDefault="00C36820" w:rsidP="00BE58BD">
      <w:pPr>
        <w:spacing w:before="100" w:beforeAutospacing="1" w:after="100" w:afterAutospacing="1" w:line="240" w:lineRule="auto"/>
        <w:jc w:val="both"/>
        <w:outlineLvl w:val="1"/>
        <w:rPr>
          <w:rFonts w:ascii="Times New Roman" w:eastAsia="Times New Roman" w:hAnsi="Times New Roman" w:cs="Times New Roman"/>
          <w:b/>
          <w:bCs/>
          <w:sz w:val="28"/>
          <w:szCs w:val="28"/>
          <w:lang w:val="en-US" w:eastAsia="ru-RU"/>
        </w:rPr>
      </w:pPr>
    </w:p>
    <w:p w:rsidR="00E158A8" w:rsidRPr="00A50D62" w:rsidRDefault="00E158A8" w:rsidP="00E158A8">
      <w:pPr>
        <w:spacing w:before="100" w:beforeAutospacing="1" w:after="100" w:afterAutospacing="1" w:line="240" w:lineRule="auto"/>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en-US" w:eastAsia="ru-RU"/>
        </w:rPr>
        <w:t>Submitted via:</w:t>
      </w:r>
      <w:r>
        <w:rPr>
          <w:lang w:val="en-US"/>
        </w:rPr>
        <w:t xml:space="preserve"> </w:t>
      </w:r>
      <w:hyperlink r:id="rId10" w:history="1">
        <w:r w:rsidRPr="00E158A8">
          <w:rPr>
            <w:rFonts w:ascii="Roboto" w:hAnsi="Roboto"/>
            <w:color w:val="0000FF"/>
            <w:sz w:val="27"/>
            <w:szCs w:val="27"/>
            <w:u w:val="single"/>
            <w:shd w:val="clear" w:color="auto" w:fill="F5F5F1"/>
            <w:lang w:val="en-US"/>
          </w:rPr>
          <w:t>ohchr-ced@un.org</w:t>
        </w:r>
      </w:hyperlink>
      <w:r w:rsidRPr="00A50D62">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en-US" w:eastAsia="ru-RU"/>
        </w:rPr>
        <w:t xml:space="preserve">                          </w:t>
      </w:r>
      <w:r w:rsidRPr="00A50D62">
        <w:rPr>
          <w:rFonts w:ascii="Times New Roman" w:eastAsia="Times New Roman" w:hAnsi="Times New Roman" w:cs="Times New Roman"/>
          <w:b/>
          <w:sz w:val="24"/>
          <w:szCs w:val="24"/>
          <w:lang w:val="en-US" w:eastAsia="ru-RU"/>
        </w:rPr>
        <w:t xml:space="preserve">             </w:t>
      </w:r>
      <w:r>
        <w:rPr>
          <w:rFonts w:ascii="Times New Roman" w:eastAsia="Times New Roman" w:hAnsi="Times New Roman" w:cs="Times New Roman"/>
          <w:b/>
          <w:sz w:val="24"/>
          <w:szCs w:val="24"/>
          <w:lang w:val="en-US" w:eastAsia="ru-RU"/>
        </w:rPr>
        <w:t xml:space="preserve">                      </w:t>
      </w:r>
      <w:r w:rsidRPr="003F1B25">
        <w:rPr>
          <w:rFonts w:ascii="Times New Roman" w:eastAsia="Times New Roman" w:hAnsi="Times New Roman" w:cs="Times New Roman"/>
          <w:b/>
          <w:sz w:val="24"/>
          <w:szCs w:val="24"/>
          <w:lang w:val="en-US" w:eastAsia="ru-RU"/>
        </w:rPr>
        <w:t>27 January 2026</w:t>
      </w:r>
    </w:p>
    <w:p w:rsidR="00472BDA" w:rsidRPr="00771220" w:rsidRDefault="00771220" w:rsidP="00771220">
      <w:pPr>
        <w:spacing w:before="100" w:beforeAutospacing="1" w:after="100" w:afterAutospacing="1" w:line="240" w:lineRule="auto"/>
        <w:outlineLvl w:val="2"/>
        <w:rPr>
          <w:rFonts w:ascii="Times New Roman" w:hAnsi="Times New Roman" w:cs="Times New Roman"/>
          <w:b/>
          <w:sz w:val="28"/>
          <w:szCs w:val="28"/>
          <w:lang w:val="en-US"/>
        </w:rPr>
      </w:pPr>
      <w:r w:rsidRPr="00771220">
        <w:rPr>
          <w:rFonts w:ascii="Times New Roman" w:hAnsi="Times New Roman" w:cs="Times New Roman"/>
          <w:b/>
          <w:sz w:val="28"/>
          <w:szCs w:val="28"/>
          <w:lang w:val="en-US"/>
        </w:rPr>
        <w:t>SUBMISSION BY STICHTING JUSTICE INITIATIVE IN RESPONSE TO THE CED–WGEID CALL FOR INPUTS ON ENFORCED DISAPPEARANCES AND TRANSNATIONAL REPRESSION</w:t>
      </w:r>
      <w:r w:rsidR="00A82A53" w:rsidRPr="00771220">
        <w:rPr>
          <w:rStyle w:val="a8"/>
          <w:rFonts w:ascii="Times New Roman" w:hAnsi="Times New Roman" w:cs="Times New Roman"/>
          <w:b/>
          <w:sz w:val="28"/>
          <w:szCs w:val="28"/>
          <w:lang w:val="en-US"/>
        </w:rPr>
        <w:footnoteReference w:id="1"/>
      </w:r>
    </w:p>
    <w:p w:rsidR="00663421" w:rsidRPr="00663421" w:rsidRDefault="00663421" w:rsidP="00663421">
      <w:pPr>
        <w:spacing w:before="100" w:beforeAutospacing="1" w:after="100" w:afterAutospacing="1" w:line="240" w:lineRule="auto"/>
        <w:outlineLvl w:val="2"/>
        <w:rPr>
          <w:rFonts w:ascii="Times New Roman" w:eastAsia="Times New Roman" w:hAnsi="Times New Roman" w:cs="Times New Roman"/>
          <w:b/>
          <w:bCs/>
          <w:sz w:val="26"/>
          <w:szCs w:val="26"/>
          <w:u w:val="single"/>
          <w:lang w:val="en-US" w:eastAsia="ru-RU"/>
        </w:rPr>
      </w:pPr>
      <w:r w:rsidRPr="00663421">
        <w:rPr>
          <w:rFonts w:ascii="Times New Roman" w:eastAsia="Times New Roman" w:hAnsi="Times New Roman" w:cs="Times New Roman"/>
          <w:b/>
          <w:bCs/>
          <w:sz w:val="26"/>
          <w:szCs w:val="26"/>
          <w:u w:val="single"/>
          <w:lang w:val="en-US" w:eastAsia="ru-RU"/>
        </w:rPr>
        <w:t>About the Submitting Organisation</w:t>
      </w:r>
    </w:p>
    <w:p w:rsidR="00771220" w:rsidRDefault="00140BC7" w:rsidP="008D70DB">
      <w:pPr>
        <w:spacing w:before="100" w:beforeAutospacing="1" w:after="100" w:afterAutospacing="1" w:line="240" w:lineRule="auto"/>
        <w:rPr>
          <w:rFonts w:ascii="Times New Roman" w:eastAsia="Times New Roman" w:hAnsi="Times New Roman" w:cs="Times New Roman"/>
          <w:sz w:val="24"/>
          <w:szCs w:val="24"/>
          <w:lang w:eastAsia="ru-RU"/>
        </w:rPr>
      </w:pPr>
      <w:r w:rsidRPr="00140BC7">
        <w:rPr>
          <w:rFonts w:ascii="Times New Roman" w:hAnsi="Times New Roman" w:cs="Times New Roman"/>
          <w:sz w:val="24"/>
          <w:szCs w:val="24"/>
          <w:lang w:val="en-US"/>
        </w:rPr>
        <w:t>Stichting Justice Initiative (SJI) is a non-governmental, non-profit organization based in the Netherlands. Founded in 2001, it provides legal support to victims of serious human rights violations in the post-Soviet region. The organization focuses on cases involving enforced disappearances, torture, and unlawful killings, particularly in the context of armed conflict, counter-terrorism operations, and gender-based violence</w:t>
      </w:r>
      <w:r w:rsidR="00D3501F" w:rsidRPr="00140BC7">
        <w:rPr>
          <w:rStyle w:val="a8"/>
          <w:rFonts w:ascii="Times New Roman" w:eastAsia="Times New Roman" w:hAnsi="Times New Roman" w:cs="Times New Roman"/>
          <w:sz w:val="24"/>
          <w:szCs w:val="24"/>
          <w:lang w:val="en-US" w:eastAsia="ru-RU"/>
        </w:rPr>
        <w:footnoteReference w:id="2"/>
      </w:r>
      <w:r w:rsidR="00663421" w:rsidRPr="00663421">
        <w:rPr>
          <w:rFonts w:ascii="Times New Roman" w:eastAsia="Times New Roman" w:hAnsi="Times New Roman" w:cs="Times New Roman"/>
          <w:sz w:val="24"/>
          <w:szCs w:val="24"/>
          <w:lang w:val="en-US" w:eastAsia="ru-RU"/>
        </w:rPr>
        <w:t>.</w:t>
      </w:r>
      <w:r w:rsidR="00771220" w:rsidRPr="00771220">
        <w:rPr>
          <w:rFonts w:ascii="Times New Roman" w:eastAsia="Times New Roman" w:hAnsi="Times New Roman" w:cs="Times New Roman"/>
          <w:sz w:val="24"/>
          <w:szCs w:val="24"/>
          <w:lang w:val="en-US" w:eastAsia="ru-RU"/>
        </w:rPr>
        <w:t xml:space="preserve"> </w:t>
      </w:r>
    </w:p>
    <w:p w:rsidR="00B2180C" w:rsidRPr="00663421" w:rsidRDefault="008D70DB" w:rsidP="008D70DB">
      <w:pPr>
        <w:spacing w:before="100" w:beforeAutospacing="1" w:after="100" w:afterAutospacing="1" w:line="240" w:lineRule="auto"/>
        <w:rPr>
          <w:rFonts w:ascii="Times New Roman" w:eastAsia="Times New Roman" w:hAnsi="Times New Roman" w:cs="Times New Roman"/>
          <w:sz w:val="24"/>
          <w:szCs w:val="24"/>
          <w:lang w:val="en-US" w:eastAsia="ru-RU"/>
        </w:rPr>
      </w:pPr>
      <w:r w:rsidRPr="008D70DB">
        <w:rPr>
          <w:rFonts w:ascii="Times New Roman" w:hAnsi="Times New Roman" w:cs="Times New Roman"/>
          <w:i/>
          <w:sz w:val="24"/>
          <w:szCs w:val="24"/>
          <w:lang w:val="en-US"/>
        </w:rPr>
        <w:t>We are aware that many of the concerns raised in this submission are already well known to institutions and experts working in this area. Nonetheless, the process of preparing this submission provided an opportunity to bring together issues that are often addressed separately—in legal, thematic, or gender-based contexts—into a single, focused account. We believe that presenting them in this integrated manner may support more targeted discussion and response.</w:t>
      </w:r>
      <w:r w:rsidR="00B2180C" w:rsidRPr="008D70DB">
        <w:rPr>
          <w:rFonts w:ascii="Times New Roman" w:eastAsia="Times New Roman" w:hAnsi="Times New Roman" w:cs="Times New Roman"/>
          <w:i/>
          <w:sz w:val="24"/>
          <w:szCs w:val="24"/>
          <w:lang w:val="en-US" w:eastAsia="ru-RU"/>
        </w:rPr>
        <w:t xml:space="preserve"> </w:t>
      </w:r>
    </w:p>
    <w:p w:rsidR="00663421" w:rsidRPr="00663421" w:rsidRDefault="00663421" w:rsidP="00663421">
      <w:pPr>
        <w:spacing w:before="100" w:beforeAutospacing="1" w:after="100" w:afterAutospacing="1" w:line="240" w:lineRule="auto"/>
        <w:outlineLvl w:val="2"/>
        <w:rPr>
          <w:rFonts w:ascii="Times New Roman" w:eastAsia="Times New Roman" w:hAnsi="Times New Roman" w:cs="Times New Roman"/>
          <w:b/>
          <w:bCs/>
          <w:sz w:val="26"/>
          <w:szCs w:val="26"/>
          <w:u w:val="single"/>
          <w:lang w:val="en-US" w:eastAsia="ru-RU"/>
        </w:rPr>
      </w:pPr>
      <w:r w:rsidRPr="00663421">
        <w:rPr>
          <w:rFonts w:ascii="Times New Roman" w:eastAsia="Times New Roman" w:hAnsi="Times New Roman" w:cs="Times New Roman"/>
          <w:b/>
          <w:bCs/>
          <w:sz w:val="26"/>
          <w:szCs w:val="26"/>
          <w:u w:val="single"/>
          <w:lang w:val="en-US" w:eastAsia="ru-RU"/>
        </w:rPr>
        <w:t>Introduction</w:t>
      </w:r>
    </w:p>
    <w:p w:rsidR="00663421" w:rsidRPr="00663421" w:rsidRDefault="00663421" w:rsidP="00663421">
      <w:pPr>
        <w:spacing w:before="100" w:beforeAutospacing="1" w:after="100" w:afterAutospacing="1" w:line="240" w:lineRule="auto"/>
        <w:rPr>
          <w:rFonts w:ascii="Times New Roman" w:eastAsia="Times New Roman" w:hAnsi="Times New Roman" w:cs="Times New Roman"/>
          <w:sz w:val="24"/>
          <w:szCs w:val="24"/>
          <w:lang w:val="en-US" w:eastAsia="ru-RU"/>
        </w:rPr>
      </w:pPr>
      <w:r w:rsidRPr="00663421">
        <w:rPr>
          <w:rFonts w:ascii="Times New Roman" w:eastAsia="Times New Roman" w:hAnsi="Times New Roman" w:cs="Times New Roman"/>
          <w:sz w:val="24"/>
          <w:szCs w:val="24"/>
          <w:lang w:val="en-US" w:eastAsia="ru-RU"/>
        </w:rPr>
        <w:t xml:space="preserve">In response to the call, we wish to submit the following observations, focusing in particular on topics </w:t>
      </w:r>
      <w:r w:rsidR="00482072">
        <w:rPr>
          <w:rFonts w:ascii="Times New Roman" w:eastAsia="Times New Roman" w:hAnsi="Times New Roman" w:cs="Times New Roman"/>
          <w:b/>
          <w:bCs/>
          <w:sz w:val="24"/>
          <w:szCs w:val="24"/>
          <w:lang w:val="en-US" w:eastAsia="ru-RU"/>
        </w:rPr>
        <w:t>(1)</w:t>
      </w:r>
      <w:r w:rsidRPr="00663421">
        <w:rPr>
          <w:rFonts w:ascii="Times New Roman" w:eastAsia="Times New Roman" w:hAnsi="Times New Roman" w:cs="Times New Roman"/>
          <w:b/>
          <w:bCs/>
          <w:sz w:val="24"/>
          <w:szCs w:val="24"/>
          <w:lang w:val="en-US" w:eastAsia="ru-RU"/>
        </w:rPr>
        <w:t xml:space="preserve"> and (5)</w:t>
      </w:r>
      <w:r w:rsidRPr="00663421">
        <w:rPr>
          <w:rFonts w:ascii="Times New Roman" w:eastAsia="Times New Roman" w:hAnsi="Times New Roman" w:cs="Times New Roman"/>
          <w:sz w:val="24"/>
          <w:szCs w:val="24"/>
          <w:lang w:val="en-US" w:eastAsia="ru-RU"/>
        </w:rPr>
        <w:t xml:space="preserve"> of the questionnaire.</w:t>
      </w:r>
    </w:p>
    <w:p w:rsidR="00663421" w:rsidRPr="00663421" w:rsidRDefault="00663421" w:rsidP="00663421">
      <w:pPr>
        <w:spacing w:before="100" w:beforeAutospacing="1" w:after="100" w:afterAutospacing="1" w:line="240" w:lineRule="auto"/>
        <w:rPr>
          <w:rFonts w:ascii="Times New Roman" w:eastAsia="Times New Roman" w:hAnsi="Times New Roman" w:cs="Times New Roman"/>
          <w:sz w:val="24"/>
          <w:szCs w:val="24"/>
          <w:lang w:val="en-US" w:eastAsia="ru-RU"/>
        </w:rPr>
      </w:pPr>
      <w:r w:rsidRPr="00663421">
        <w:rPr>
          <w:rFonts w:ascii="Times New Roman" w:eastAsia="Times New Roman" w:hAnsi="Times New Roman" w:cs="Times New Roman"/>
          <w:sz w:val="24"/>
          <w:szCs w:val="24"/>
          <w:lang w:val="en-US" w:eastAsia="ru-RU"/>
        </w:rPr>
        <w:t xml:space="preserve">On </w:t>
      </w:r>
      <w:r w:rsidRPr="00663421">
        <w:rPr>
          <w:rFonts w:ascii="Times New Roman" w:eastAsia="Times New Roman" w:hAnsi="Times New Roman" w:cs="Times New Roman"/>
          <w:b/>
          <w:bCs/>
          <w:sz w:val="24"/>
          <w:szCs w:val="24"/>
          <w:lang w:val="en-US" w:eastAsia="ru-RU"/>
        </w:rPr>
        <w:t>question (1)</w:t>
      </w:r>
      <w:r w:rsidRPr="00663421">
        <w:rPr>
          <w:rFonts w:ascii="Times New Roman" w:eastAsia="Times New Roman" w:hAnsi="Times New Roman" w:cs="Times New Roman"/>
          <w:sz w:val="24"/>
          <w:szCs w:val="24"/>
          <w:lang w:val="en-US" w:eastAsia="ru-RU"/>
        </w:rPr>
        <w:t xml:space="preserve"> — how enforced disappearances occur in transnational contexts — we point to a clear and recurring scenario: the transfer of individuals to a state where there is a known risk they will disappear, often carried out at the request of that state. This includes extraditions, deportations, or informal transfers. In such cases, the disappearance is not incidental, but a foreseeable outcome of state-to-state cooperation conducted without sufficient legal safeguards.</w:t>
      </w:r>
    </w:p>
    <w:p w:rsidR="00663421" w:rsidRPr="00663421" w:rsidRDefault="00663421" w:rsidP="00663421">
      <w:pPr>
        <w:spacing w:before="100" w:beforeAutospacing="1" w:after="100" w:afterAutospacing="1" w:line="240" w:lineRule="auto"/>
        <w:rPr>
          <w:rFonts w:ascii="Times New Roman" w:eastAsia="Times New Roman" w:hAnsi="Times New Roman" w:cs="Times New Roman"/>
          <w:sz w:val="24"/>
          <w:szCs w:val="24"/>
          <w:lang w:val="en-US" w:eastAsia="ru-RU"/>
        </w:rPr>
      </w:pPr>
      <w:r w:rsidRPr="00663421">
        <w:rPr>
          <w:rFonts w:ascii="Times New Roman" w:eastAsia="Times New Roman" w:hAnsi="Times New Roman" w:cs="Times New Roman"/>
          <w:sz w:val="24"/>
          <w:szCs w:val="24"/>
          <w:lang w:val="en-US" w:eastAsia="ru-RU"/>
        </w:rPr>
        <w:t xml:space="preserve">On </w:t>
      </w:r>
      <w:r w:rsidRPr="00663421">
        <w:rPr>
          <w:rFonts w:ascii="Times New Roman" w:eastAsia="Times New Roman" w:hAnsi="Times New Roman" w:cs="Times New Roman"/>
          <w:b/>
          <w:bCs/>
          <w:sz w:val="24"/>
          <w:szCs w:val="24"/>
          <w:lang w:val="en-US" w:eastAsia="ru-RU"/>
        </w:rPr>
        <w:t>question (5)</w:t>
      </w:r>
      <w:r w:rsidRPr="00663421">
        <w:rPr>
          <w:rFonts w:ascii="Times New Roman" w:eastAsia="Times New Roman" w:hAnsi="Times New Roman" w:cs="Times New Roman"/>
          <w:sz w:val="24"/>
          <w:szCs w:val="24"/>
          <w:lang w:val="en-US" w:eastAsia="ru-RU"/>
        </w:rPr>
        <w:t xml:space="preserve"> — the misuse of international legal instruments — we briefly address how criminal charges or red notices are sometimes used to legitimize returns that ultimately result in disappearance. Even where INTERPOL is not formally involved, its logic and tools are echoed in practices that prioritize accusations over risk assessment.</w:t>
      </w:r>
    </w:p>
    <w:p w:rsidR="00663421" w:rsidRPr="00663421" w:rsidRDefault="00663421" w:rsidP="00663421">
      <w:pPr>
        <w:spacing w:before="100" w:beforeAutospacing="1" w:after="100" w:afterAutospacing="1" w:line="240" w:lineRule="auto"/>
        <w:rPr>
          <w:rFonts w:ascii="Times New Roman" w:eastAsia="Times New Roman" w:hAnsi="Times New Roman" w:cs="Times New Roman"/>
          <w:sz w:val="24"/>
          <w:szCs w:val="24"/>
          <w:lang w:val="en-US" w:eastAsia="ru-RU"/>
        </w:rPr>
      </w:pPr>
      <w:r w:rsidRPr="00663421">
        <w:rPr>
          <w:rFonts w:ascii="Times New Roman" w:eastAsia="Times New Roman" w:hAnsi="Times New Roman" w:cs="Times New Roman"/>
          <w:sz w:val="24"/>
          <w:szCs w:val="24"/>
          <w:lang w:val="en-US" w:eastAsia="ru-RU"/>
        </w:rPr>
        <w:t xml:space="preserve">The cases presented in this submission illustrate how transnational cooperation — when implemented without adequate transparency or accountability — can directly result in enforced </w:t>
      </w:r>
      <w:r w:rsidRPr="00663421">
        <w:rPr>
          <w:rFonts w:ascii="Times New Roman" w:eastAsia="Times New Roman" w:hAnsi="Times New Roman" w:cs="Times New Roman"/>
          <w:sz w:val="24"/>
          <w:szCs w:val="24"/>
          <w:lang w:val="en-US" w:eastAsia="ru-RU"/>
        </w:rPr>
        <w:lastRenderedPageBreak/>
        <w:t>disappearance. These examples primarily concern individuals transferred to the Russian Federation, where their fate remains unknown or unacknowledged.</w:t>
      </w:r>
    </w:p>
    <w:p w:rsidR="00663421" w:rsidRPr="00663421" w:rsidRDefault="00663421" w:rsidP="00663421">
      <w:pPr>
        <w:spacing w:before="100" w:beforeAutospacing="1" w:after="100" w:afterAutospacing="1" w:line="240" w:lineRule="auto"/>
        <w:rPr>
          <w:rFonts w:ascii="Times New Roman" w:eastAsia="Times New Roman" w:hAnsi="Times New Roman" w:cs="Times New Roman"/>
          <w:sz w:val="24"/>
          <w:szCs w:val="24"/>
          <w:lang w:val="en-US" w:eastAsia="ru-RU"/>
        </w:rPr>
      </w:pPr>
      <w:r w:rsidRPr="00663421">
        <w:rPr>
          <w:rFonts w:ascii="Times New Roman" w:eastAsia="Times New Roman" w:hAnsi="Times New Roman" w:cs="Times New Roman"/>
          <w:i/>
          <w:iCs/>
          <w:sz w:val="24"/>
          <w:szCs w:val="24"/>
          <w:lang w:val="en-US" w:eastAsia="ru-RU"/>
        </w:rPr>
        <w:t>The individuals and cases referenced in this submission were not represented by SJI. The information presented is based on publicly available reports and media sources, and is included to illustrate broader patterns of concern related to enforced disappearances and transnational cooperation. As an organization working on human rights and access to justice in the Russian Federation and broader post-Soviet region, SJI considers it important to contribute observations on structural risks that affect vulnerable populations and undermine international protection mechanisms.</w:t>
      </w:r>
    </w:p>
    <w:p w:rsidR="00DB5728" w:rsidRPr="00DB5728" w:rsidRDefault="00DB5728" w:rsidP="00DB5728">
      <w:pPr>
        <w:spacing w:before="100" w:beforeAutospacing="1" w:after="100" w:afterAutospacing="1" w:line="240" w:lineRule="auto"/>
        <w:outlineLvl w:val="2"/>
        <w:rPr>
          <w:rFonts w:ascii="Times New Roman" w:eastAsia="Times New Roman" w:hAnsi="Times New Roman" w:cs="Times New Roman"/>
          <w:b/>
          <w:bCs/>
          <w:sz w:val="26"/>
          <w:szCs w:val="26"/>
          <w:u w:val="single"/>
          <w:lang w:val="en-US" w:eastAsia="ru-RU"/>
        </w:rPr>
      </w:pPr>
      <w:r w:rsidRPr="00156861">
        <w:rPr>
          <w:rFonts w:ascii="Times New Roman" w:eastAsia="Times New Roman" w:hAnsi="Times New Roman" w:cs="Times New Roman"/>
          <w:b/>
          <w:bCs/>
          <w:sz w:val="26"/>
          <w:szCs w:val="26"/>
          <w:u w:val="single"/>
          <w:lang w:val="en-US" w:eastAsia="ru-RU"/>
        </w:rPr>
        <w:t>How Enforced Disappearances Occur in the Context of Transnational Repression</w:t>
      </w:r>
    </w:p>
    <w:p w:rsidR="00913415" w:rsidRPr="00913415" w:rsidRDefault="00913415" w:rsidP="00DB5728">
      <w:pPr>
        <w:spacing w:before="100" w:beforeAutospacing="1" w:after="100" w:afterAutospacing="1" w:line="240" w:lineRule="auto"/>
        <w:rPr>
          <w:rFonts w:ascii="Times New Roman" w:eastAsia="Times New Roman" w:hAnsi="Times New Roman" w:cs="Times New Roman"/>
          <w:b/>
          <w:i/>
          <w:sz w:val="24"/>
          <w:szCs w:val="24"/>
          <w:lang w:val="en-US" w:eastAsia="ru-RU"/>
        </w:rPr>
      </w:pPr>
      <w:r w:rsidRPr="00913415">
        <w:rPr>
          <w:rFonts w:ascii="Times New Roman" w:hAnsi="Times New Roman" w:cs="Times New Roman"/>
          <w:b/>
          <w:i/>
          <w:sz w:val="24"/>
          <w:szCs w:val="24"/>
          <w:lang w:val="en-US"/>
        </w:rPr>
        <w:t>State-Involved Disappearances After Formal Deportation</w:t>
      </w:r>
    </w:p>
    <w:p w:rsidR="00DB5728" w:rsidRPr="00DB5728" w:rsidRDefault="00DB5728" w:rsidP="00DB5728">
      <w:pPr>
        <w:spacing w:before="100" w:beforeAutospacing="1" w:after="100" w:afterAutospacing="1" w:line="240" w:lineRule="auto"/>
        <w:rPr>
          <w:rFonts w:ascii="Times New Roman" w:eastAsia="Times New Roman" w:hAnsi="Times New Roman" w:cs="Times New Roman"/>
          <w:sz w:val="24"/>
          <w:szCs w:val="24"/>
          <w:lang w:val="en-US" w:eastAsia="ru-RU"/>
        </w:rPr>
      </w:pPr>
      <w:r w:rsidRPr="00DB5728">
        <w:rPr>
          <w:rFonts w:ascii="Times New Roman" w:eastAsia="Times New Roman" w:hAnsi="Times New Roman" w:cs="Times New Roman"/>
          <w:sz w:val="24"/>
          <w:szCs w:val="24"/>
          <w:lang w:val="en-US" w:eastAsia="ru-RU"/>
        </w:rPr>
        <w:t>In several recent cases, individuals returned to Russia—often under the pretext of pending criminal charges—have disappeared shortly after arriving. Most were last seen in the custody of Russian authorities, either at the federal level or under regional control in the Chechen Republic. After that, there was no further contact. Officials routinely deny holding them or refuse to provide any information. Their families are left without answers or legal options.</w:t>
      </w:r>
      <w:r w:rsidR="00771220" w:rsidRPr="00771220">
        <w:rPr>
          <w:rFonts w:ascii="Times New Roman" w:eastAsia="Times New Roman" w:hAnsi="Times New Roman" w:cs="Times New Roman"/>
          <w:sz w:val="24"/>
          <w:szCs w:val="24"/>
          <w:lang w:val="en-US" w:eastAsia="ru-RU"/>
        </w:rPr>
        <w:t xml:space="preserve"> </w:t>
      </w:r>
      <w:r w:rsidRPr="00DB5728">
        <w:rPr>
          <w:rFonts w:ascii="Times New Roman" w:eastAsia="Times New Roman" w:hAnsi="Times New Roman" w:cs="Times New Roman"/>
          <w:sz w:val="24"/>
          <w:szCs w:val="24"/>
          <w:lang w:val="en-US" w:eastAsia="ru-RU"/>
        </w:rPr>
        <w:t>Examples include:</w:t>
      </w:r>
    </w:p>
    <w:p w:rsidR="00DB5728" w:rsidRPr="00DB5728" w:rsidRDefault="00DB5728" w:rsidP="00DB5728">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420141">
        <w:rPr>
          <w:rFonts w:ascii="Times New Roman" w:eastAsia="Times New Roman" w:hAnsi="Times New Roman" w:cs="Times New Roman"/>
          <w:bCs/>
          <w:i/>
          <w:sz w:val="24"/>
          <w:szCs w:val="24"/>
          <w:u w:val="single"/>
          <w:lang w:val="en-US" w:eastAsia="ru-RU"/>
        </w:rPr>
        <w:t>Yusup Musaev</w:t>
      </w:r>
      <w:r w:rsidRPr="00DB5728">
        <w:rPr>
          <w:rFonts w:ascii="Times New Roman" w:eastAsia="Times New Roman" w:hAnsi="Times New Roman" w:cs="Times New Roman"/>
          <w:sz w:val="24"/>
          <w:szCs w:val="24"/>
          <w:lang w:val="en-US" w:eastAsia="ru-RU"/>
        </w:rPr>
        <w:t>, deported from Egypt to Moscow in September 2024. He went missing soon after arrival. Human rights groups believe he was abducte</w:t>
      </w:r>
      <w:r>
        <w:rPr>
          <w:rFonts w:ascii="Times New Roman" w:eastAsia="Times New Roman" w:hAnsi="Times New Roman" w:cs="Times New Roman"/>
          <w:sz w:val="24"/>
          <w:szCs w:val="24"/>
          <w:lang w:val="en-US" w:eastAsia="ru-RU"/>
        </w:rPr>
        <w:t>d by Chechen authorities</w:t>
      </w:r>
      <w:r w:rsidR="00A82A53">
        <w:rPr>
          <w:rStyle w:val="a8"/>
          <w:rFonts w:ascii="Times New Roman" w:eastAsia="Times New Roman" w:hAnsi="Times New Roman" w:cs="Times New Roman"/>
          <w:sz w:val="24"/>
          <w:szCs w:val="24"/>
          <w:lang w:val="en-US" w:eastAsia="ru-RU"/>
        </w:rPr>
        <w:footnoteReference w:id="3"/>
      </w:r>
      <w:r w:rsidR="00A82A53">
        <w:rPr>
          <w:rFonts w:ascii="Times New Roman" w:eastAsia="Times New Roman" w:hAnsi="Times New Roman" w:cs="Times New Roman"/>
          <w:sz w:val="24"/>
          <w:szCs w:val="24"/>
          <w:lang w:val="en-US" w:eastAsia="ru-RU"/>
        </w:rPr>
        <w:t>.</w:t>
      </w:r>
      <w:r w:rsidRPr="00DB5728">
        <w:rPr>
          <w:rFonts w:ascii="Times New Roman" w:eastAsia="Times New Roman" w:hAnsi="Times New Roman" w:cs="Times New Roman"/>
          <w:sz w:val="24"/>
          <w:szCs w:val="24"/>
          <w:lang w:val="en-US" w:eastAsia="ru-RU"/>
        </w:rPr>
        <w:t xml:space="preserve"> </w:t>
      </w:r>
    </w:p>
    <w:p w:rsidR="00DB5728" w:rsidRPr="00DB5728" w:rsidRDefault="00DB5728" w:rsidP="005651DB">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420141">
        <w:rPr>
          <w:rFonts w:ascii="Times New Roman" w:eastAsia="Times New Roman" w:hAnsi="Times New Roman" w:cs="Times New Roman"/>
          <w:bCs/>
          <w:i/>
          <w:sz w:val="24"/>
          <w:szCs w:val="24"/>
          <w:u w:val="single"/>
          <w:lang w:val="en-US" w:eastAsia="ru-RU"/>
        </w:rPr>
        <w:t>Alvi Akiev</w:t>
      </w:r>
      <w:r w:rsidRPr="00DB5728">
        <w:rPr>
          <w:rFonts w:ascii="Times New Roman" w:eastAsia="Times New Roman" w:hAnsi="Times New Roman" w:cs="Times New Roman"/>
          <w:sz w:val="24"/>
          <w:szCs w:val="24"/>
          <w:lang w:val="en-US" w:eastAsia="ru-RU"/>
        </w:rPr>
        <w:t>, a Chechen refugee deported from Poland in October 2024. Since his transfer, there has been no official information about where he is, whether he is in custody, or if he has legal representation. No court records or statements from aut</w:t>
      </w:r>
      <w:r>
        <w:rPr>
          <w:rFonts w:ascii="Times New Roman" w:eastAsia="Times New Roman" w:hAnsi="Times New Roman" w:cs="Times New Roman"/>
          <w:sz w:val="24"/>
          <w:szCs w:val="24"/>
          <w:lang w:val="en-US" w:eastAsia="ru-RU"/>
        </w:rPr>
        <w:t>horities have been made public</w:t>
      </w:r>
      <w:r w:rsidR="00A82A53">
        <w:rPr>
          <w:rStyle w:val="a8"/>
          <w:rFonts w:ascii="Times New Roman" w:eastAsia="Times New Roman" w:hAnsi="Times New Roman" w:cs="Times New Roman"/>
          <w:sz w:val="24"/>
          <w:szCs w:val="24"/>
          <w:lang w:val="en-US" w:eastAsia="ru-RU"/>
        </w:rPr>
        <w:footnoteReference w:id="4"/>
      </w:r>
      <w:r w:rsidR="00A82A53">
        <w:rPr>
          <w:rFonts w:ascii="Times New Roman" w:eastAsia="Times New Roman" w:hAnsi="Times New Roman" w:cs="Times New Roman"/>
          <w:sz w:val="24"/>
          <w:szCs w:val="24"/>
          <w:lang w:val="en-US" w:eastAsia="ru-RU"/>
        </w:rPr>
        <w:t>.</w:t>
      </w:r>
      <w:r w:rsidRPr="00DB5728">
        <w:rPr>
          <w:rFonts w:ascii="Times New Roman" w:eastAsia="Times New Roman" w:hAnsi="Times New Roman" w:cs="Times New Roman"/>
          <w:sz w:val="24"/>
          <w:szCs w:val="24"/>
          <w:lang w:val="en-US" w:eastAsia="ru-RU"/>
        </w:rPr>
        <w:t xml:space="preserve"> </w:t>
      </w:r>
    </w:p>
    <w:p w:rsidR="00DB5728" w:rsidRPr="00DB5728" w:rsidRDefault="00DB5728" w:rsidP="005651DB">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420141">
        <w:rPr>
          <w:rFonts w:ascii="Times New Roman" w:eastAsia="Times New Roman" w:hAnsi="Times New Roman" w:cs="Times New Roman"/>
          <w:bCs/>
          <w:i/>
          <w:sz w:val="24"/>
          <w:szCs w:val="24"/>
          <w:u w:val="single"/>
          <w:lang w:val="en-US" w:eastAsia="ru-RU"/>
        </w:rPr>
        <w:t>Amazat Bayduyev</w:t>
      </w:r>
      <w:r w:rsidRPr="00DB5728">
        <w:rPr>
          <w:rFonts w:ascii="Times New Roman" w:eastAsia="Times New Roman" w:hAnsi="Times New Roman" w:cs="Times New Roman"/>
          <w:sz w:val="24"/>
          <w:szCs w:val="24"/>
          <w:lang w:val="en-US" w:eastAsia="ru-RU"/>
        </w:rPr>
        <w:t xml:space="preserve">, deported from Poland in 2018. He was reportedly abducted just hours </w:t>
      </w:r>
      <w:r>
        <w:rPr>
          <w:rFonts w:ascii="Times New Roman" w:eastAsia="Times New Roman" w:hAnsi="Times New Roman" w:cs="Times New Roman"/>
          <w:sz w:val="24"/>
          <w:szCs w:val="24"/>
          <w:lang w:val="en-US" w:eastAsia="ru-RU"/>
        </w:rPr>
        <w:t>after arriving in Russia</w:t>
      </w:r>
      <w:r w:rsidR="000A4168">
        <w:rPr>
          <w:rStyle w:val="a8"/>
          <w:rFonts w:ascii="Times New Roman" w:eastAsia="Times New Roman" w:hAnsi="Times New Roman" w:cs="Times New Roman"/>
          <w:sz w:val="24"/>
          <w:szCs w:val="24"/>
          <w:lang w:val="en-US" w:eastAsia="ru-RU"/>
        </w:rPr>
        <w:footnoteReference w:id="5"/>
      </w:r>
      <w:r w:rsidR="000A4168">
        <w:rPr>
          <w:rFonts w:ascii="Times New Roman" w:eastAsia="Times New Roman" w:hAnsi="Times New Roman" w:cs="Times New Roman"/>
          <w:sz w:val="24"/>
          <w:szCs w:val="24"/>
          <w:lang w:val="en-US" w:eastAsia="ru-RU"/>
        </w:rPr>
        <w:t>.</w:t>
      </w:r>
    </w:p>
    <w:p w:rsidR="00DB5728" w:rsidRPr="00DB5728" w:rsidRDefault="00DB5728" w:rsidP="005651DB">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420141">
        <w:rPr>
          <w:rFonts w:ascii="Times New Roman" w:eastAsia="Times New Roman" w:hAnsi="Times New Roman" w:cs="Times New Roman"/>
          <w:bCs/>
          <w:i/>
          <w:sz w:val="24"/>
          <w:szCs w:val="24"/>
          <w:u w:val="single"/>
          <w:lang w:val="en-US" w:eastAsia="ru-RU"/>
        </w:rPr>
        <w:t>Magomed Gadaev</w:t>
      </w:r>
      <w:r w:rsidRPr="00DB5728">
        <w:rPr>
          <w:rFonts w:ascii="Times New Roman" w:eastAsia="Times New Roman" w:hAnsi="Times New Roman" w:cs="Times New Roman"/>
          <w:sz w:val="24"/>
          <w:szCs w:val="24"/>
          <w:lang w:val="en-US" w:eastAsia="ru-RU"/>
        </w:rPr>
        <w:t xml:space="preserve">, deported from France in 2021 despite having been granted asylum. He disappeared shortly </w:t>
      </w:r>
      <w:r>
        <w:rPr>
          <w:rFonts w:ascii="Times New Roman" w:eastAsia="Times New Roman" w:hAnsi="Times New Roman" w:cs="Times New Roman"/>
          <w:sz w:val="24"/>
          <w:szCs w:val="24"/>
          <w:lang w:val="en-US" w:eastAsia="ru-RU"/>
        </w:rPr>
        <w:t>after arriving in Russia</w:t>
      </w:r>
      <w:r w:rsidR="0078727F">
        <w:rPr>
          <w:rStyle w:val="a8"/>
          <w:rFonts w:ascii="Times New Roman" w:eastAsia="Times New Roman" w:hAnsi="Times New Roman" w:cs="Times New Roman"/>
          <w:sz w:val="24"/>
          <w:szCs w:val="24"/>
          <w:lang w:val="en-US" w:eastAsia="ru-RU"/>
        </w:rPr>
        <w:footnoteReference w:id="6"/>
      </w:r>
      <w:r w:rsidR="0078727F">
        <w:rPr>
          <w:rFonts w:ascii="Times New Roman" w:eastAsia="Times New Roman" w:hAnsi="Times New Roman" w:cs="Times New Roman"/>
          <w:sz w:val="24"/>
          <w:szCs w:val="24"/>
          <w:lang w:val="en-US" w:eastAsia="ru-RU"/>
        </w:rPr>
        <w:t>.</w:t>
      </w:r>
      <w:r w:rsidRPr="00DB5728">
        <w:rPr>
          <w:rFonts w:ascii="Times New Roman" w:eastAsia="Times New Roman" w:hAnsi="Times New Roman" w:cs="Times New Roman"/>
          <w:sz w:val="24"/>
          <w:szCs w:val="24"/>
          <w:lang w:val="en-US" w:eastAsia="ru-RU"/>
        </w:rPr>
        <w:t xml:space="preserve"> </w:t>
      </w:r>
    </w:p>
    <w:p w:rsidR="0082522A" w:rsidRDefault="0082522A" w:rsidP="00A1513C">
      <w:pPr>
        <w:spacing w:before="100" w:beforeAutospacing="1" w:after="100" w:afterAutospacing="1" w:line="240" w:lineRule="auto"/>
        <w:rPr>
          <w:rFonts w:ascii="Times New Roman" w:eastAsia="Times New Roman" w:hAnsi="Times New Roman" w:cs="Times New Roman"/>
          <w:sz w:val="24"/>
          <w:szCs w:val="24"/>
          <w:lang w:val="en-US" w:eastAsia="ru-RU"/>
        </w:rPr>
      </w:pPr>
      <w:r w:rsidRPr="0082522A">
        <w:rPr>
          <w:rFonts w:ascii="Times New Roman" w:eastAsia="Times New Roman" w:hAnsi="Times New Roman" w:cs="Times New Roman"/>
          <w:sz w:val="24"/>
          <w:szCs w:val="24"/>
          <w:lang w:val="en-US" w:eastAsia="ru-RU"/>
        </w:rPr>
        <w:t>Similarly, human rights groups have raised alarm over Red Notices issued by Russia against Chechens and North Caucasus refugees, leading to arrests and attempted extraditions in Europe, despite credible risks of tor</w:t>
      </w:r>
      <w:r>
        <w:rPr>
          <w:rFonts w:ascii="Times New Roman" w:eastAsia="Times New Roman" w:hAnsi="Times New Roman" w:cs="Times New Roman"/>
          <w:sz w:val="24"/>
          <w:szCs w:val="24"/>
          <w:lang w:val="en-US" w:eastAsia="ru-RU"/>
        </w:rPr>
        <w:t>ture or persecution upon return</w:t>
      </w:r>
      <w:r>
        <w:rPr>
          <w:rStyle w:val="a8"/>
          <w:rFonts w:ascii="Times New Roman" w:eastAsia="Times New Roman" w:hAnsi="Times New Roman" w:cs="Times New Roman"/>
          <w:sz w:val="24"/>
          <w:szCs w:val="24"/>
          <w:lang w:val="en-US" w:eastAsia="ru-RU"/>
        </w:rPr>
        <w:footnoteReference w:id="7"/>
      </w:r>
      <w:r>
        <w:rPr>
          <w:rFonts w:ascii="Times New Roman" w:eastAsia="Times New Roman" w:hAnsi="Times New Roman" w:cs="Times New Roman"/>
          <w:sz w:val="24"/>
          <w:szCs w:val="24"/>
          <w:lang w:val="en-US" w:eastAsia="ru-RU"/>
        </w:rPr>
        <w:t xml:space="preserve">. </w:t>
      </w:r>
    </w:p>
    <w:p w:rsidR="00A1513C" w:rsidRPr="00A1513C" w:rsidRDefault="00DB5728" w:rsidP="00A1513C">
      <w:pPr>
        <w:spacing w:before="100" w:beforeAutospacing="1" w:after="100" w:afterAutospacing="1" w:line="240" w:lineRule="auto"/>
        <w:rPr>
          <w:rFonts w:ascii="Times New Roman" w:eastAsia="Times New Roman" w:hAnsi="Times New Roman" w:cs="Times New Roman"/>
          <w:sz w:val="24"/>
          <w:szCs w:val="24"/>
          <w:lang w:val="en-US" w:eastAsia="ru-RU"/>
        </w:rPr>
      </w:pPr>
      <w:r w:rsidRPr="00DB5728">
        <w:rPr>
          <w:rFonts w:ascii="Times New Roman" w:eastAsia="Times New Roman" w:hAnsi="Times New Roman" w:cs="Times New Roman"/>
          <w:sz w:val="24"/>
          <w:szCs w:val="24"/>
          <w:lang w:val="en-US" w:eastAsia="ru-RU"/>
        </w:rPr>
        <w:t>All of these transfers were carried out through formal cooperation between states, often framed as lawful deportations. However, in practice, they resulted in people being removed from legal protection and made unreachable—without access to lawyers, family, or independent oversight.</w:t>
      </w:r>
    </w:p>
    <w:p w:rsidR="00A1513C" w:rsidRPr="00A1513C" w:rsidRDefault="00A1513C" w:rsidP="00A1513C">
      <w:pPr>
        <w:spacing w:before="100" w:beforeAutospacing="1" w:after="100" w:afterAutospacing="1" w:line="240" w:lineRule="auto"/>
        <w:outlineLvl w:val="2"/>
        <w:rPr>
          <w:rFonts w:ascii="Times New Roman" w:eastAsia="Times New Roman" w:hAnsi="Times New Roman" w:cs="Times New Roman"/>
          <w:b/>
          <w:bCs/>
          <w:i/>
          <w:sz w:val="24"/>
          <w:szCs w:val="24"/>
          <w:lang w:val="en-US" w:eastAsia="ru-RU"/>
        </w:rPr>
      </w:pPr>
      <w:r w:rsidRPr="00A1513C">
        <w:rPr>
          <w:rFonts w:ascii="Times New Roman" w:eastAsia="Times New Roman" w:hAnsi="Times New Roman" w:cs="Times New Roman"/>
          <w:b/>
          <w:bCs/>
          <w:i/>
          <w:sz w:val="24"/>
          <w:szCs w:val="24"/>
          <w:lang w:val="en-US" w:eastAsia="ru-RU"/>
        </w:rPr>
        <w:t>Gendered Dimensions of Cross-Border Disappearances and Returns</w:t>
      </w:r>
    </w:p>
    <w:p w:rsidR="00A1513C" w:rsidRPr="003F1B25" w:rsidRDefault="00A1513C" w:rsidP="00A1513C">
      <w:pPr>
        <w:pStyle w:val="a6"/>
        <w:rPr>
          <w:rFonts w:ascii="Times New Roman" w:eastAsia="Times New Roman" w:hAnsi="Times New Roman" w:cs="Times New Roman"/>
          <w:color w:val="0000FF" w:themeColor="hyperlink"/>
          <w:sz w:val="24"/>
          <w:szCs w:val="24"/>
          <w:u w:val="single"/>
          <w:lang w:val="en-US" w:eastAsia="ru-RU"/>
        </w:rPr>
      </w:pPr>
      <w:r w:rsidRPr="00A1513C">
        <w:rPr>
          <w:rFonts w:ascii="Times New Roman" w:eastAsia="Times New Roman" w:hAnsi="Times New Roman" w:cs="Times New Roman"/>
          <w:sz w:val="24"/>
          <w:szCs w:val="24"/>
          <w:lang w:val="en-US" w:eastAsia="ru-RU"/>
        </w:rPr>
        <w:t>While cross-border assassinations and enforced disappearances have become a well-documented feature of transnational repression, similar patterns involving women—especially those from the North Caucasus—remain underexamined</w:t>
      </w:r>
      <w:r w:rsidR="00FE6C8D">
        <w:rPr>
          <w:rStyle w:val="a8"/>
          <w:rFonts w:ascii="Times New Roman" w:eastAsia="Times New Roman" w:hAnsi="Times New Roman" w:cs="Times New Roman"/>
          <w:sz w:val="24"/>
          <w:szCs w:val="24"/>
          <w:lang w:val="en-US" w:eastAsia="ru-RU"/>
        </w:rPr>
        <w:footnoteReference w:id="8"/>
      </w:r>
      <w:r w:rsidR="00FE6C8D">
        <w:rPr>
          <w:rFonts w:ascii="Times New Roman" w:eastAsia="Times New Roman" w:hAnsi="Times New Roman" w:cs="Times New Roman"/>
          <w:sz w:val="24"/>
          <w:szCs w:val="24"/>
          <w:lang w:val="en-US" w:eastAsia="ru-RU"/>
        </w:rPr>
        <w:t>.</w:t>
      </w:r>
      <w:r w:rsidRPr="00A1513C">
        <w:rPr>
          <w:rFonts w:ascii="Times New Roman" w:eastAsia="Times New Roman" w:hAnsi="Times New Roman" w:cs="Times New Roman"/>
          <w:sz w:val="24"/>
          <w:szCs w:val="24"/>
          <w:lang w:val="en-US" w:eastAsia="ru-RU"/>
        </w:rPr>
        <w:t xml:space="preserve"> </w:t>
      </w:r>
    </w:p>
    <w:p w:rsidR="00A1513C" w:rsidRPr="00A1513C" w:rsidRDefault="00A1513C" w:rsidP="00A1513C">
      <w:pPr>
        <w:spacing w:before="100" w:beforeAutospacing="1" w:after="100" w:afterAutospacing="1" w:line="240" w:lineRule="auto"/>
        <w:rPr>
          <w:rFonts w:ascii="Times New Roman" w:eastAsia="Times New Roman" w:hAnsi="Times New Roman" w:cs="Times New Roman"/>
          <w:sz w:val="24"/>
          <w:szCs w:val="24"/>
          <w:lang w:val="en-US" w:eastAsia="ru-RU"/>
        </w:rPr>
      </w:pPr>
      <w:r w:rsidRPr="00A1513C">
        <w:rPr>
          <w:rFonts w:ascii="Times New Roman" w:eastAsia="Times New Roman" w:hAnsi="Times New Roman" w:cs="Times New Roman"/>
          <w:sz w:val="24"/>
          <w:szCs w:val="24"/>
          <w:lang w:val="en-US" w:eastAsia="ru-RU"/>
        </w:rPr>
        <w:lastRenderedPageBreak/>
        <w:t>We believe that certain recent cases, though not meeting the strict legal criteria for transnational abduction, nonetheless illustrate how women who seek safety abroad may be exposed to informal pressure or manipulation, often through family or community ties, leading to their return to high-risk environments—and, in some instances, to their disappearance or death.</w:t>
      </w:r>
    </w:p>
    <w:p w:rsidR="00095AD4" w:rsidRPr="00095AD4" w:rsidRDefault="00095AD4" w:rsidP="00095AD4">
      <w:pPr>
        <w:spacing w:before="100" w:beforeAutospacing="1" w:after="100" w:afterAutospacing="1" w:line="240" w:lineRule="auto"/>
        <w:rPr>
          <w:rFonts w:ascii="Times New Roman" w:eastAsia="Times New Roman" w:hAnsi="Times New Roman" w:cs="Times New Roman"/>
          <w:sz w:val="24"/>
          <w:szCs w:val="24"/>
          <w:lang w:val="en-US" w:eastAsia="ru-RU"/>
        </w:rPr>
      </w:pPr>
      <w:r w:rsidRPr="00095AD4">
        <w:rPr>
          <w:rFonts w:ascii="Times New Roman" w:eastAsia="Times New Roman" w:hAnsi="Times New Roman" w:cs="Times New Roman"/>
          <w:sz w:val="24"/>
          <w:szCs w:val="24"/>
          <w:lang w:val="en-US" w:eastAsia="ru-RU"/>
        </w:rPr>
        <w:t xml:space="preserve">One such case is that of </w:t>
      </w:r>
      <w:r w:rsidRPr="00095AD4">
        <w:rPr>
          <w:rFonts w:ascii="Times New Roman" w:eastAsia="Times New Roman" w:hAnsi="Times New Roman" w:cs="Times New Roman"/>
          <w:bCs/>
          <w:i/>
          <w:sz w:val="24"/>
          <w:szCs w:val="24"/>
          <w:u w:val="single"/>
          <w:lang w:val="en-US" w:eastAsia="ru-RU"/>
        </w:rPr>
        <w:t>Aliya Ozdamirova</w:t>
      </w:r>
      <w:r w:rsidRPr="00095AD4">
        <w:rPr>
          <w:rFonts w:ascii="Times New Roman" w:eastAsia="Times New Roman" w:hAnsi="Times New Roman" w:cs="Times New Roman"/>
          <w:sz w:val="24"/>
          <w:szCs w:val="24"/>
          <w:lang w:val="en-US" w:eastAsia="ru-RU"/>
        </w:rPr>
        <w:t>, a 33-year-old woman from Chechnya who fled to Georgia after threats linked to her sexual or</w:t>
      </w:r>
      <w:r w:rsidR="00133BC8">
        <w:rPr>
          <w:rFonts w:ascii="Times New Roman" w:eastAsia="Times New Roman" w:hAnsi="Times New Roman" w:cs="Times New Roman"/>
          <w:sz w:val="24"/>
          <w:szCs w:val="24"/>
          <w:lang w:val="en-US" w:eastAsia="ru-RU"/>
        </w:rPr>
        <w:t>ientation and family conflict.</w:t>
      </w:r>
      <w:r w:rsidR="00133BC8" w:rsidRPr="00133BC8">
        <w:rPr>
          <w:rFonts w:ascii="Times New Roman" w:eastAsia="Times New Roman" w:hAnsi="Times New Roman" w:cs="Times New Roman"/>
          <w:sz w:val="24"/>
          <w:szCs w:val="24"/>
          <w:lang w:val="en-US" w:eastAsia="ru-RU"/>
        </w:rPr>
        <w:t xml:space="preserve"> </w:t>
      </w:r>
      <w:r w:rsidRPr="00095AD4">
        <w:rPr>
          <w:rFonts w:ascii="Times New Roman" w:eastAsia="Times New Roman" w:hAnsi="Times New Roman" w:cs="Times New Roman"/>
          <w:sz w:val="24"/>
          <w:szCs w:val="24"/>
          <w:lang w:val="en-US" w:eastAsia="ru-RU"/>
        </w:rPr>
        <w:t>She planned to continue on to a third country but was reportedly influenced by intermediaries and relatives to return to Russia. After crossing the border, she disap</w:t>
      </w:r>
      <w:r w:rsidR="00F943B8">
        <w:rPr>
          <w:rFonts w:ascii="Times New Roman" w:eastAsia="Times New Roman" w:hAnsi="Times New Roman" w:cs="Times New Roman"/>
          <w:sz w:val="24"/>
          <w:szCs w:val="24"/>
          <w:lang w:val="en-US" w:eastAsia="ru-RU"/>
        </w:rPr>
        <w:t>peared from contact for a day</w:t>
      </w:r>
      <w:r w:rsidRPr="00095AD4">
        <w:rPr>
          <w:rFonts w:ascii="Times New Roman" w:eastAsia="Times New Roman" w:hAnsi="Times New Roman" w:cs="Times New Roman"/>
          <w:sz w:val="24"/>
          <w:szCs w:val="24"/>
          <w:lang w:val="en-US" w:eastAsia="ru-RU"/>
        </w:rPr>
        <w:t>; the next time her name appeared publicly was in reports of her funeral, held in Chech</w:t>
      </w:r>
      <w:r>
        <w:rPr>
          <w:rFonts w:ascii="Times New Roman" w:eastAsia="Times New Roman" w:hAnsi="Times New Roman" w:cs="Times New Roman"/>
          <w:sz w:val="24"/>
          <w:szCs w:val="24"/>
          <w:lang w:val="en-US" w:eastAsia="ru-RU"/>
        </w:rPr>
        <w:t>nya under unclear circumstances</w:t>
      </w:r>
      <w:r w:rsidR="00EA12E6">
        <w:rPr>
          <w:rStyle w:val="a8"/>
          <w:rFonts w:ascii="Times New Roman" w:eastAsia="Times New Roman" w:hAnsi="Times New Roman" w:cs="Times New Roman"/>
          <w:sz w:val="24"/>
          <w:szCs w:val="24"/>
          <w:lang w:val="en-US" w:eastAsia="ru-RU"/>
        </w:rPr>
        <w:footnoteReference w:id="9"/>
      </w:r>
      <w:r w:rsidR="00EA12E6">
        <w:rPr>
          <w:rFonts w:ascii="Times New Roman" w:eastAsia="Times New Roman" w:hAnsi="Times New Roman" w:cs="Times New Roman"/>
          <w:sz w:val="24"/>
          <w:szCs w:val="24"/>
          <w:lang w:val="en-US" w:eastAsia="ru-RU"/>
        </w:rPr>
        <w:t>.</w:t>
      </w:r>
      <w:r w:rsidRPr="00095AD4">
        <w:rPr>
          <w:rFonts w:ascii="Times New Roman" w:eastAsia="Times New Roman" w:hAnsi="Times New Roman" w:cs="Times New Roman"/>
          <w:sz w:val="24"/>
          <w:szCs w:val="24"/>
          <w:lang w:val="en-US" w:eastAsia="ru-RU"/>
        </w:rPr>
        <w:t xml:space="preserve"> </w:t>
      </w:r>
    </w:p>
    <w:p w:rsidR="00A1513C" w:rsidRPr="00095AD4" w:rsidRDefault="00095AD4" w:rsidP="00095AD4">
      <w:pPr>
        <w:spacing w:before="100" w:beforeAutospacing="1" w:after="100" w:afterAutospacing="1" w:line="240" w:lineRule="auto"/>
        <w:rPr>
          <w:rFonts w:ascii="Times New Roman" w:eastAsia="Times New Roman" w:hAnsi="Times New Roman" w:cs="Times New Roman"/>
          <w:sz w:val="24"/>
          <w:szCs w:val="24"/>
          <w:lang w:val="en-US" w:eastAsia="ru-RU"/>
        </w:rPr>
      </w:pPr>
      <w:r w:rsidRPr="00095AD4">
        <w:rPr>
          <w:rFonts w:ascii="Times New Roman" w:eastAsia="Times New Roman" w:hAnsi="Times New Roman" w:cs="Times New Roman"/>
          <w:sz w:val="24"/>
          <w:szCs w:val="24"/>
          <w:lang w:val="en-US" w:eastAsia="ru-RU"/>
        </w:rPr>
        <w:t>Although neither case fits the strict legal definition of a cross-border disappearance—Ozdamirova's return was not formally classified as an abduction, and Suleimanova</w:t>
      </w:r>
      <w:r w:rsidR="00C541E5">
        <w:rPr>
          <w:rFonts w:ascii="Times New Roman" w:eastAsia="Times New Roman" w:hAnsi="Times New Roman" w:cs="Times New Roman"/>
          <w:sz w:val="24"/>
          <w:szCs w:val="24"/>
          <w:lang w:val="en-US" w:eastAsia="ru-RU"/>
        </w:rPr>
        <w:t xml:space="preserve"> (see f.n. 9)</w:t>
      </w:r>
      <w:r w:rsidRPr="00095AD4">
        <w:rPr>
          <w:rFonts w:ascii="Times New Roman" w:eastAsia="Times New Roman" w:hAnsi="Times New Roman" w:cs="Times New Roman"/>
          <w:sz w:val="24"/>
          <w:szCs w:val="24"/>
          <w:lang w:val="en-US" w:eastAsia="ru-RU"/>
        </w:rPr>
        <w:t xml:space="preserve"> was taken from within Russia—both illustrate mechanisms through which women from the North Caucasus may become vulnerable to cross-jurisdictional pressure. In particular, they highlight how informal influence, familial coercion, or even the involvement of law enforcement actors affiliated with broader state structures can erode the protection offered by relocation. Given the established role of such actors in documented transnational persecution of North Caucasus dissidents, these cases raise concern about the potential for similar tactics to be used in targeting women—and the risk of more explicit cross-border crimes in the future.</w:t>
      </w:r>
    </w:p>
    <w:p w:rsidR="007C6481" w:rsidRPr="005D6875" w:rsidRDefault="007C6481" w:rsidP="007C6481">
      <w:pPr>
        <w:spacing w:before="100" w:beforeAutospacing="1" w:after="100" w:afterAutospacing="1" w:line="240" w:lineRule="auto"/>
        <w:outlineLvl w:val="2"/>
        <w:rPr>
          <w:rFonts w:ascii="Times New Roman" w:eastAsia="Times New Roman" w:hAnsi="Times New Roman" w:cs="Times New Roman"/>
          <w:b/>
          <w:bCs/>
          <w:sz w:val="26"/>
          <w:szCs w:val="26"/>
          <w:u w:val="single"/>
          <w:lang w:val="en-US" w:eastAsia="ru-RU"/>
        </w:rPr>
      </w:pPr>
      <w:r w:rsidRPr="00F74251">
        <w:rPr>
          <w:rFonts w:ascii="Times New Roman" w:eastAsia="Times New Roman" w:hAnsi="Times New Roman" w:cs="Times New Roman"/>
          <w:b/>
          <w:bCs/>
          <w:sz w:val="26"/>
          <w:szCs w:val="26"/>
          <w:u w:val="single"/>
          <w:lang w:val="en-US" w:eastAsia="ru-RU"/>
        </w:rPr>
        <w:t xml:space="preserve">Abuse </w:t>
      </w:r>
      <w:r w:rsidRPr="005D6875">
        <w:rPr>
          <w:rFonts w:ascii="Times New Roman" w:eastAsia="Times New Roman" w:hAnsi="Times New Roman" w:cs="Times New Roman"/>
          <w:b/>
          <w:bCs/>
          <w:sz w:val="26"/>
          <w:szCs w:val="26"/>
          <w:u w:val="single"/>
          <w:lang w:val="en-US" w:eastAsia="ru-RU"/>
        </w:rPr>
        <w:t>of INTERPOL</w:t>
      </w:r>
      <w:r w:rsidRPr="00F74251">
        <w:rPr>
          <w:rFonts w:ascii="Times New Roman" w:eastAsia="Times New Roman" w:hAnsi="Times New Roman" w:cs="Times New Roman"/>
          <w:b/>
          <w:bCs/>
          <w:sz w:val="26"/>
          <w:szCs w:val="26"/>
          <w:u w:val="single"/>
          <w:lang w:val="en-US" w:eastAsia="ru-RU"/>
        </w:rPr>
        <w:t xml:space="preserve"> </w:t>
      </w:r>
      <w:r w:rsidRPr="005D6875">
        <w:rPr>
          <w:rFonts w:ascii="Times New Roman" w:eastAsia="Times New Roman" w:hAnsi="Times New Roman" w:cs="Times New Roman"/>
          <w:b/>
          <w:bCs/>
          <w:sz w:val="26"/>
          <w:szCs w:val="26"/>
          <w:u w:val="single"/>
          <w:lang w:val="en-US" w:eastAsia="ru-RU"/>
        </w:rPr>
        <w:t>And Pretexts For Transnational Repression</w:t>
      </w:r>
    </w:p>
    <w:p w:rsidR="007C6481" w:rsidRPr="00A1513C" w:rsidRDefault="007C6481" w:rsidP="00A1513C">
      <w:pPr>
        <w:spacing w:before="100" w:beforeAutospacing="1" w:after="100" w:afterAutospacing="1" w:line="240" w:lineRule="auto"/>
        <w:rPr>
          <w:rFonts w:ascii="Times New Roman" w:eastAsia="Times New Roman" w:hAnsi="Times New Roman" w:cs="Times New Roman"/>
          <w:sz w:val="24"/>
          <w:szCs w:val="24"/>
          <w:lang w:val="en-US" w:eastAsia="ru-RU"/>
        </w:rPr>
      </w:pPr>
      <w:r w:rsidRPr="007C6481">
        <w:rPr>
          <w:rFonts w:ascii="Times New Roman" w:eastAsia="Times New Roman" w:hAnsi="Times New Roman" w:cs="Times New Roman"/>
          <w:sz w:val="24"/>
          <w:szCs w:val="24"/>
          <w:lang w:val="en-US" w:eastAsia="ru-RU"/>
        </w:rPr>
        <w:t>While not all cases involved INTERPOL Red Notices, there is a well-documented pattern of using criminal accusations as a veil for politically motivated targeting, particularly against Chechens and other ethnic minorities. This tactic has been employed by several states, including Russia, often under the guise of combating terrorism or extremism. For example, the case of Nikolay Koblyakov illustrates the misuse of a Red Notice to pursue a political activist, which was ultimately deemed politically mo</w:t>
      </w:r>
      <w:r w:rsidR="003C4F88">
        <w:rPr>
          <w:rFonts w:ascii="Times New Roman" w:eastAsia="Times New Roman" w:hAnsi="Times New Roman" w:cs="Times New Roman"/>
          <w:sz w:val="24"/>
          <w:szCs w:val="24"/>
          <w:lang w:val="en-US" w:eastAsia="ru-RU"/>
        </w:rPr>
        <w:t>tivated and deleted by INTERPOL</w:t>
      </w:r>
      <w:r w:rsidR="003C4F88">
        <w:rPr>
          <w:rStyle w:val="a8"/>
          <w:rFonts w:ascii="Times New Roman" w:eastAsia="Times New Roman" w:hAnsi="Times New Roman" w:cs="Times New Roman"/>
          <w:sz w:val="24"/>
          <w:szCs w:val="24"/>
          <w:lang w:val="en-US" w:eastAsia="ru-RU"/>
        </w:rPr>
        <w:footnoteReference w:id="10"/>
      </w:r>
      <w:r w:rsidR="0071758F" w:rsidRPr="0071758F">
        <w:rPr>
          <w:rFonts w:ascii="Times New Roman" w:eastAsia="Times New Roman" w:hAnsi="Times New Roman" w:cs="Times New Roman"/>
          <w:sz w:val="24"/>
          <w:szCs w:val="24"/>
          <w:lang w:val="en-US" w:eastAsia="ru-RU"/>
        </w:rPr>
        <w:t>.</w:t>
      </w:r>
      <w:r w:rsidR="00AA5E10" w:rsidRPr="00AA5E10">
        <w:rPr>
          <w:lang w:val="en-US"/>
        </w:rPr>
        <w:t xml:space="preserve"> </w:t>
      </w:r>
      <w:r w:rsidRPr="007C6481">
        <w:rPr>
          <w:rFonts w:ascii="Times New Roman" w:eastAsia="Times New Roman" w:hAnsi="Times New Roman" w:cs="Times New Roman"/>
          <w:sz w:val="24"/>
          <w:szCs w:val="24"/>
          <w:lang w:val="en-US" w:eastAsia="ru-RU"/>
        </w:rPr>
        <w:t>Although not all such actions formally involve INTERPOL mechanisms, they retain a distinctly transnational character. These patterns underscore how states may deliberately opt for informal or bilateral channels—outside INTERPOL’s oversight—to avoid legal accountability while pursuing dissidents abroad.</w:t>
      </w:r>
    </w:p>
    <w:p w:rsidR="00771220" w:rsidRPr="00771220" w:rsidRDefault="00771220" w:rsidP="00771220">
      <w:pPr>
        <w:spacing w:before="100" w:beforeAutospacing="1" w:after="100" w:afterAutospacing="1" w:line="240" w:lineRule="auto"/>
        <w:outlineLvl w:val="2"/>
        <w:rPr>
          <w:rFonts w:ascii="Times New Roman" w:eastAsia="Times New Roman" w:hAnsi="Times New Roman" w:cs="Times New Roman"/>
          <w:b/>
          <w:bCs/>
          <w:sz w:val="27"/>
          <w:szCs w:val="27"/>
          <w:u w:val="single"/>
          <w:lang w:val="en-US" w:eastAsia="ru-RU"/>
        </w:rPr>
      </w:pPr>
      <w:r w:rsidRPr="00771220">
        <w:rPr>
          <w:rFonts w:ascii="Times New Roman" w:eastAsia="Times New Roman" w:hAnsi="Times New Roman" w:cs="Times New Roman"/>
          <w:b/>
          <w:bCs/>
          <w:sz w:val="27"/>
          <w:szCs w:val="27"/>
          <w:u w:val="single"/>
          <w:lang w:val="en-US" w:eastAsia="ru-RU"/>
        </w:rPr>
        <w:t>Concluding Note</w:t>
      </w:r>
    </w:p>
    <w:p w:rsidR="00F74251" w:rsidRPr="00044226" w:rsidRDefault="00771220" w:rsidP="005E2870">
      <w:pPr>
        <w:spacing w:before="100" w:beforeAutospacing="1" w:after="100" w:afterAutospacing="1" w:line="240" w:lineRule="auto"/>
        <w:rPr>
          <w:lang w:val="en-US"/>
        </w:rPr>
      </w:pPr>
      <w:r w:rsidRPr="00771220">
        <w:rPr>
          <w:rFonts w:ascii="Times New Roman" w:eastAsia="Times New Roman" w:hAnsi="Times New Roman" w:cs="Times New Roman"/>
          <w:sz w:val="24"/>
          <w:szCs w:val="24"/>
          <w:lang w:val="en-US" w:eastAsia="ru-RU"/>
        </w:rPr>
        <w:t>This submission does not aim to provide new normative recommendations, but rather to contribute to the evidentiary and analytical record regarding how enforced disappearances may occur within the broader landscape of transnational repression. The cases and patterns outlined here demonstrate how legal tools, informal influence, and bilateral cooperation can converge in ways that remove individuals—both men and women—from the protection of law, exposing them to serious harm. We hope that these observations may assist OHCHR in identifying areas where further monitoring, documentation, or clarification of state obligations could be warranted.</w:t>
      </w:r>
      <w:r w:rsidR="005E2870" w:rsidRPr="00044226">
        <w:rPr>
          <w:lang w:val="en-US"/>
        </w:rPr>
        <w:t xml:space="preserve"> </w:t>
      </w:r>
    </w:p>
    <w:sectPr w:rsidR="00F74251" w:rsidRPr="00044226" w:rsidSect="00771220">
      <w:footerReference w:type="default" r:id="rId11"/>
      <w:pgSz w:w="11906" w:h="16838"/>
      <w:pgMar w:top="142"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AC0" w:rsidRDefault="00F26AC0" w:rsidP="00D3501F">
      <w:pPr>
        <w:spacing w:after="0" w:line="240" w:lineRule="auto"/>
      </w:pPr>
      <w:r>
        <w:separator/>
      </w:r>
    </w:p>
  </w:endnote>
  <w:endnote w:type="continuationSeparator" w:id="0">
    <w:p w:rsidR="00F26AC0" w:rsidRDefault="00F26AC0" w:rsidP="00D35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11953"/>
      <w:docPartObj>
        <w:docPartGallery w:val="Page Numbers (Bottom of Page)"/>
        <w:docPartUnique/>
      </w:docPartObj>
    </w:sdtPr>
    <w:sdtEndPr>
      <w:rPr>
        <w:rFonts w:ascii="Times New Roman" w:hAnsi="Times New Roman" w:cs="Times New Roman"/>
      </w:rPr>
    </w:sdtEndPr>
    <w:sdtContent>
      <w:p w:rsidR="00114B64" w:rsidRPr="00114B64" w:rsidRDefault="00114B64">
        <w:pPr>
          <w:pStyle w:val="ab"/>
          <w:jc w:val="right"/>
          <w:rPr>
            <w:rFonts w:ascii="Times New Roman" w:hAnsi="Times New Roman" w:cs="Times New Roman"/>
          </w:rPr>
        </w:pPr>
        <w:r w:rsidRPr="00114B64">
          <w:rPr>
            <w:rFonts w:ascii="Times New Roman" w:hAnsi="Times New Roman" w:cs="Times New Roman"/>
          </w:rPr>
          <w:fldChar w:fldCharType="begin"/>
        </w:r>
        <w:r w:rsidRPr="00114B64">
          <w:rPr>
            <w:rFonts w:ascii="Times New Roman" w:hAnsi="Times New Roman" w:cs="Times New Roman"/>
          </w:rPr>
          <w:instrText>PAGE   \* MERGEFORMAT</w:instrText>
        </w:r>
        <w:r w:rsidRPr="00114B64">
          <w:rPr>
            <w:rFonts w:ascii="Times New Roman" w:hAnsi="Times New Roman" w:cs="Times New Roman"/>
          </w:rPr>
          <w:fldChar w:fldCharType="separate"/>
        </w:r>
        <w:r w:rsidR="003F1B25">
          <w:rPr>
            <w:rFonts w:ascii="Times New Roman" w:hAnsi="Times New Roman" w:cs="Times New Roman"/>
            <w:noProof/>
          </w:rPr>
          <w:t>3</w:t>
        </w:r>
        <w:r w:rsidRPr="00114B64">
          <w:rPr>
            <w:rFonts w:ascii="Times New Roman" w:hAnsi="Times New Roman" w:cs="Times New Roman"/>
          </w:rPr>
          <w:fldChar w:fldCharType="end"/>
        </w:r>
      </w:p>
    </w:sdtContent>
  </w:sdt>
  <w:p w:rsidR="00114B64" w:rsidRDefault="00114B6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AC0" w:rsidRDefault="00F26AC0" w:rsidP="00D3501F">
      <w:pPr>
        <w:spacing w:after="0" w:line="240" w:lineRule="auto"/>
      </w:pPr>
      <w:r>
        <w:separator/>
      </w:r>
    </w:p>
  </w:footnote>
  <w:footnote w:type="continuationSeparator" w:id="0">
    <w:p w:rsidR="00F26AC0" w:rsidRDefault="00F26AC0" w:rsidP="00D3501F">
      <w:pPr>
        <w:spacing w:after="0" w:line="240" w:lineRule="auto"/>
      </w:pPr>
      <w:r>
        <w:continuationSeparator/>
      </w:r>
    </w:p>
  </w:footnote>
  <w:footnote w:id="1">
    <w:p w:rsidR="00A82A53" w:rsidRPr="0070140E" w:rsidRDefault="00A82A53">
      <w:pPr>
        <w:pStyle w:val="a6"/>
        <w:rPr>
          <w:rFonts w:ascii="Times New Roman" w:hAnsi="Times New Roman" w:cs="Times New Roman"/>
          <w:lang w:val="en-US"/>
        </w:rPr>
      </w:pPr>
      <w:r w:rsidRPr="0070140E">
        <w:rPr>
          <w:rStyle w:val="a8"/>
          <w:rFonts w:ascii="Times New Roman" w:hAnsi="Times New Roman" w:cs="Times New Roman"/>
        </w:rPr>
        <w:footnoteRef/>
      </w:r>
      <w:r w:rsidRPr="0070140E">
        <w:rPr>
          <w:rFonts w:ascii="Times New Roman" w:hAnsi="Times New Roman" w:cs="Times New Roman"/>
        </w:rPr>
        <w:t xml:space="preserve"> </w:t>
      </w:r>
      <w:hyperlink r:id="rId1" w:history="1">
        <w:r w:rsidRPr="0070140E">
          <w:rPr>
            <w:rStyle w:val="a3"/>
            <w:rFonts w:ascii="Times New Roman" w:hAnsi="Times New Roman" w:cs="Times New Roman"/>
            <w:lang w:val="en-US"/>
          </w:rPr>
          <w:t>https://www.ohchr.org/en/calls-for-input/2026/call-inputs-enforced-disappearances-context-transnational-repression</w:t>
        </w:r>
      </w:hyperlink>
    </w:p>
  </w:footnote>
  <w:footnote w:id="2">
    <w:p w:rsidR="00D3501F" w:rsidRPr="0070140E" w:rsidRDefault="00D3501F">
      <w:pPr>
        <w:pStyle w:val="a6"/>
        <w:rPr>
          <w:rFonts w:ascii="Times New Roman" w:hAnsi="Times New Roman" w:cs="Times New Roman"/>
          <w:lang w:val="en-US"/>
        </w:rPr>
      </w:pPr>
      <w:r w:rsidRPr="0070140E">
        <w:rPr>
          <w:rStyle w:val="a8"/>
          <w:rFonts w:ascii="Times New Roman" w:hAnsi="Times New Roman" w:cs="Times New Roman"/>
        </w:rPr>
        <w:footnoteRef/>
      </w:r>
      <w:r w:rsidRPr="0070140E">
        <w:rPr>
          <w:rFonts w:ascii="Times New Roman" w:hAnsi="Times New Roman" w:cs="Times New Roman"/>
          <w:lang w:val="en-US"/>
        </w:rPr>
        <w:t xml:space="preserve"> </w:t>
      </w:r>
      <w:hyperlink r:id="rId2">
        <w:r w:rsidRPr="0070140E">
          <w:rPr>
            <w:rFonts w:ascii="Times New Roman" w:eastAsia="Times New Roman" w:hAnsi="Times New Roman" w:cs="Times New Roman"/>
            <w:color w:val="0000FF"/>
            <w:u w:val="single"/>
            <w:lang w:val="en-US"/>
          </w:rPr>
          <w:t>https://www.srji.org/en/</w:t>
        </w:r>
      </w:hyperlink>
    </w:p>
  </w:footnote>
  <w:footnote w:id="3">
    <w:p w:rsidR="00A82A53" w:rsidRPr="0070140E" w:rsidRDefault="00A82A53">
      <w:pPr>
        <w:pStyle w:val="a6"/>
        <w:rPr>
          <w:rFonts w:ascii="Times New Roman" w:hAnsi="Times New Roman" w:cs="Times New Roman"/>
          <w:lang w:val="en-US"/>
        </w:rPr>
      </w:pPr>
      <w:r w:rsidRPr="0070140E">
        <w:rPr>
          <w:rStyle w:val="a8"/>
          <w:rFonts w:ascii="Times New Roman" w:hAnsi="Times New Roman" w:cs="Times New Roman"/>
        </w:rPr>
        <w:footnoteRef/>
      </w:r>
      <w:r w:rsidRPr="0070140E">
        <w:rPr>
          <w:rFonts w:ascii="Times New Roman" w:hAnsi="Times New Roman" w:cs="Times New Roman"/>
          <w:lang w:val="en-US"/>
        </w:rPr>
        <w:t xml:space="preserve"> </w:t>
      </w:r>
      <w:hyperlink r:id="rId3" w:tgtFrame="_new" w:history="1">
        <w:r w:rsidRPr="0070140E">
          <w:rPr>
            <w:rStyle w:val="a3"/>
            <w:rFonts w:ascii="Times New Roman" w:hAnsi="Times New Roman" w:cs="Times New Roman"/>
            <w:lang w:val="en-US"/>
          </w:rPr>
          <w:t>https://www.kavkazr.com/a/urozhenets-chechni-ischez-posle-ekstraditsii-iz-egipta-v-rossiyu-zayavili-kritiki-kadyrova/33132365.html</w:t>
        </w:r>
      </w:hyperlink>
    </w:p>
  </w:footnote>
  <w:footnote w:id="4">
    <w:p w:rsidR="00A82A53" w:rsidRPr="0070140E" w:rsidRDefault="00A82A53">
      <w:pPr>
        <w:pStyle w:val="a6"/>
        <w:rPr>
          <w:rFonts w:ascii="Times New Roman" w:hAnsi="Times New Roman" w:cs="Times New Roman"/>
          <w:lang w:val="en-US"/>
        </w:rPr>
      </w:pPr>
      <w:r w:rsidRPr="0070140E">
        <w:rPr>
          <w:rStyle w:val="a8"/>
          <w:rFonts w:ascii="Times New Roman" w:hAnsi="Times New Roman" w:cs="Times New Roman"/>
        </w:rPr>
        <w:footnoteRef/>
      </w:r>
      <w:r w:rsidRPr="0070140E">
        <w:rPr>
          <w:rFonts w:ascii="Times New Roman" w:hAnsi="Times New Roman" w:cs="Times New Roman"/>
          <w:lang w:val="en-US"/>
        </w:rPr>
        <w:t xml:space="preserve"> </w:t>
      </w:r>
      <w:hyperlink r:id="rId4" w:history="1">
        <w:r w:rsidRPr="0070140E">
          <w:rPr>
            <w:rStyle w:val="a3"/>
            <w:rFonts w:ascii="Times New Roman" w:hAnsi="Times New Roman" w:cs="Times New Roman"/>
            <w:lang w:val="en-US"/>
          </w:rPr>
          <w:t>https://www.kavkazr.com/a/iz-poljshi-v-rossiyu-ekstradirovali-chechenskogo-bezhentsa-aljvi-akieva/33151920.html</w:t>
        </w:r>
      </w:hyperlink>
    </w:p>
  </w:footnote>
  <w:footnote w:id="5">
    <w:p w:rsidR="000A4168" w:rsidRPr="0070140E" w:rsidRDefault="000A4168">
      <w:pPr>
        <w:pStyle w:val="a6"/>
        <w:rPr>
          <w:rFonts w:ascii="Times New Roman" w:hAnsi="Times New Roman" w:cs="Times New Roman"/>
          <w:lang w:val="en-US"/>
        </w:rPr>
      </w:pPr>
      <w:r w:rsidRPr="0070140E">
        <w:rPr>
          <w:rStyle w:val="a8"/>
          <w:rFonts w:ascii="Times New Roman" w:hAnsi="Times New Roman" w:cs="Times New Roman"/>
        </w:rPr>
        <w:footnoteRef/>
      </w:r>
      <w:r w:rsidRPr="0070140E">
        <w:rPr>
          <w:rFonts w:ascii="Times New Roman" w:hAnsi="Times New Roman" w:cs="Times New Roman"/>
          <w:lang w:val="en-US"/>
        </w:rPr>
        <w:t xml:space="preserve"> </w:t>
      </w:r>
      <w:hyperlink r:id="rId5" w:history="1">
        <w:r w:rsidRPr="0070140E">
          <w:rPr>
            <w:rStyle w:val="a3"/>
            <w:rFonts w:ascii="Times New Roman" w:hAnsi="Times New Roman" w:cs="Times New Roman"/>
            <w:lang w:val="en-US"/>
          </w:rPr>
          <w:t>https://www.amnesty.org/en/latest/press-release/2018/09/russi-chechen-refugee-forcibly-disappeared-after-being-unlawfully-deported-from-poland/</w:t>
        </w:r>
      </w:hyperlink>
    </w:p>
  </w:footnote>
  <w:footnote w:id="6">
    <w:p w:rsidR="0078727F" w:rsidRPr="0070140E" w:rsidRDefault="0078727F">
      <w:pPr>
        <w:pStyle w:val="a6"/>
        <w:rPr>
          <w:rFonts w:ascii="Times New Roman" w:hAnsi="Times New Roman" w:cs="Times New Roman"/>
          <w:lang w:val="en-US"/>
        </w:rPr>
      </w:pPr>
      <w:r w:rsidRPr="0070140E">
        <w:rPr>
          <w:rStyle w:val="a8"/>
          <w:rFonts w:ascii="Times New Roman" w:hAnsi="Times New Roman" w:cs="Times New Roman"/>
        </w:rPr>
        <w:footnoteRef/>
      </w:r>
      <w:r w:rsidRPr="0070140E">
        <w:rPr>
          <w:rFonts w:ascii="Times New Roman" w:hAnsi="Times New Roman" w:cs="Times New Roman"/>
          <w:lang w:val="en-US"/>
        </w:rPr>
        <w:t xml:space="preserve"> </w:t>
      </w:r>
      <w:hyperlink r:id="rId6" w:history="1">
        <w:r w:rsidRPr="0070140E">
          <w:rPr>
            <w:rStyle w:val="a3"/>
            <w:rFonts w:ascii="Times New Roman" w:hAnsi="Times New Roman" w:cs="Times New Roman"/>
            <w:lang w:val="en-US"/>
          </w:rPr>
          <w:t>https://www.hrw.org/news/2021/04/13/chechen-asylum-seeker-deported-russia-arbitrarily-detained</w:t>
        </w:r>
      </w:hyperlink>
    </w:p>
  </w:footnote>
  <w:footnote w:id="7">
    <w:p w:rsidR="0082522A" w:rsidRPr="0070140E" w:rsidRDefault="0082522A">
      <w:pPr>
        <w:pStyle w:val="a6"/>
        <w:rPr>
          <w:rFonts w:ascii="Times New Roman" w:hAnsi="Times New Roman" w:cs="Times New Roman"/>
          <w:lang w:val="en-US"/>
        </w:rPr>
      </w:pPr>
      <w:r w:rsidRPr="0070140E">
        <w:rPr>
          <w:rStyle w:val="a8"/>
          <w:rFonts w:ascii="Times New Roman" w:hAnsi="Times New Roman" w:cs="Times New Roman"/>
        </w:rPr>
        <w:footnoteRef/>
      </w:r>
      <w:r w:rsidRPr="0070140E">
        <w:rPr>
          <w:rFonts w:ascii="Times New Roman" w:hAnsi="Times New Roman" w:cs="Times New Roman"/>
          <w:lang w:val="en-US"/>
        </w:rPr>
        <w:t xml:space="preserve"> </w:t>
      </w:r>
      <w:hyperlink r:id="rId7" w:history="1">
        <w:r w:rsidRPr="0070140E">
          <w:rPr>
            <w:rStyle w:val="a3"/>
            <w:rFonts w:ascii="Times New Roman" w:hAnsi="Times New Roman" w:cs="Times New Roman"/>
            <w:lang w:val="en-US"/>
          </w:rPr>
          <w:t>https://www.amnesty.org/en/latest/news/2024/01/europe-halt-returns-of-people-from-the-north-caucasus-to-russia-where-they-are-at-risk-of-torture-and-abuse/</w:t>
        </w:r>
      </w:hyperlink>
    </w:p>
  </w:footnote>
  <w:footnote w:id="8">
    <w:p w:rsidR="00FE6C8D" w:rsidRPr="0070140E" w:rsidRDefault="00FE6C8D">
      <w:pPr>
        <w:pStyle w:val="a6"/>
        <w:rPr>
          <w:rFonts w:ascii="Times New Roman" w:hAnsi="Times New Roman" w:cs="Times New Roman"/>
          <w:lang w:val="en-US"/>
        </w:rPr>
      </w:pPr>
      <w:r w:rsidRPr="0070140E">
        <w:rPr>
          <w:rStyle w:val="a8"/>
          <w:rFonts w:ascii="Times New Roman" w:hAnsi="Times New Roman" w:cs="Times New Roman"/>
        </w:rPr>
        <w:footnoteRef/>
      </w:r>
      <w:r w:rsidRPr="0070140E">
        <w:rPr>
          <w:rFonts w:ascii="Times New Roman" w:hAnsi="Times New Roman" w:cs="Times New Roman"/>
          <w:lang w:val="en-US"/>
        </w:rPr>
        <w:t xml:space="preserve"> </w:t>
      </w:r>
      <w:hyperlink r:id="rId8" w:history="1">
        <w:r w:rsidRPr="0070140E">
          <w:rPr>
            <w:rStyle w:val="a3"/>
            <w:rFonts w:ascii="Times New Roman" w:hAnsi="Times New Roman" w:cs="Times New Roman"/>
            <w:lang w:val="en-US"/>
          </w:rPr>
          <w:t>https://www.bbc.com/russian/articles/cpv1dxepk1yo</w:t>
        </w:r>
      </w:hyperlink>
      <w:r w:rsidRPr="0070140E">
        <w:rPr>
          <w:rFonts w:ascii="Times New Roman" w:hAnsi="Times New Roman" w:cs="Times New Roman"/>
          <w:lang w:val="en-US"/>
        </w:rPr>
        <w:t xml:space="preserve">, </w:t>
      </w:r>
      <w:hyperlink r:id="rId9" w:history="1">
        <w:r w:rsidRPr="0070140E">
          <w:rPr>
            <w:rStyle w:val="a3"/>
            <w:rFonts w:ascii="Times New Roman" w:hAnsi="Times New Roman" w:cs="Times New Roman"/>
            <w:lang w:val="en-US"/>
          </w:rPr>
          <w:t>https://www.kavkazr.com/a/vo-frantsuzskoy-nitstse-vyhodets-iz-chechni-zarezal-byvshuyu-zhenu-na-glazah-detey/33581920.html</w:t>
        </w:r>
      </w:hyperlink>
    </w:p>
  </w:footnote>
  <w:footnote w:id="9">
    <w:p w:rsidR="00EA12E6" w:rsidRPr="0070140E" w:rsidRDefault="00EA12E6">
      <w:pPr>
        <w:pStyle w:val="a6"/>
        <w:rPr>
          <w:rFonts w:ascii="Times New Roman" w:hAnsi="Times New Roman" w:cs="Times New Roman"/>
          <w:lang w:val="en-US"/>
        </w:rPr>
      </w:pPr>
      <w:r w:rsidRPr="0070140E">
        <w:rPr>
          <w:rStyle w:val="a8"/>
          <w:rFonts w:ascii="Times New Roman" w:hAnsi="Times New Roman" w:cs="Times New Roman"/>
        </w:rPr>
        <w:footnoteRef/>
      </w:r>
      <w:r w:rsidRPr="0070140E">
        <w:rPr>
          <w:rFonts w:ascii="Times New Roman" w:hAnsi="Times New Roman" w:cs="Times New Roman"/>
          <w:lang w:val="en-US"/>
        </w:rPr>
        <w:t xml:space="preserve"> </w:t>
      </w:r>
      <w:hyperlink r:id="rId10" w:tgtFrame="_new" w:history="1">
        <w:r w:rsidRPr="0070140E">
          <w:rPr>
            <w:rStyle w:val="a3"/>
            <w:rFonts w:ascii="Times New Roman" w:hAnsi="Times New Roman" w:cs="Times New Roman"/>
            <w:lang w:val="en-US"/>
          </w:rPr>
          <w:t>https://meduza.io/news/2025/11/13/sk-sos-sbezhavshuyu-iz-za-ugroz-v-gruziyu-chechenku-aliyu-ozdamirovu-vernuli-obratno-v-rossiyu-cherez-tri-dnya-ee-pohoronili</w:t>
        </w:r>
      </w:hyperlink>
      <w:r w:rsidR="006C659E">
        <w:rPr>
          <w:rFonts w:ascii="Times New Roman" w:hAnsi="Times New Roman" w:cs="Times New Roman"/>
          <w:lang w:val="en-US"/>
        </w:rPr>
        <w:t xml:space="preserve"> . </w:t>
      </w:r>
      <w:r w:rsidRPr="0070140E">
        <w:rPr>
          <w:rFonts w:ascii="Times New Roman" w:hAnsi="Times New Roman" w:cs="Times New Roman"/>
          <w:lang w:val="en-US"/>
        </w:rPr>
        <w:t xml:space="preserve">A similar pattern is suggested in the case of </w:t>
      </w:r>
      <w:r w:rsidRPr="0070140E">
        <w:rPr>
          <w:rFonts w:ascii="Times New Roman" w:hAnsi="Times New Roman" w:cs="Times New Roman"/>
          <w:bCs/>
          <w:i/>
          <w:u w:val="single"/>
          <w:lang w:val="en-US"/>
        </w:rPr>
        <w:t>Seda Suleimanova</w:t>
      </w:r>
      <w:r w:rsidRPr="0070140E">
        <w:rPr>
          <w:rFonts w:ascii="Times New Roman" w:hAnsi="Times New Roman" w:cs="Times New Roman"/>
          <w:i/>
          <w:u w:val="single"/>
          <w:lang w:val="en-US"/>
        </w:rPr>
        <w:t>,</w:t>
      </w:r>
      <w:r w:rsidRPr="0070140E">
        <w:rPr>
          <w:rFonts w:ascii="Times New Roman" w:hAnsi="Times New Roman" w:cs="Times New Roman"/>
          <w:lang w:val="en-US"/>
        </w:rPr>
        <w:t xml:space="preserve"> who had relocated to Saint Petersburg to escape family pressure. In 2023, she was reportedly returned to Chechnya by local police and men linked to her relatives. She subsequently disappeared, and was only later declared missing by authorities </w:t>
      </w:r>
      <w:hyperlink r:id="rId11" w:history="1">
        <w:r w:rsidRPr="0070140E">
          <w:rPr>
            <w:rStyle w:val="a3"/>
            <w:rFonts w:ascii="Times New Roman" w:hAnsi="Times New Roman" w:cs="Times New Roman"/>
            <w:lang w:val="en-US"/>
          </w:rPr>
          <w:t>https://www.themoscowtimes.com/2025/06/16/interior-ministry-officially-declares-abducted-chechen-woman-missing-a89454</w:t>
        </w:r>
      </w:hyperlink>
    </w:p>
  </w:footnote>
  <w:footnote w:id="10">
    <w:p w:rsidR="003C4F88" w:rsidRPr="0070140E" w:rsidRDefault="003C4F88">
      <w:pPr>
        <w:pStyle w:val="a6"/>
        <w:rPr>
          <w:rFonts w:ascii="Times New Roman" w:hAnsi="Times New Roman" w:cs="Times New Roman"/>
          <w:lang w:val="en-US"/>
        </w:rPr>
      </w:pPr>
      <w:r w:rsidRPr="0070140E">
        <w:rPr>
          <w:rStyle w:val="a8"/>
          <w:rFonts w:ascii="Times New Roman" w:hAnsi="Times New Roman" w:cs="Times New Roman"/>
        </w:rPr>
        <w:footnoteRef/>
      </w:r>
      <w:r w:rsidRPr="0070140E">
        <w:rPr>
          <w:rFonts w:ascii="Times New Roman" w:hAnsi="Times New Roman" w:cs="Times New Roman"/>
          <w:lang w:val="en-US"/>
        </w:rPr>
        <w:t xml:space="preserve"> </w:t>
      </w:r>
      <w:hyperlink r:id="rId12" w:history="1">
        <w:r w:rsidRPr="0070140E">
          <w:rPr>
            <w:rStyle w:val="a3"/>
            <w:rFonts w:ascii="Times New Roman" w:hAnsi="Times New Roman" w:cs="Times New Roman"/>
            <w:lang w:val="en-US"/>
          </w:rPr>
          <w:t>https://en.odfoundation.eu/a/5153,french-democratic-activist-nikolay-koblyakov-facing-extradition-from-bulgaria-to-russia/</w:t>
        </w:r>
      </w:hyperlink>
      <w:r w:rsidRPr="0070140E">
        <w:rPr>
          <w:rFonts w:ascii="Times New Roman" w:hAnsi="Times New Roman" w:cs="Times New Roman"/>
          <w:lang w:val="en-US"/>
        </w:rPr>
        <w:t xml:space="preserve">; </w:t>
      </w:r>
      <w:hyperlink r:id="rId13" w:history="1">
        <w:r w:rsidRPr="0070140E">
          <w:rPr>
            <w:rStyle w:val="a3"/>
            <w:rFonts w:ascii="Times New Roman" w:hAnsi="Times New Roman" w:cs="Times New Roman"/>
            <w:lang w:val="en-US"/>
          </w:rPr>
          <w:t>https://www.liberties.eu/en/stories/bulgaria-will-not-extradite-russian-dissident-nikolay-koblyakov-sn-1767/20761/</w:t>
        </w:r>
      </w:hyperlink>
      <w:r w:rsidRPr="0070140E">
        <w:rPr>
          <w:rFonts w:ascii="Times New Roman" w:hAnsi="Times New Roman" w:cs="Times New Roman"/>
          <w:lang w:val="en-US"/>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87F25"/>
    <w:multiLevelType w:val="multilevel"/>
    <w:tmpl w:val="164A9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F753C8"/>
    <w:multiLevelType w:val="multilevel"/>
    <w:tmpl w:val="B6BA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1F2BE6"/>
    <w:multiLevelType w:val="multilevel"/>
    <w:tmpl w:val="AC46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C8164C"/>
    <w:multiLevelType w:val="multilevel"/>
    <w:tmpl w:val="1192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6447244"/>
    <w:multiLevelType w:val="multilevel"/>
    <w:tmpl w:val="F3C0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6D93EB9"/>
    <w:multiLevelType w:val="multilevel"/>
    <w:tmpl w:val="0C8E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CB4653A"/>
    <w:multiLevelType w:val="multilevel"/>
    <w:tmpl w:val="8038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DCF4767"/>
    <w:multiLevelType w:val="multilevel"/>
    <w:tmpl w:val="E1540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4"/>
  </w:num>
  <w:num w:numId="5">
    <w:abstractNumId w:val="3"/>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4DC2"/>
    <w:rsid w:val="00044226"/>
    <w:rsid w:val="00095AD4"/>
    <w:rsid w:val="000A4168"/>
    <w:rsid w:val="000C7015"/>
    <w:rsid w:val="00114B64"/>
    <w:rsid w:val="00133BC8"/>
    <w:rsid w:val="00140BC7"/>
    <w:rsid w:val="00156861"/>
    <w:rsid w:val="00172B2E"/>
    <w:rsid w:val="00187457"/>
    <w:rsid w:val="00242241"/>
    <w:rsid w:val="003C4F88"/>
    <w:rsid w:val="003F1B25"/>
    <w:rsid w:val="003F4DC2"/>
    <w:rsid w:val="00420141"/>
    <w:rsid w:val="00436CF7"/>
    <w:rsid w:val="0045187E"/>
    <w:rsid w:val="00472BDA"/>
    <w:rsid w:val="00482072"/>
    <w:rsid w:val="0049275F"/>
    <w:rsid w:val="004C7F87"/>
    <w:rsid w:val="005651DB"/>
    <w:rsid w:val="00592C66"/>
    <w:rsid w:val="005A28F3"/>
    <w:rsid w:val="005D6875"/>
    <w:rsid w:val="005E2870"/>
    <w:rsid w:val="00613C28"/>
    <w:rsid w:val="00663421"/>
    <w:rsid w:val="006C659E"/>
    <w:rsid w:val="006E2472"/>
    <w:rsid w:val="0070140E"/>
    <w:rsid w:val="0071758F"/>
    <w:rsid w:val="00771220"/>
    <w:rsid w:val="0078727F"/>
    <w:rsid w:val="007C2344"/>
    <w:rsid w:val="007C3170"/>
    <w:rsid w:val="007C6481"/>
    <w:rsid w:val="007C65A6"/>
    <w:rsid w:val="007E1AD7"/>
    <w:rsid w:val="0082522A"/>
    <w:rsid w:val="008D695D"/>
    <w:rsid w:val="008D70DB"/>
    <w:rsid w:val="008E50F7"/>
    <w:rsid w:val="00913415"/>
    <w:rsid w:val="00914819"/>
    <w:rsid w:val="00945323"/>
    <w:rsid w:val="00A1513C"/>
    <w:rsid w:val="00A20CC1"/>
    <w:rsid w:val="00A82A53"/>
    <w:rsid w:val="00AA5E10"/>
    <w:rsid w:val="00B2180C"/>
    <w:rsid w:val="00BE58BD"/>
    <w:rsid w:val="00C36820"/>
    <w:rsid w:val="00C541E5"/>
    <w:rsid w:val="00CB56AE"/>
    <w:rsid w:val="00D3501F"/>
    <w:rsid w:val="00DB5728"/>
    <w:rsid w:val="00E158A8"/>
    <w:rsid w:val="00EA12E6"/>
    <w:rsid w:val="00F26AC0"/>
    <w:rsid w:val="00F46192"/>
    <w:rsid w:val="00F65400"/>
    <w:rsid w:val="00F74251"/>
    <w:rsid w:val="00F943B8"/>
    <w:rsid w:val="00FE6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50F7"/>
    <w:rPr>
      <w:color w:val="0000FF" w:themeColor="hyperlink"/>
      <w:u w:val="single"/>
    </w:rPr>
  </w:style>
  <w:style w:type="paragraph" w:styleId="a4">
    <w:name w:val="Normal (Web)"/>
    <w:basedOn w:val="a"/>
    <w:uiPriority w:val="99"/>
    <w:unhideWhenUsed/>
    <w:rsid w:val="006E24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E2472"/>
    <w:rPr>
      <w:b/>
      <w:bCs/>
    </w:rPr>
  </w:style>
  <w:style w:type="paragraph" w:styleId="a6">
    <w:name w:val="footnote text"/>
    <w:basedOn w:val="a"/>
    <w:link w:val="a7"/>
    <w:uiPriority w:val="99"/>
    <w:unhideWhenUsed/>
    <w:rsid w:val="00D3501F"/>
    <w:pPr>
      <w:spacing w:after="0" w:line="240" w:lineRule="auto"/>
    </w:pPr>
    <w:rPr>
      <w:sz w:val="20"/>
      <w:szCs w:val="20"/>
    </w:rPr>
  </w:style>
  <w:style w:type="character" w:customStyle="1" w:styleId="a7">
    <w:name w:val="Текст сноски Знак"/>
    <w:basedOn w:val="a0"/>
    <w:link w:val="a6"/>
    <w:uiPriority w:val="99"/>
    <w:rsid w:val="00D3501F"/>
    <w:rPr>
      <w:sz w:val="20"/>
      <w:szCs w:val="20"/>
    </w:rPr>
  </w:style>
  <w:style w:type="character" w:styleId="a8">
    <w:name w:val="footnote reference"/>
    <w:basedOn w:val="a0"/>
    <w:uiPriority w:val="99"/>
    <w:semiHidden/>
    <w:unhideWhenUsed/>
    <w:rsid w:val="00D3501F"/>
    <w:rPr>
      <w:vertAlign w:val="superscript"/>
    </w:rPr>
  </w:style>
  <w:style w:type="paragraph" w:styleId="a9">
    <w:name w:val="header"/>
    <w:basedOn w:val="a"/>
    <w:link w:val="aa"/>
    <w:uiPriority w:val="99"/>
    <w:unhideWhenUsed/>
    <w:rsid w:val="00114B6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14B64"/>
  </w:style>
  <w:style w:type="paragraph" w:styleId="ab">
    <w:name w:val="footer"/>
    <w:basedOn w:val="a"/>
    <w:link w:val="ac"/>
    <w:uiPriority w:val="99"/>
    <w:unhideWhenUsed/>
    <w:rsid w:val="00114B6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14B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E50F7"/>
    <w:rPr>
      <w:color w:val="0000FF" w:themeColor="hyperlink"/>
      <w:u w:val="single"/>
    </w:rPr>
  </w:style>
  <w:style w:type="paragraph" w:styleId="a4">
    <w:name w:val="Normal (Web)"/>
    <w:basedOn w:val="a"/>
    <w:uiPriority w:val="99"/>
    <w:unhideWhenUsed/>
    <w:rsid w:val="006E24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6E2472"/>
    <w:rPr>
      <w:b/>
      <w:bCs/>
    </w:rPr>
  </w:style>
  <w:style w:type="paragraph" w:styleId="a6">
    <w:name w:val="footnote text"/>
    <w:basedOn w:val="a"/>
    <w:link w:val="a7"/>
    <w:uiPriority w:val="99"/>
    <w:unhideWhenUsed/>
    <w:rsid w:val="00D3501F"/>
    <w:pPr>
      <w:spacing w:after="0" w:line="240" w:lineRule="auto"/>
    </w:pPr>
    <w:rPr>
      <w:sz w:val="20"/>
      <w:szCs w:val="20"/>
    </w:rPr>
  </w:style>
  <w:style w:type="character" w:customStyle="1" w:styleId="a7">
    <w:name w:val="Текст сноски Знак"/>
    <w:basedOn w:val="a0"/>
    <w:link w:val="a6"/>
    <w:uiPriority w:val="99"/>
    <w:rsid w:val="00D3501F"/>
    <w:rPr>
      <w:sz w:val="20"/>
      <w:szCs w:val="20"/>
    </w:rPr>
  </w:style>
  <w:style w:type="character" w:styleId="a8">
    <w:name w:val="footnote reference"/>
    <w:basedOn w:val="a0"/>
    <w:uiPriority w:val="99"/>
    <w:semiHidden/>
    <w:unhideWhenUsed/>
    <w:rsid w:val="00D3501F"/>
    <w:rPr>
      <w:vertAlign w:val="superscript"/>
    </w:rPr>
  </w:style>
  <w:style w:type="paragraph" w:styleId="a9">
    <w:name w:val="header"/>
    <w:basedOn w:val="a"/>
    <w:link w:val="aa"/>
    <w:uiPriority w:val="99"/>
    <w:unhideWhenUsed/>
    <w:rsid w:val="00114B6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114B64"/>
  </w:style>
  <w:style w:type="paragraph" w:styleId="ab">
    <w:name w:val="footer"/>
    <w:basedOn w:val="a"/>
    <w:link w:val="ac"/>
    <w:uiPriority w:val="99"/>
    <w:unhideWhenUsed/>
    <w:rsid w:val="00114B6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14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0393">
      <w:bodyDiv w:val="1"/>
      <w:marLeft w:val="0"/>
      <w:marRight w:val="0"/>
      <w:marTop w:val="0"/>
      <w:marBottom w:val="0"/>
      <w:divBdr>
        <w:top w:val="none" w:sz="0" w:space="0" w:color="auto"/>
        <w:left w:val="none" w:sz="0" w:space="0" w:color="auto"/>
        <w:bottom w:val="none" w:sz="0" w:space="0" w:color="auto"/>
        <w:right w:val="none" w:sz="0" w:space="0" w:color="auto"/>
      </w:divBdr>
    </w:div>
    <w:div w:id="203297550">
      <w:bodyDiv w:val="1"/>
      <w:marLeft w:val="0"/>
      <w:marRight w:val="0"/>
      <w:marTop w:val="0"/>
      <w:marBottom w:val="0"/>
      <w:divBdr>
        <w:top w:val="none" w:sz="0" w:space="0" w:color="auto"/>
        <w:left w:val="none" w:sz="0" w:space="0" w:color="auto"/>
        <w:bottom w:val="none" w:sz="0" w:space="0" w:color="auto"/>
        <w:right w:val="none" w:sz="0" w:space="0" w:color="auto"/>
      </w:divBdr>
      <w:divsChild>
        <w:div w:id="811212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078483">
      <w:bodyDiv w:val="1"/>
      <w:marLeft w:val="0"/>
      <w:marRight w:val="0"/>
      <w:marTop w:val="0"/>
      <w:marBottom w:val="0"/>
      <w:divBdr>
        <w:top w:val="none" w:sz="0" w:space="0" w:color="auto"/>
        <w:left w:val="none" w:sz="0" w:space="0" w:color="auto"/>
        <w:bottom w:val="none" w:sz="0" w:space="0" w:color="auto"/>
        <w:right w:val="none" w:sz="0" w:space="0" w:color="auto"/>
      </w:divBdr>
    </w:div>
    <w:div w:id="426580515">
      <w:bodyDiv w:val="1"/>
      <w:marLeft w:val="0"/>
      <w:marRight w:val="0"/>
      <w:marTop w:val="0"/>
      <w:marBottom w:val="0"/>
      <w:divBdr>
        <w:top w:val="none" w:sz="0" w:space="0" w:color="auto"/>
        <w:left w:val="none" w:sz="0" w:space="0" w:color="auto"/>
        <w:bottom w:val="none" w:sz="0" w:space="0" w:color="auto"/>
        <w:right w:val="none" w:sz="0" w:space="0" w:color="auto"/>
      </w:divBdr>
    </w:div>
    <w:div w:id="693194395">
      <w:bodyDiv w:val="1"/>
      <w:marLeft w:val="0"/>
      <w:marRight w:val="0"/>
      <w:marTop w:val="0"/>
      <w:marBottom w:val="0"/>
      <w:divBdr>
        <w:top w:val="none" w:sz="0" w:space="0" w:color="auto"/>
        <w:left w:val="none" w:sz="0" w:space="0" w:color="auto"/>
        <w:bottom w:val="none" w:sz="0" w:space="0" w:color="auto"/>
        <w:right w:val="none" w:sz="0" w:space="0" w:color="auto"/>
      </w:divBdr>
    </w:div>
    <w:div w:id="1005673634">
      <w:bodyDiv w:val="1"/>
      <w:marLeft w:val="0"/>
      <w:marRight w:val="0"/>
      <w:marTop w:val="0"/>
      <w:marBottom w:val="0"/>
      <w:divBdr>
        <w:top w:val="none" w:sz="0" w:space="0" w:color="auto"/>
        <w:left w:val="none" w:sz="0" w:space="0" w:color="auto"/>
        <w:bottom w:val="none" w:sz="0" w:space="0" w:color="auto"/>
        <w:right w:val="none" w:sz="0" w:space="0" w:color="auto"/>
      </w:divBdr>
    </w:div>
    <w:div w:id="1083531712">
      <w:bodyDiv w:val="1"/>
      <w:marLeft w:val="0"/>
      <w:marRight w:val="0"/>
      <w:marTop w:val="0"/>
      <w:marBottom w:val="0"/>
      <w:divBdr>
        <w:top w:val="none" w:sz="0" w:space="0" w:color="auto"/>
        <w:left w:val="none" w:sz="0" w:space="0" w:color="auto"/>
        <w:bottom w:val="none" w:sz="0" w:space="0" w:color="auto"/>
        <w:right w:val="none" w:sz="0" w:space="0" w:color="auto"/>
      </w:divBdr>
    </w:div>
    <w:div w:id="1155873052">
      <w:bodyDiv w:val="1"/>
      <w:marLeft w:val="0"/>
      <w:marRight w:val="0"/>
      <w:marTop w:val="0"/>
      <w:marBottom w:val="0"/>
      <w:divBdr>
        <w:top w:val="none" w:sz="0" w:space="0" w:color="auto"/>
        <w:left w:val="none" w:sz="0" w:space="0" w:color="auto"/>
        <w:bottom w:val="none" w:sz="0" w:space="0" w:color="auto"/>
        <w:right w:val="none" w:sz="0" w:space="0" w:color="auto"/>
      </w:divBdr>
    </w:div>
    <w:div w:id="1247767632">
      <w:bodyDiv w:val="1"/>
      <w:marLeft w:val="0"/>
      <w:marRight w:val="0"/>
      <w:marTop w:val="0"/>
      <w:marBottom w:val="0"/>
      <w:divBdr>
        <w:top w:val="none" w:sz="0" w:space="0" w:color="auto"/>
        <w:left w:val="none" w:sz="0" w:space="0" w:color="auto"/>
        <w:bottom w:val="none" w:sz="0" w:space="0" w:color="auto"/>
        <w:right w:val="none" w:sz="0" w:space="0" w:color="auto"/>
      </w:divBdr>
    </w:div>
    <w:div w:id="1324625052">
      <w:bodyDiv w:val="1"/>
      <w:marLeft w:val="0"/>
      <w:marRight w:val="0"/>
      <w:marTop w:val="0"/>
      <w:marBottom w:val="0"/>
      <w:divBdr>
        <w:top w:val="none" w:sz="0" w:space="0" w:color="auto"/>
        <w:left w:val="none" w:sz="0" w:space="0" w:color="auto"/>
        <w:bottom w:val="none" w:sz="0" w:space="0" w:color="auto"/>
        <w:right w:val="none" w:sz="0" w:space="0" w:color="auto"/>
      </w:divBdr>
    </w:div>
    <w:div w:id="136624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yperlink" Target="mailto:ohchr-ced@un.or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8" Type="http://schemas.openxmlformats.org/officeDocument/2006/relationships/hyperlink" Target="https://www.bbc.com/russian/articles/cpv1dxepk1yo" TargetMode="External"/><Relationship Id="rId13" Type="http://schemas.openxmlformats.org/officeDocument/2006/relationships/hyperlink" Target="https://www.liberties.eu/en/stories/bulgaria-will-not-extradite-russian-dissident-nikolay-koblyakov-sn-1767/20761/" TargetMode="External"/><Relationship Id="rId3" Type="http://schemas.openxmlformats.org/officeDocument/2006/relationships/hyperlink" Target="https://www.kavkazr.com/a/urozhenets-chechni-ischez-posle-ekstraditsii-iz-egipta-v-rossiyu-zayavili-kritiki-kadyrova/33132365.html" TargetMode="External"/><Relationship Id="rId7" Type="http://schemas.openxmlformats.org/officeDocument/2006/relationships/hyperlink" Target="https://www.amnesty.org/en/latest/news/2024/01/europe-halt-returns-of-people-from-the-north-caucasus-to-russia-where-they-are-at-risk-of-torture-and-abuse/" TargetMode="External"/><Relationship Id="rId12" Type="http://schemas.openxmlformats.org/officeDocument/2006/relationships/hyperlink" Target="https://en.odfoundation.eu/a/5153,french-democratic-activist-nikolay-koblyakov-facing-extradition-from-bulgaria-to-russia/" TargetMode="External"/><Relationship Id="rId2" Type="http://schemas.openxmlformats.org/officeDocument/2006/relationships/hyperlink" Target="https://www.srji.org/en/" TargetMode="External"/><Relationship Id="rId1" Type="http://schemas.openxmlformats.org/officeDocument/2006/relationships/hyperlink" Target="https://www.ohchr.org/en/calls-for-input/2026/call-inputs-enforced-disappearances-context-transnational-repression" TargetMode="External"/><Relationship Id="rId6" Type="http://schemas.openxmlformats.org/officeDocument/2006/relationships/hyperlink" Target="https://www.hrw.org/news/2021/04/13/chechen-asylum-seeker-deported-russia-arbitrarily-detained" TargetMode="External"/><Relationship Id="rId11" Type="http://schemas.openxmlformats.org/officeDocument/2006/relationships/hyperlink" Target="https://www.themoscowtimes.com/2025/06/16/interior-ministry-officially-declares-abducted-chechen-woman-missing-a89454" TargetMode="External"/><Relationship Id="rId5" Type="http://schemas.openxmlformats.org/officeDocument/2006/relationships/hyperlink" Target="https://www.amnesty.org/en/latest/press-release/2018/09/russi-chechen-refugee-forcibly-disappeared-after-being-unlawfully-deported-from-poland/" TargetMode="External"/><Relationship Id="rId10" Type="http://schemas.openxmlformats.org/officeDocument/2006/relationships/hyperlink" Target="https://meduza.io/news/2025/11/13/sk-sos-sbezhavshuyu-iz-za-ugroz-v-gruziyu-chechenku-aliyu-ozdamirovu-vernuli-obratno-v-rossiyu-cherez-tri-dnya-ee-pohoronili?utm_source=chatgpt.com" TargetMode="External"/><Relationship Id="rId4" Type="http://schemas.openxmlformats.org/officeDocument/2006/relationships/hyperlink" Target="https://www.kavkazr.com/a/iz-poljshi-v-rossiyu-ekstradirovali-chechenskogo-bezhentsa-aljvi-akieva/33151920.html" TargetMode="External"/><Relationship Id="rId9" Type="http://schemas.openxmlformats.org/officeDocument/2006/relationships/hyperlink" Target="https://www.kavkazr.com/a/vo-frantsuzskoy-nitstse-vyhodets-iz-chechni-zarezal-byvshuyu-zhenu-na-glazah-detey/3358192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0</AIcounter>
    <Category xmlns="d42e65b2-cf21-49c1-b27d-d23f90380c0e">CSOs</Category>
    <Filename xmlns="d42e65b2-cf21-49c1-b27d-d23f90380c0e" xsi:nil="true"/>
    <Doctype xmlns="d42e65b2-cf21-49c1-b27d-d23f90380c0e">input</Doctype>
    <Contributor xmlns="d42e65b2-cf21-49c1-b27d-d23f90380c0e">Stichting Justice Initiative (SJI) </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F7C5E857-472B-48D1-8B35-19FD1CD48FC2}">
  <ds:schemaRefs>
    <ds:schemaRef ds:uri="http://schemas.openxmlformats.org/officeDocument/2006/bibliography"/>
  </ds:schemaRefs>
</ds:datastoreItem>
</file>

<file path=customXml/itemProps2.xml><?xml version="1.0" encoding="utf-8"?>
<ds:datastoreItem xmlns:ds="http://schemas.openxmlformats.org/officeDocument/2006/customXml" ds:itemID="{C823DC15-1874-44E5-8E7A-ED70FD8F57B3}"/>
</file>

<file path=customXml/itemProps3.xml><?xml version="1.0" encoding="utf-8"?>
<ds:datastoreItem xmlns:ds="http://schemas.openxmlformats.org/officeDocument/2006/customXml" ds:itemID="{EE9BF709-84DB-4626-8AB8-86115B85A824}"/>
</file>

<file path=customXml/itemProps4.xml><?xml version="1.0" encoding="utf-8"?>
<ds:datastoreItem xmlns:ds="http://schemas.openxmlformats.org/officeDocument/2006/customXml" ds:itemID="{DFADC7D9-275A-4557-A2B4-3792C5FD3028}"/>
</file>

<file path=docProps/app.xml><?xml version="1.0" encoding="utf-8"?>
<Properties xmlns="http://schemas.openxmlformats.org/officeDocument/2006/extended-properties" xmlns:vt="http://schemas.openxmlformats.org/officeDocument/2006/docPropsVTypes">
  <Template>Normal.dotm</Template>
  <TotalTime>0</TotalTime>
  <Pages>3</Pages>
  <Words>1265</Words>
  <Characters>7213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arsamakovaT@outlook.com</cp:lastModifiedBy>
  <cp:revision>2</cp:revision>
  <dcterms:created xsi:type="dcterms:W3CDTF">2026-01-26T21:47:00Z</dcterms:created>
  <dcterms:modified xsi:type="dcterms:W3CDTF">2026-01-26T21:47:00Z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