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421AD" w14:textId="2D7CD30E" w:rsidR="008C2570" w:rsidRDefault="009556E1">
      <w:r>
        <w:t>To: OHCHR</w:t>
      </w:r>
    </w:p>
    <w:p w14:paraId="711F841D" w14:textId="7D9EAF03" w:rsidR="009556E1" w:rsidRDefault="009556E1">
      <w:r>
        <w:t>Date: March 10, 2026</w:t>
      </w:r>
    </w:p>
    <w:p w14:paraId="482D791D" w14:textId="170D1A83" w:rsidR="009556E1" w:rsidRDefault="009556E1">
      <w:r>
        <w:t>Subject: National Human Rights Commission of Mongolia’s b</w:t>
      </w:r>
      <w:r>
        <w:t>est practices o</w:t>
      </w:r>
      <w:r>
        <w:t>n UPR cycle 3 and 4</w:t>
      </w:r>
    </w:p>
    <w:p w14:paraId="2BA18D21" w14:textId="77777777" w:rsidR="009556E1" w:rsidRDefault="009556E1"/>
    <w:p w14:paraId="4ECD09A7" w14:textId="3DA8EBD7" w:rsidR="009556E1" w:rsidRDefault="0081047C" w:rsidP="0081047C">
      <w:pPr>
        <w:jc w:val="both"/>
      </w:pPr>
      <w:r>
        <w:tab/>
        <w:t xml:space="preserve">In reference to your letter dated on January 14, 2026, </w:t>
      </w:r>
      <w:r w:rsidR="009556E1">
        <w:t>National Human Rights Commission of Mongolia</w:t>
      </w:r>
      <w:r w:rsidR="009556E1">
        <w:t xml:space="preserve"> pleased to </w:t>
      </w:r>
      <w:r>
        <w:t>provide its inputs by sha</w:t>
      </w:r>
      <w:r w:rsidR="009556E1">
        <w:t>r</w:t>
      </w:r>
      <w:r>
        <w:t>ing</w:t>
      </w:r>
      <w:r w:rsidR="009556E1">
        <w:t xml:space="preserve"> its best practices during UPR cycle three and four review.  </w:t>
      </w:r>
    </w:p>
    <w:p w14:paraId="2739260B" w14:textId="388F8B78" w:rsidR="009556E1" w:rsidRDefault="009556E1" w:rsidP="002E1650">
      <w:pPr>
        <w:jc w:val="both"/>
      </w:pPr>
      <w:r>
        <w:tab/>
        <w:t xml:space="preserve">We appreciate the Government's efforts to </w:t>
      </w:r>
      <w:r w:rsidR="002E1650">
        <w:t xml:space="preserve">fully </w:t>
      </w:r>
      <w:r>
        <w:t xml:space="preserve">implement </w:t>
      </w:r>
      <w:r w:rsidR="002E1650">
        <w:t xml:space="preserve">UPR review recommendations and taking actions to ensure NHRC’s independence by amending its law in accordance with the international standard and NHRC’s proposal as well as </w:t>
      </w:r>
      <w:r w:rsidR="00E944F2">
        <w:t>enabling</w:t>
      </w:r>
      <w:r w:rsidR="002E1650">
        <w:t xml:space="preserve"> </w:t>
      </w:r>
      <w:r w:rsidR="00E944F2">
        <w:t xml:space="preserve">increased </w:t>
      </w:r>
      <w:r w:rsidR="00C57AF9">
        <w:t>number of employees</w:t>
      </w:r>
      <w:r w:rsidR="002E1650">
        <w:t xml:space="preserve"> </w:t>
      </w:r>
      <w:r w:rsidR="00C57AF9">
        <w:t xml:space="preserve">of the Secretariat. </w:t>
      </w:r>
      <w:r w:rsidR="002E1650">
        <w:t xml:space="preserve">For instance, </w:t>
      </w:r>
      <w:r w:rsidR="00C57AF9">
        <w:t xml:space="preserve">amendment to the Law on </w:t>
      </w:r>
      <w:r w:rsidR="00C57AF9">
        <w:t>National Human Rights Commission of Mongolia</w:t>
      </w:r>
      <w:r w:rsidR="00C57AF9">
        <w:t xml:space="preserve"> </w:t>
      </w:r>
      <w:r w:rsidR="00C57AF9" w:rsidRPr="00C57AF9">
        <w:t>adopted in 2020</w:t>
      </w:r>
      <w:r w:rsidR="00C57AF9">
        <w:t xml:space="preserve">, expanded its mandate to provision human rights and freedoms by increasing the number of Commissioners from 3 to 7, enabling more precise overview of the human rights and freedoms in the county. </w:t>
      </w:r>
    </w:p>
    <w:p w14:paraId="78DFBF35" w14:textId="77777777" w:rsidR="00C57AF9" w:rsidRDefault="00C57AF9" w:rsidP="00C57AF9">
      <w:pPr>
        <w:jc w:val="both"/>
      </w:pPr>
      <w:r>
        <w:tab/>
      </w:r>
      <w:r w:rsidRPr="00C57AF9">
        <w:t>The Commission welcomes the steps taken by Mongolia to implement its obligations under the</w:t>
      </w:r>
      <w:r>
        <w:t xml:space="preserve"> various treaties </w:t>
      </w:r>
      <w:r w:rsidRPr="00C57AF9">
        <w:t>in particular Optional Protocol to the Convention against Torture, the inclusion of provisions on the National Preventive Mechanism in the</w:t>
      </w:r>
      <w:r>
        <w:t xml:space="preserve"> amended </w:t>
      </w:r>
      <w:r w:rsidRPr="00C57AF9">
        <w:t xml:space="preserve">Law on the National Human Rights Commission. </w:t>
      </w:r>
    </w:p>
    <w:p w14:paraId="0EB4F979" w14:textId="4E475966" w:rsidR="00C57AF9" w:rsidRDefault="00E944F2" w:rsidP="00C57AF9">
      <w:pPr>
        <w:ind w:firstLine="720"/>
        <w:jc w:val="both"/>
      </w:pPr>
      <w:r>
        <w:t>Another</w:t>
      </w:r>
      <w:r w:rsidR="00C57AF9" w:rsidRPr="00C57AF9">
        <w:t xml:space="preserve"> positive development, the adoption in 2021 of the Law on the Legal Status of Human Rights Defenders and the Law on the Protection of Personal Data. These laws enabled the establishment of new mechanisms within the Commission’s institutional framework addressing the protection of human rights defenders, personal data protection, and the prevention of torture.</w:t>
      </w:r>
    </w:p>
    <w:p w14:paraId="213C0CBF" w14:textId="59D76651" w:rsidR="00E944F2" w:rsidRDefault="007A5FD7" w:rsidP="00C57AF9">
      <w:pPr>
        <w:ind w:firstLine="720"/>
        <w:jc w:val="both"/>
      </w:pPr>
      <w:r>
        <w:t>Furthermore</w:t>
      </w:r>
      <w:r w:rsidR="00E944F2">
        <w:t>,</w:t>
      </w:r>
      <w:r w:rsidR="00E944F2">
        <w:t xml:space="preserve"> the Parliament of Mongolia</w:t>
      </w:r>
      <w:r w:rsidR="0081047C">
        <w:t xml:space="preserve">’s </w:t>
      </w:r>
      <w:r w:rsidR="00C06186">
        <w:t>understanding</w:t>
      </w:r>
      <w:r w:rsidR="0081047C">
        <w:t xml:space="preserve"> of the Report on Human Rights and Freedoms in Mongolia have positively changed </w:t>
      </w:r>
      <w:r w:rsidR="00C06186">
        <w:t>in regard of how its actively discussed at the Parliament sessions and various Standing Committees. Most importantly, following t</w:t>
      </w:r>
      <w:r>
        <w:t>hese discussions, the Parliament approves a guideline in form of resolution for the Government to take necessary actions to address the issues and recommendations included in the</w:t>
      </w:r>
      <w:r w:rsidRPr="007A5FD7">
        <w:t xml:space="preserve"> </w:t>
      </w:r>
      <w:r>
        <w:t>Report on Human Rights and Freedoms in Mongolia</w:t>
      </w:r>
      <w:r>
        <w:t>.</w:t>
      </w:r>
    </w:p>
    <w:p w14:paraId="1C62EF38" w14:textId="4219D823" w:rsidR="009C39D3" w:rsidRDefault="007A5FD7" w:rsidP="00C57AF9">
      <w:pPr>
        <w:ind w:firstLine="720"/>
        <w:jc w:val="both"/>
      </w:pPr>
      <w:r>
        <w:t>Additionally</w:t>
      </w:r>
      <w:r>
        <w:t xml:space="preserve">, </w:t>
      </w:r>
      <w:r w:rsidR="009C39D3">
        <w:t xml:space="preserve">with the beginning of UPR cycle four, the Government started approving consolidated action plan to implement the recommendations, including necessary actions and responsible agency to address the recommendation.   </w:t>
      </w:r>
    </w:p>
    <w:p w14:paraId="1571B925" w14:textId="6A5DA0C4" w:rsidR="007A5FD7" w:rsidRDefault="009C39D3" w:rsidP="00C57AF9">
      <w:pPr>
        <w:ind w:firstLine="720"/>
        <w:jc w:val="both"/>
      </w:pPr>
      <w:r>
        <w:lastRenderedPageBreak/>
        <w:t xml:space="preserve">In 2025, during the last reporting period, the Government included one staff member of the Secretariat in the Working Group preparing its final report and requested information about the implementation of the </w:t>
      </w:r>
      <w:r w:rsidR="00B54CD7">
        <w:t xml:space="preserve">action NHRC was responsible in the </w:t>
      </w:r>
      <w:r>
        <w:t>above-mentioned action plan.</w:t>
      </w:r>
    </w:p>
    <w:p w14:paraId="4450816F" w14:textId="0F13F9A1" w:rsidR="00B54CD7" w:rsidRDefault="00B54CD7" w:rsidP="00C57AF9">
      <w:pPr>
        <w:ind w:firstLine="720"/>
        <w:jc w:val="both"/>
      </w:pPr>
      <w:r>
        <w:t>Moreover, according to the Law on Legislation, it is legally required to obtain Commission’s comments on the drafts of legal provisions related to the limiting human rights and freedoms prior submitting them to Parliament.</w:t>
      </w:r>
    </w:p>
    <w:p w14:paraId="3B04A839" w14:textId="41539606" w:rsidR="00B54CD7" w:rsidRDefault="00B54CD7" w:rsidP="00B54CD7">
      <w:pPr>
        <w:ind w:firstLine="720"/>
        <w:jc w:val="both"/>
      </w:pPr>
      <w:r w:rsidRPr="00B54CD7">
        <w:t>In conclusion, the National Human Rights Commission of Mongolia reaffirms its commitment to continued cooperation with the Government, civil society, and other relevant stakeholders to ensure the effective implementation of recommendations arising from the review processes.</w:t>
      </w:r>
    </w:p>
    <w:p w14:paraId="65160A09" w14:textId="210B1074" w:rsidR="00B54CD7" w:rsidRPr="00B54CD7" w:rsidRDefault="00B54CD7" w:rsidP="00B54CD7">
      <w:pPr>
        <w:ind w:firstLine="720"/>
        <w:jc w:val="both"/>
      </w:pPr>
    </w:p>
    <w:p w14:paraId="4A7F27E1" w14:textId="77777777" w:rsidR="00B54CD7" w:rsidRDefault="00B54CD7" w:rsidP="00C57AF9">
      <w:pPr>
        <w:ind w:firstLine="720"/>
        <w:jc w:val="both"/>
      </w:pPr>
    </w:p>
    <w:p w14:paraId="43C526E8" w14:textId="59C060DA" w:rsidR="00B54CD7" w:rsidRPr="00B54CD7" w:rsidRDefault="00B54CD7" w:rsidP="00C57AF9">
      <w:pPr>
        <w:ind w:firstLine="720"/>
        <w:jc w:val="both"/>
        <w:rPr>
          <w:lang w:val="mn-MN"/>
        </w:rPr>
      </w:pPr>
      <w:r>
        <w:t xml:space="preserve">   </w:t>
      </w:r>
    </w:p>
    <w:p w14:paraId="602236F5" w14:textId="77777777" w:rsidR="009C39D3" w:rsidRDefault="009C39D3" w:rsidP="00C57AF9">
      <w:pPr>
        <w:ind w:firstLine="720"/>
        <w:jc w:val="both"/>
      </w:pPr>
    </w:p>
    <w:p w14:paraId="10E71AF4" w14:textId="26E3D9A1" w:rsidR="00C57AF9" w:rsidRPr="00C57AF9" w:rsidRDefault="00C57AF9" w:rsidP="002E1650">
      <w:pPr>
        <w:jc w:val="both"/>
      </w:pPr>
    </w:p>
    <w:p w14:paraId="43F05595" w14:textId="76101B7A" w:rsidR="002E1650" w:rsidRPr="009556E1" w:rsidRDefault="002E1650" w:rsidP="002E1650">
      <w:pPr>
        <w:jc w:val="both"/>
      </w:pPr>
      <w:r>
        <w:tab/>
      </w:r>
    </w:p>
    <w:sectPr w:rsidR="002E1650" w:rsidRPr="009556E1">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A3035" w14:textId="77777777" w:rsidR="0070763F" w:rsidRDefault="0070763F" w:rsidP="009556E1">
      <w:pPr>
        <w:spacing w:after="0" w:line="240" w:lineRule="auto"/>
      </w:pPr>
      <w:r>
        <w:separator/>
      </w:r>
    </w:p>
  </w:endnote>
  <w:endnote w:type="continuationSeparator" w:id="0">
    <w:p w14:paraId="536D39D6" w14:textId="77777777" w:rsidR="0070763F" w:rsidRDefault="0070763F" w:rsidP="00955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9936A" w14:textId="77777777" w:rsidR="0070763F" w:rsidRDefault="0070763F" w:rsidP="009556E1">
      <w:pPr>
        <w:spacing w:after="0" w:line="240" w:lineRule="auto"/>
      </w:pPr>
      <w:r>
        <w:separator/>
      </w:r>
    </w:p>
  </w:footnote>
  <w:footnote w:type="continuationSeparator" w:id="0">
    <w:p w14:paraId="26380A76" w14:textId="77777777" w:rsidR="0070763F" w:rsidRDefault="0070763F" w:rsidP="00955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1835A" w14:textId="2DCCECBC" w:rsidR="009556E1" w:rsidRPr="009556E1" w:rsidRDefault="009556E1" w:rsidP="009556E1">
    <w:pPr>
      <w:pStyle w:val="Header"/>
      <w:jc w:val="right"/>
      <w:rPr>
        <w:rFonts w:ascii="Arial" w:hAnsi="Arial" w:cs="Arial"/>
      </w:rPr>
    </w:pPr>
    <w:r w:rsidRPr="009556E1">
      <w:rPr>
        <w:rFonts w:ascii="Arial" w:hAnsi="Arial" w:cs="Arial"/>
      </w:rPr>
      <w:t>Draft</w:t>
    </w:r>
  </w:p>
  <w:p w14:paraId="43990D83" w14:textId="77777777" w:rsidR="009556E1" w:rsidRDefault="009556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6E1"/>
    <w:rsid w:val="002E1650"/>
    <w:rsid w:val="002E7DFC"/>
    <w:rsid w:val="0070763F"/>
    <w:rsid w:val="007A5FD7"/>
    <w:rsid w:val="007B24AB"/>
    <w:rsid w:val="0081047C"/>
    <w:rsid w:val="008C2570"/>
    <w:rsid w:val="009556E1"/>
    <w:rsid w:val="009C39D3"/>
    <w:rsid w:val="00B54CD7"/>
    <w:rsid w:val="00C06186"/>
    <w:rsid w:val="00C57AF9"/>
    <w:rsid w:val="00E944F2"/>
    <w:rsid w:val="00FF4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FDA9D"/>
  <w15:chartTrackingRefBased/>
  <w15:docId w15:val="{54D497B5-9A6A-4D72-8F8D-E89259B08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5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5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5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5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5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5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5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5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5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5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5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5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5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5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5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5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5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56E1"/>
    <w:rPr>
      <w:rFonts w:eastAsiaTheme="majorEastAsia" w:cstheme="majorBidi"/>
      <w:color w:val="272727" w:themeColor="text1" w:themeTint="D8"/>
    </w:rPr>
  </w:style>
  <w:style w:type="paragraph" w:styleId="Title">
    <w:name w:val="Title"/>
    <w:basedOn w:val="Normal"/>
    <w:next w:val="Normal"/>
    <w:link w:val="TitleChar"/>
    <w:uiPriority w:val="10"/>
    <w:qFormat/>
    <w:rsid w:val="00955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5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5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5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56E1"/>
    <w:pPr>
      <w:spacing w:before="160"/>
      <w:jc w:val="center"/>
    </w:pPr>
    <w:rPr>
      <w:i/>
      <w:iCs/>
      <w:color w:val="404040" w:themeColor="text1" w:themeTint="BF"/>
    </w:rPr>
  </w:style>
  <w:style w:type="character" w:customStyle="1" w:styleId="QuoteChar">
    <w:name w:val="Quote Char"/>
    <w:basedOn w:val="DefaultParagraphFont"/>
    <w:link w:val="Quote"/>
    <w:uiPriority w:val="29"/>
    <w:rsid w:val="009556E1"/>
    <w:rPr>
      <w:i/>
      <w:iCs/>
      <w:color w:val="404040" w:themeColor="text1" w:themeTint="BF"/>
    </w:rPr>
  </w:style>
  <w:style w:type="paragraph" w:styleId="ListParagraph">
    <w:name w:val="List Paragraph"/>
    <w:basedOn w:val="Normal"/>
    <w:uiPriority w:val="34"/>
    <w:qFormat/>
    <w:rsid w:val="009556E1"/>
    <w:pPr>
      <w:ind w:left="720"/>
      <w:contextualSpacing/>
    </w:pPr>
  </w:style>
  <w:style w:type="character" w:styleId="IntenseEmphasis">
    <w:name w:val="Intense Emphasis"/>
    <w:basedOn w:val="DefaultParagraphFont"/>
    <w:uiPriority w:val="21"/>
    <w:qFormat/>
    <w:rsid w:val="009556E1"/>
    <w:rPr>
      <w:i/>
      <w:iCs/>
      <w:color w:val="0F4761" w:themeColor="accent1" w:themeShade="BF"/>
    </w:rPr>
  </w:style>
  <w:style w:type="paragraph" w:styleId="IntenseQuote">
    <w:name w:val="Intense Quote"/>
    <w:basedOn w:val="Normal"/>
    <w:next w:val="Normal"/>
    <w:link w:val="IntenseQuoteChar"/>
    <w:uiPriority w:val="30"/>
    <w:qFormat/>
    <w:rsid w:val="00955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56E1"/>
    <w:rPr>
      <w:i/>
      <w:iCs/>
      <w:color w:val="0F4761" w:themeColor="accent1" w:themeShade="BF"/>
    </w:rPr>
  </w:style>
  <w:style w:type="character" w:styleId="IntenseReference">
    <w:name w:val="Intense Reference"/>
    <w:basedOn w:val="DefaultParagraphFont"/>
    <w:uiPriority w:val="32"/>
    <w:qFormat/>
    <w:rsid w:val="009556E1"/>
    <w:rPr>
      <w:b/>
      <w:bCs/>
      <w:smallCaps/>
      <w:color w:val="0F4761" w:themeColor="accent1" w:themeShade="BF"/>
      <w:spacing w:val="5"/>
    </w:rPr>
  </w:style>
  <w:style w:type="paragraph" w:styleId="Header">
    <w:name w:val="header"/>
    <w:basedOn w:val="Normal"/>
    <w:link w:val="HeaderChar"/>
    <w:uiPriority w:val="99"/>
    <w:unhideWhenUsed/>
    <w:rsid w:val="009556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6E1"/>
  </w:style>
  <w:style w:type="paragraph" w:styleId="Footer">
    <w:name w:val="footer"/>
    <w:basedOn w:val="Normal"/>
    <w:link w:val="FooterChar"/>
    <w:uiPriority w:val="99"/>
    <w:unhideWhenUsed/>
    <w:rsid w:val="009556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6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33" ma:contentTypeDescription="Create a new document." ma:contentTypeScope="" ma:versionID="e4152e80b297497bf179b6e599b3a5a8">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c4a1058a1da92cd6dea230ffa20d6228"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Doctype" minOccurs="0"/>
                <xsd:element ref="ns2:Category" minOccurs="0"/>
                <xsd:element ref="ns2:Filenam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Status" minOccurs="0"/>
                <xsd:element ref="ns2:AItagger" minOccurs="0"/>
                <xsd:element ref="ns2:AIcount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1" nillable="true" ma:displayName="Contributor" ma:description="Who submitted this document?&#10;Click and enter the contributor's name" ma:internalName="Contributor">
      <xsd:simpleType>
        <xsd:restriction base="dms:Text">
          <xsd:maxLength value="255"/>
        </xsd:restriction>
      </xsd:simpleType>
    </xsd:element>
    <xsd:element name="Doctype" ma:index="2" nillable="true" ma:displayName="Doc type" ma:default="input" ma:format="Dropdown" ma:internalName="Doctype" ma:readOnly="fals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Category" ma:index="3" nillable="true" ma:displayName="Category" ma:format="Dropdown" ma:internalName="Category" ma:readOnly="false">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Filename" ma:index="4" nillable="true" ma:displayName="File name" ma:format="Dropdown" ma:hidden="true" ma:internalName="Filename"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hidden="true" ma:internalName="MediaServiceOCR" ma:readOnly="true">
      <xsd:simpleType>
        <xsd:restriction base="dms:Note"/>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Status" ma:index="26" nillable="true" ma:displayName="Status" ma:default="New" ma:format="Dropdown" ma:hidden="true" ma:internalName="Status">
      <xsd:simpleType>
        <xsd:restriction base="dms:Choice">
          <xsd:enumeration value="New"/>
          <xsd:enumeration value="AI tagging..."/>
          <xsd:enumeration value="AI tagged"/>
          <xsd:enumeration value="AI tagging failed"/>
          <xsd:enumeration value="Human tagged"/>
          <xsd:enumeration value="Preparing for publishing..."/>
          <xsd:enumeration value="Error"/>
          <xsd:enumeration value="Ready to publish"/>
          <xsd:enumeration value="Web published"/>
        </xsd:restriction>
      </xsd:simpleType>
    </xsd:element>
    <xsd:element name="AItagger" ma:index="27" nillable="true" ma:displayName="AI tagger" ma:default="0" ma:format="Dropdown" ma:internalName="AItagger">
      <xsd:simpleType>
        <xsd:restriction base="dms:Boolean"/>
      </xsd:simpleType>
    </xsd:element>
    <xsd:element name="AIcounter" ma:index="28" nillable="true" ma:displayName="AI counter" ma:decimals="0" ma:default="0" ma:description="How many times AI tagger has been triggered" ma:format="Dropdown" ma:internalName="AIcount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readOnly="false"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Icounter xmlns="d42e65b2-cf21-49c1-b27d-d23f90380c0e">0</AIcounter>
    <Category xmlns="d42e65b2-cf21-49c1-b27d-d23f90380c0e">NHRIs</Category>
    <lcf76f155ced4ddcb4097134ff3c332f xmlns="d42e65b2-cf21-49c1-b27d-d23f90380c0e">
      <Terms xmlns="http://schemas.microsoft.com/office/infopath/2007/PartnerControls"/>
    </lcf76f155ced4ddcb4097134ff3c332f>
    <Filename xmlns="d42e65b2-cf21-49c1-b27d-d23f90380c0e" xsi:nil="true"/>
    <Doctype xmlns="d42e65b2-cf21-49c1-b27d-d23f90380c0e">input</Doctype>
    <TaxCatchAll xmlns="985ec44e-1bab-4c0b-9df0-6ba128686fc9" xsi:nil="true"/>
    <Contributor xmlns="d42e65b2-cf21-49c1-b27d-d23f90380c0e">Mongolia - National Human Rights Commission of Mongolia</Contributor>
    <Status xmlns="d42e65b2-cf21-49c1-b27d-d23f90380c0e">Ready to publish</Status>
    <AItagger xmlns="d42e65b2-cf21-49c1-b27d-d23f90380c0e">false</AItagger>
  </documentManagement>
</p:properties>
</file>

<file path=customXml/itemProps1.xml><?xml version="1.0" encoding="utf-8"?>
<ds:datastoreItem xmlns:ds="http://schemas.openxmlformats.org/officeDocument/2006/customXml" ds:itemID="{AB1FFA93-CA37-4262-83BB-946B6681F901}"/>
</file>

<file path=customXml/itemProps2.xml><?xml version="1.0" encoding="utf-8"?>
<ds:datastoreItem xmlns:ds="http://schemas.openxmlformats.org/officeDocument/2006/customXml" ds:itemID="{F201F33B-7FE0-4D4E-A1C5-B88EB97EF8B3}"/>
</file>

<file path=customXml/itemProps3.xml><?xml version="1.0" encoding="utf-8"?>
<ds:datastoreItem xmlns:ds="http://schemas.openxmlformats.org/officeDocument/2006/customXml" ds:itemID="{16FBFDE7-3624-4096-83FC-B5D791D4294B}"/>
</file>

<file path=docProps/app.xml><?xml version="1.0" encoding="utf-8"?>
<Properties xmlns="http://schemas.openxmlformats.org/officeDocument/2006/extended-properties" xmlns:vt="http://schemas.openxmlformats.org/officeDocument/2006/docPropsVTypes">
  <Template>Normal</Template>
  <TotalTime>113</TotalTime>
  <Pages>2</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Ч.Амарбаясгалан</dc:creator>
  <cp:keywords/>
  <dc:description/>
  <cp:lastModifiedBy>Ч.Амарбаясгалан</cp:lastModifiedBy>
  <cp:revision>1</cp:revision>
  <dcterms:created xsi:type="dcterms:W3CDTF">2026-03-10T01:56:00Z</dcterms:created>
  <dcterms:modified xsi:type="dcterms:W3CDTF">2026-03-10T03:49:00Z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