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B28293" w14:textId="6EB0E82C" w:rsidR="00EF7845" w:rsidRPr="004E228E" w:rsidRDefault="00DA4798" w:rsidP="00243DED">
      <w:pPr>
        <w:jc w:val="center"/>
        <w:rPr>
          <w:rFonts w:ascii="Calibri" w:hAnsi="Calibri" w:cs="Calibri"/>
          <w:b/>
          <w:bCs/>
          <w:color w:val="000000"/>
          <w:lang w:val="en-GB"/>
        </w:rPr>
      </w:pPr>
      <w:r w:rsidRPr="004E228E">
        <w:rPr>
          <w:rStyle w:val="Strong"/>
          <w:rFonts w:ascii="Calibri" w:eastAsiaTheme="majorEastAsia" w:hAnsi="Calibri" w:cs="Calibri"/>
          <w:noProof/>
          <w:color w:val="000000"/>
          <w:u w:val="single"/>
          <w:lang w:val="en-GB"/>
        </w:rPr>
        <w:drawing>
          <wp:anchor distT="0" distB="0" distL="114300" distR="114300" simplePos="0" relativeHeight="251659264" behindDoc="0" locked="0" layoutInCell="1" allowOverlap="1" wp14:anchorId="0E259357" wp14:editId="70700788">
            <wp:simplePos x="0" y="0"/>
            <wp:positionH relativeFrom="column">
              <wp:posOffset>2712976</wp:posOffset>
            </wp:positionH>
            <wp:positionV relativeFrom="paragraph">
              <wp:posOffset>534</wp:posOffset>
            </wp:positionV>
            <wp:extent cx="3020060" cy="861695"/>
            <wp:effectExtent l="0" t="0" r="2540" b="1905"/>
            <wp:wrapTopAndBottom/>
            <wp:docPr id="14577331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73314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20060" cy="861695"/>
                    </a:xfrm>
                    <a:prstGeom prst="rect">
                      <a:avLst/>
                    </a:prstGeom>
                  </pic:spPr>
                </pic:pic>
              </a:graphicData>
            </a:graphic>
            <wp14:sizeRelH relativeFrom="page">
              <wp14:pctWidth>0</wp14:pctWidth>
            </wp14:sizeRelH>
            <wp14:sizeRelV relativeFrom="page">
              <wp14:pctHeight>0</wp14:pctHeight>
            </wp14:sizeRelV>
          </wp:anchor>
        </w:drawing>
      </w:r>
      <w:r w:rsidR="00C65D4D" w:rsidRPr="004E228E">
        <w:rPr>
          <w:rFonts w:ascii="Calibri" w:hAnsi="Calibri" w:cs="Calibri"/>
          <w:b/>
          <w:bCs/>
          <w:u w:val="single"/>
          <w:lang w:val="en-GB"/>
        </w:rPr>
        <w:t>The Committee on the Rights of Persons with Disabilities (CRPD)</w:t>
      </w:r>
    </w:p>
    <w:p w14:paraId="45049B4B" w14:textId="77777777" w:rsidR="00DA4798" w:rsidRPr="004E228E" w:rsidRDefault="00DA4798" w:rsidP="0072573D">
      <w:pPr>
        <w:rPr>
          <w:rFonts w:ascii="Calibri" w:hAnsi="Calibri" w:cs="Calibri"/>
          <w:b/>
          <w:bCs/>
          <w:u w:val="single"/>
          <w:lang w:val="en-GB"/>
        </w:rPr>
      </w:pPr>
    </w:p>
    <w:p w14:paraId="10B6A56B" w14:textId="325330C6" w:rsidR="00C65D4D" w:rsidRPr="004E228E" w:rsidRDefault="00EF7845" w:rsidP="00243DED">
      <w:pPr>
        <w:jc w:val="center"/>
        <w:rPr>
          <w:rFonts w:ascii="Calibri" w:hAnsi="Calibri" w:cs="Calibri"/>
          <w:b/>
          <w:bCs/>
          <w:u w:val="single"/>
          <w:lang w:val="en-GB"/>
        </w:rPr>
      </w:pPr>
      <w:r w:rsidRPr="004E228E">
        <w:rPr>
          <w:rFonts w:ascii="Calibri" w:hAnsi="Calibri" w:cs="Calibri"/>
          <w:b/>
          <w:bCs/>
          <w:u w:val="single"/>
          <w:lang w:val="en-GB"/>
        </w:rPr>
        <w:t xml:space="preserve">IDSN input </w:t>
      </w:r>
      <w:r w:rsidR="00C65D4D" w:rsidRPr="004E228E">
        <w:rPr>
          <w:rFonts w:ascii="Calibri" w:hAnsi="Calibri" w:cs="Calibri"/>
          <w:b/>
          <w:bCs/>
          <w:u w:val="single"/>
          <w:lang w:val="en-GB"/>
        </w:rPr>
        <w:t xml:space="preserve">on the draft guidelines on addressing multiple and intersectional forms of discrimination against women and girls with disabilities </w:t>
      </w:r>
    </w:p>
    <w:p w14:paraId="4F0DB1D7" w14:textId="77777777" w:rsidR="0055009A" w:rsidRPr="004E228E" w:rsidRDefault="0055009A" w:rsidP="0072573D">
      <w:pPr>
        <w:rPr>
          <w:rFonts w:ascii="Calibri" w:hAnsi="Calibri" w:cs="Calibri"/>
          <w:b/>
          <w:bCs/>
          <w:u w:val="single"/>
          <w:lang w:val="en-GB"/>
        </w:rPr>
      </w:pPr>
    </w:p>
    <w:p w14:paraId="3AE82852" w14:textId="775FB451" w:rsidR="00243DED" w:rsidRPr="004E228E" w:rsidRDefault="0055009A" w:rsidP="0072573D">
      <w:pPr>
        <w:rPr>
          <w:rFonts w:ascii="Calibri" w:hAnsi="Calibri" w:cs="Calibri"/>
          <w:lang w:val="en-GB"/>
        </w:rPr>
      </w:pPr>
      <w:r w:rsidRPr="004E228E">
        <w:rPr>
          <w:rFonts w:ascii="Calibri" w:hAnsi="Calibri" w:cs="Calibri"/>
          <w:lang w:val="en-GB"/>
        </w:rPr>
        <w:t xml:space="preserve">Contributors: </w:t>
      </w:r>
    </w:p>
    <w:p w14:paraId="6694A651" w14:textId="354EC5EB" w:rsidR="0055009A" w:rsidRPr="004E228E" w:rsidRDefault="00277E28" w:rsidP="0023724F">
      <w:pPr>
        <w:rPr>
          <w:rFonts w:ascii="Calibri" w:hAnsi="Calibri" w:cs="Calibri"/>
          <w:lang w:val="en-GB"/>
        </w:rPr>
      </w:pPr>
      <w:r w:rsidRPr="004E228E">
        <w:rPr>
          <w:rFonts w:ascii="Calibri" w:hAnsi="Calibri" w:cs="Calibri"/>
          <w:b/>
          <w:bCs/>
          <w:lang w:val="en-GB"/>
        </w:rPr>
        <w:t>Better World Shelter</w:t>
      </w:r>
      <w:r w:rsidR="00BE02E5">
        <w:rPr>
          <w:rFonts w:ascii="Calibri" w:hAnsi="Calibri" w:cs="Calibri"/>
          <w:b/>
          <w:bCs/>
          <w:lang w:val="en-GB"/>
        </w:rPr>
        <w:t xml:space="preserve"> (India)</w:t>
      </w:r>
      <w:r w:rsidRPr="004E228E">
        <w:rPr>
          <w:rFonts w:ascii="Calibri" w:hAnsi="Calibri" w:cs="Calibri"/>
          <w:b/>
          <w:bCs/>
          <w:lang w:val="en-GB"/>
        </w:rPr>
        <w:t xml:space="preserve">: </w:t>
      </w:r>
      <w:r w:rsidRPr="004E228E">
        <w:rPr>
          <w:rFonts w:ascii="Calibri" w:hAnsi="Calibri" w:cs="Calibri"/>
          <w:lang w:val="en-GB"/>
        </w:rPr>
        <w:t xml:space="preserve">provides </w:t>
      </w:r>
      <w:r w:rsidR="00B86EB7" w:rsidRPr="004E228E">
        <w:rPr>
          <w:rFonts w:ascii="Calibri" w:hAnsi="Calibri" w:cs="Calibri"/>
          <w:lang w:val="en-GB"/>
        </w:rPr>
        <w:t>a haven</w:t>
      </w:r>
      <w:r w:rsidRPr="004E228E">
        <w:rPr>
          <w:rFonts w:ascii="Calibri" w:hAnsi="Calibri" w:cs="Calibri"/>
          <w:lang w:val="en-GB"/>
        </w:rPr>
        <w:t xml:space="preserve"> in Chennai for hundreds of homeless women with disabilities who seek food, work, and dignity. The primary goal is to empower these women, 55% of whom are Dalit, to become fully independent and productive members of society.</w:t>
      </w:r>
      <w:r w:rsidRPr="004E228E">
        <w:rPr>
          <w:rFonts w:ascii="Calibri" w:hAnsi="Calibri" w:cs="Calibri"/>
          <w:b/>
          <w:bCs/>
          <w:lang w:val="en-GB"/>
        </w:rPr>
        <w:t xml:space="preserve"> </w:t>
      </w:r>
      <w:r w:rsidRPr="004E228E">
        <w:rPr>
          <w:rFonts w:ascii="Calibri" w:hAnsi="Calibri" w:cs="Calibri"/>
          <w:lang w:val="en-GB"/>
        </w:rPr>
        <w:t xml:space="preserve">Better World Shelter was founded by </w:t>
      </w:r>
      <w:r w:rsidR="0055009A" w:rsidRPr="004E228E">
        <w:rPr>
          <w:rFonts w:ascii="Calibri" w:hAnsi="Calibri" w:cs="Calibri"/>
          <w:lang w:val="en-GB"/>
        </w:rPr>
        <w:t>Dr. Aiswarya Rajyalaxmi MBBS, DC</w:t>
      </w:r>
      <w:r w:rsidRPr="004E228E">
        <w:rPr>
          <w:rFonts w:ascii="Calibri" w:hAnsi="Calibri" w:cs="Calibri"/>
          <w:lang w:val="en-GB"/>
        </w:rPr>
        <w:t>H</w:t>
      </w:r>
      <w:r w:rsidR="004D03B7" w:rsidRPr="004E228E">
        <w:rPr>
          <w:rFonts w:ascii="Calibri" w:hAnsi="Calibri" w:cs="Calibri"/>
          <w:lang w:val="en-GB"/>
        </w:rPr>
        <w:t xml:space="preserve"> in 2016</w:t>
      </w:r>
      <w:r w:rsidRPr="004E228E">
        <w:rPr>
          <w:rFonts w:ascii="Calibri" w:hAnsi="Calibri" w:cs="Calibri"/>
          <w:lang w:val="en-GB"/>
        </w:rPr>
        <w:t>.</w:t>
      </w:r>
      <w:r w:rsidRPr="004E228E">
        <w:rPr>
          <w:rFonts w:ascii="Calibri" w:hAnsi="Calibri" w:cs="Calibri"/>
          <w:b/>
          <w:bCs/>
          <w:lang w:val="en-GB"/>
        </w:rPr>
        <w:t xml:space="preserve"> </w:t>
      </w:r>
      <w:r w:rsidRPr="004E228E">
        <w:rPr>
          <w:rFonts w:ascii="Calibri" w:hAnsi="Calibri" w:cs="Calibri"/>
          <w:lang w:val="en-GB"/>
        </w:rPr>
        <w:t>A</w:t>
      </w:r>
      <w:r w:rsidR="003E0B73" w:rsidRPr="004E228E">
        <w:rPr>
          <w:rFonts w:ascii="Calibri" w:hAnsi="Calibri" w:cs="Calibri"/>
          <w:lang w:val="en-GB"/>
        </w:rPr>
        <w:t xml:space="preserve"> large part of her observations and analysis will reflect the Indian context. </w:t>
      </w:r>
    </w:p>
    <w:p w14:paraId="1D0CE168" w14:textId="77777777" w:rsidR="004E4DEA" w:rsidRPr="004E228E" w:rsidRDefault="004E4DEA" w:rsidP="0023724F">
      <w:pPr>
        <w:rPr>
          <w:rFonts w:ascii="Calibri" w:hAnsi="Calibri" w:cs="Calibri"/>
          <w:b/>
          <w:bCs/>
          <w:u w:val="single"/>
          <w:lang w:val="en-GB"/>
        </w:rPr>
      </w:pPr>
    </w:p>
    <w:p w14:paraId="05E9EF7E" w14:textId="5A3AB6EC" w:rsidR="0055009A" w:rsidRPr="004E228E" w:rsidRDefault="003E0B73" w:rsidP="0023724F">
      <w:pPr>
        <w:rPr>
          <w:rFonts w:ascii="Calibri" w:hAnsi="Calibri" w:cs="Calibri"/>
          <w:lang w:val="en-GB"/>
        </w:rPr>
      </w:pPr>
      <w:r w:rsidRPr="004E228E">
        <w:rPr>
          <w:rFonts w:ascii="Calibri" w:hAnsi="Calibri" w:cs="Calibri"/>
          <w:b/>
          <w:bCs/>
          <w:lang w:val="en-GB"/>
        </w:rPr>
        <w:t>Dalit with Disabilities Association Nepal (DDAN):</w:t>
      </w:r>
      <w:r w:rsidRPr="004E228E">
        <w:rPr>
          <w:rFonts w:ascii="Calibri" w:hAnsi="Calibri" w:cs="Calibri"/>
          <w:lang w:val="en-GB"/>
        </w:rPr>
        <w:t xml:space="preserve"> is a non-governmental, non-profit making, non-political community-based organization run by and for Dalit people with disabilities working towards a just and equitable society where persons with disabilities, can live independently and with dignity as others do.</w:t>
      </w:r>
    </w:p>
    <w:p w14:paraId="56DD2A1D" w14:textId="77777777" w:rsidR="004E4DEA" w:rsidRPr="004E228E" w:rsidRDefault="004E4DEA" w:rsidP="0023724F">
      <w:pPr>
        <w:rPr>
          <w:rFonts w:ascii="Calibri" w:hAnsi="Calibri" w:cs="Calibri"/>
          <w:b/>
          <w:bCs/>
          <w:u w:val="single"/>
          <w:lang w:val="en-GB"/>
        </w:rPr>
      </w:pPr>
    </w:p>
    <w:p w14:paraId="663393DC" w14:textId="1BAD6B35" w:rsidR="003E0B73" w:rsidRPr="004E228E" w:rsidRDefault="003E0B73" w:rsidP="0023724F">
      <w:pPr>
        <w:pStyle w:val="NormalWeb"/>
        <w:spacing w:before="0" w:beforeAutospacing="0" w:after="0" w:afterAutospacing="0"/>
        <w:rPr>
          <w:rFonts w:ascii="Calibri" w:hAnsi="Calibri" w:cs="Calibri"/>
          <w:lang w:val="en-GB"/>
        </w:rPr>
      </w:pPr>
      <w:r w:rsidRPr="004E228E">
        <w:rPr>
          <w:rFonts w:ascii="Calibri" w:hAnsi="Calibri" w:cs="Calibri"/>
          <w:b/>
          <w:bCs/>
          <w:color w:val="000000"/>
          <w:lang w:val="en-GB"/>
        </w:rPr>
        <w:t>The International Dalit Solidarity Network (IDSN)</w:t>
      </w:r>
      <w:r w:rsidR="0065160C" w:rsidRPr="004E228E">
        <w:rPr>
          <w:rFonts w:ascii="Calibri" w:hAnsi="Calibri" w:cs="Calibri"/>
          <w:b/>
          <w:bCs/>
          <w:color w:val="000000"/>
          <w:lang w:val="en-GB"/>
        </w:rPr>
        <w:t>:</w:t>
      </w:r>
      <w:r w:rsidRPr="004E228E">
        <w:rPr>
          <w:rFonts w:ascii="Calibri" w:hAnsi="Calibri" w:cs="Calibri"/>
          <w:color w:val="000000"/>
          <w:lang w:val="en-GB"/>
        </w:rPr>
        <w:t xml:space="preserve"> </w:t>
      </w:r>
      <w:r w:rsidRPr="004E228E">
        <w:rPr>
          <w:rFonts w:ascii="Calibri" w:hAnsi="Calibri" w:cs="Calibri"/>
          <w:lang w:val="en-GB"/>
        </w:rPr>
        <w:t xml:space="preserve">An international network of human rights organizations, solidarity networks and Dalit platforms working to advance Dalit human rights globally since 2003. </w:t>
      </w:r>
    </w:p>
    <w:p w14:paraId="31A77988" w14:textId="77777777" w:rsidR="00C613BD" w:rsidRPr="004E228E" w:rsidRDefault="00C613BD" w:rsidP="0023724F">
      <w:pPr>
        <w:pStyle w:val="NormalWeb"/>
        <w:spacing w:before="0" w:beforeAutospacing="0" w:after="0" w:afterAutospacing="0"/>
        <w:rPr>
          <w:rFonts w:ascii="Calibri" w:hAnsi="Calibri" w:cs="Calibri"/>
          <w:lang w:val="en-GB"/>
        </w:rPr>
      </w:pPr>
    </w:p>
    <w:p w14:paraId="0F10782E" w14:textId="03F40541" w:rsidR="00A813F5" w:rsidRPr="004E228E" w:rsidRDefault="00A813F5" w:rsidP="0023724F">
      <w:pPr>
        <w:pStyle w:val="NormalWeb"/>
        <w:spacing w:before="0" w:beforeAutospacing="0" w:after="0" w:afterAutospacing="0"/>
        <w:rPr>
          <w:rFonts w:ascii="Calibri" w:hAnsi="Calibri" w:cs="Calibri"/>
          <w:b/>
          <w:bCs/>
          <w:lang w:val="en-GB"/>
        </w:rPr>
      </w:pPr>
      <w:r w:rsidRPr="004E228E">
        <w:rPr>
          <w:rFonts w:ascii="Calibri" w:hAnsi="Calibri" w:cs="Calibri"/>
          <w:b/>
          <w:bCs/>
          <w:lang w:val="en-GB"/>
        </w:rPr>
        <w:t>Context</w:t>
      </w:r>
    </w:p>
    <w:p w14:paraId="209F9B3C" w14:textId="77777777" w:rsidR="0023724F" w:rsidRPr="004E228E" w:rsidRDefault="0023724F" w:rsidP="0023724F">
      <w:pPr>
        <w:pStyle w:val="NormalWeb"/>
        <w:spacing w:before="0" w:beforeAutospacing="0" w:after="0" w:afterAutospacing="0"/>
        <w:rPr>
          <w:rFonts w:ascii="Calibri" w:hAnsi="Calibri" w:cs="Calibri"/>
          <w:lang w:val="en-GB" w:eastAsia="es-ES_tradnl"/>
        </w:rPr>
      </w:pPr>
    </w:p>
    <w:p w14:paraId="5543ABF2" w14:textId="77777777" w:rsidR="00B86EB7" w:rsidRPr="004E228E" w:rsidRDefault="00B86EB7" w:rsidP="00B86EB7">
      <w:pPr>
        <w:pStyle w:val="NormalWeb"/>
        <w:spacing w:before="0" w:beforeAutospacing="0" w:after="0" w:afterAutospacing="0"/>
        <w:rPr>
          <w:rFonts w:ascii="Calibri" w:hAnsi="Calibri" w:cs="Calibri"/>
          <w:lang w:val="en-GB"/>
        </w:rPr>
      </w:pPr>
      <w:r w:rsidRPr="004E228E">
        <w:rPr>
          <w:rFonts w:ascii="Calibri" w:hAnsi="Calibri" w:cs="Calibri"/>
          <w:lang w:val="en-GB"/>
        </w:rPr>
        <w:t xml:space="preserve">Intersectional discrimination in India, Bangladesh, Nepal, Pakistan and Sri Lanka stems from overlapping identities of caste, gender, sexual orientation, economic status, disability and religion. These intersecting factors reinforce marginalisation, limiting access to education, employment, political participation and justice. </w:t>
      </w:r>
    </w:p>
    <w:p w14:paraId="428A2B77" w14:textId="77777777" w:rsidR="00B86EB7" w:rsidRPr="004E228E" w:rsidRDefault="00B86EB7" w:rsidP="0023724F">
      <w:pPr>
        <w:pStyle w:val="NormalWeb"/>
        <w:spacing w:before="0" w:beforeAutospacing="0" w:after="0" w:afterAutospacing="0"/>
        <w:rPr>
          <w:rFonts w:ascii="Calibri" w:hAnsi="Calibri" w:cs="Calibri"/>
          <w:lang w:val="en-GB" w:eastAsia="es-ES_tradnl"/>
        </w:rPr>
      </w:pPr>
    </w:p>
    <w:p w14:paraId="264FA4A2" w14:textId="0C0F7936" w:rsidR="00C613BD" w:rsidRPr="004E228E" w:rsidRDefault="00B86EB7" w:rsidP="00C613BD">
      <w:pPr>
        <w:pStyle w:val="NormalWeb"/>
        <w:spacing w:before="0" w:beforeAutospacing="0" w:after="0" w:afterAutospacing="0"/>
        <w:rPr>
          <w:rFonts w:ascii="Calibri" w:hAnsi="Calibri" w:cs="Calibri"/>
          <w:lang w:val="en-GB" w:eastAsia="es-ES_tradnl"/>
        </w:rPr>
      </w:pPr>
      <w:r w:rsidRPr="004E228E">
        <w:rPr>
          <w:rFonts w:ascii="Calibri" w:hAnsi="Calibri" w:cs="Calibri"/>
          <w:lang w:val="en-GB" w:eastAsia="es-ES_tradnl"/>
        </w:rPr>
        <w:t>T</w:t>
      </w:r>
      <w:r w:rsidR="004E4DEA" w:rsidRPr="004E228E">
        <w:rPr>
          <w:rFonts w:ascii="Calibri" w:hAnsi="Calibri" w:cs="Calibri"/>
          <w:lang w:val="en-GB" w:eastAsia="es-ES_tradnl"/>
        </w:rPr>
        <w:t xml:space="preserve">he International Dalit Solidarity Network </w:t>
      </w:r>
      <w:r w:rsidRPr="004E228E">
        <w:rPr>
          <w:rFonts w:ascii="Calibri" w:hAnsi="Calibri" w:cs="Calibri"/>
          <w:lang w:val="en-GB" w:eastAsia="es-ES_tradnl"/>
        </w:rPr>
        <w:t>works on caste and Dalit issues in the aforementioned countries</w:t>
      </w:r>
      <w:r w:rsidR="004E4DEA" w:rsidRPr="004E228E">
        <w:rPr>
          <w:rFonts w:ascii="Calibri" w:hAnsi="Calibri" w:cs="Calibri"/>
          <w:lang w:val="en-GB" w:eastAsia="es-ES_tradnl"/>
        </w:rPr>
        <w:t xml:space="preserve">. However, this submission will be primarily focused on India and Nepal, </w:t>
      </w:r>
      <w:r w:rsidR="00BE02E5">
        <w:rPr>
          <w:rFonts w:ascii="Calibri" w:hAnsi="Calibri" w:cs="Calibri"/>
          <w:lang w:val="en-GB" w:eastAsia="es-ES_tradnl"/>
        </w:rPr>
        <w:t>with input from</w:t>
      </w:r>
      <w:r w:rsidR="004E4DEA" w:rsidRPr="004E228E">
        <w:rPr>
          <w:rFonts w:ascii="Calibri" w:hAnsi="Calibri" w:cs="Calibri"/>
          <w:lang w:val="en-GB" w:eastAsia="es-ES_tradnl"/>
        </w:rPr>
        <w:t xml:space="preserve"> organisations that work specifically on the intersection of disability and caste.</w:t>
      </w:r>
    </w:p>
    <w:p w14:paraId="290BE477" w14:textId="77777777" w:rsidR="00E3059B" w:rsidRPr="004E228E" w:rsidRDefault="00E3059B" w:rsidP="0072573D">
      <w:pPr>
        <w:pStyle w:val="NormalWeb"/>
        <w:spacing w:before="0" w:beforeAutospacing="0" w:after="0" w:afterAutospacing="0"/>
        <w:rPr>
          <w:rFonts w:ascii="Calibri" w:hAnsi="Calibri" w:cs="Calibri"/>
          <w:lang w:val="en-GB" w:eastAsia="es-ES_tradnl"/>
        </w:rPr>
      </w:pPr>
    </w:p>
    <w:p w14:paraId="1F384DF7" w14:textId="6F852860" w:rsidR="00E3059B" w:rsidRPr="004E228E" w:rsidRDefault="003E0B73" w:rsidP="0072573D">
      <w:pPr>
        <w:pStyle w:val="ListParagraph"/>
        <w:numPr>
          <w:ilvl w:val="0"/>
          <w:numId w:val="19"/>
        </w:numPr>
        <w:ind w:left="0"/>
        <w:rPr>
          <w:rFonts w:ascii="Calibri" w:hAnsi="Calibri" w:cs="Calibri"/>
          <w:b/>
          <w:bCs/>
          <w:lang w:val="en-GB"/>
        </w:rPr>
      </w:pPr>
      <w:r w:rsidRPr="004E228E">
        <w:rPr>
          <w:rFonts w:ascii="Calibri" w:hAnsi="Calibri" w:cs="Calibri"/>
          <w:b/>
          <w:bCs/>
          <w:lang w:val="en-GB"/>
        </w:rPr>
        <w:t>Do the anti-discrimination legislation and/or policy frameworks in force in your country recognize disability and the denial of reasonable accommodation as prohibited forms of discrimination against persons with disabilities?</w:t>
      </w:r>
    </w:p>
    <w:p w14:paraId="02A50DA3" w14:textId="77777777" w:rsidR="00C5674F" w:rsidRPr="004E228E" w:rsidRDefault="00C5674F" w:rsidP="0072573D">
      <w:pPr>
        <w:pStyle w:val="NormalWeb"/>
        <w:spacing w:before="0" w:beforeAutospacing="0" w:after="0" w:afterAutospacing="0"/>
        <w:rPr>
          <w:rFonts w:ascii="Calibri" w:hAnsi="Calibri" w:cs="Calibri"/>
          <w:lang w:val="en-GB"/>
        </w:rPr>
      </w:pPr>
    </w:p>
    <w:p w14:paraId="4976D499" w14:textId="15DED8FD" w:rsidR="003E0B73" w:rsidRPr="004E228E" w:rsidRDefault="00E3059B" w:rsidP="0072573D">
      <w:pPr>
        <w:pStyle w:val="NormalWeb"/>
        <w:spacing w:before="0" w:beforeAutospacing="0" w:after="0" w:afterAutospacing="0"/>
        <w:rPr>
          <w:rFonts w:ascii="Calibri" w:hAnsi="Calibri" w:cs="Calibri"/>
          <w:lang w:val="en-GB" w:eastAsia="es-ES_tradnl"/>
        </w:rPr>
      </w:pPr>
      <w:r w:rsidRPr="004E228E">
        <w:rPr>
          <w:rFonts w:ascii="Calibri" w:hAnsi="Calibri" w:cs="Calibri"/>
          <w:lang w:val="en-GB" w:eastAsia="es-ES_tradnl"/>
        </w:rPr>
        <w:t xml:space="preserve">In </w:t>
      </w:r>
      <w:r w:rsidR="00792B10" w:rsidRPr="00B12C10">
        <w:rPr>
          <w:rFonts w:ascii="Calibri" w:hAnsi="Calibri" w:cs="Calibri"/>
          <w:b/>
          <w:bCs/>
          <w:lang w:val="en-GB" w:eastAsia="es-ES_tradnl"/>
        </w:rPr>
        <w:t>India</w:t>
      </w:r>
      <w:r w:rsidRPr="004E228E">
        <w:rPr>
          <w:rFonts w:ascii="Calibri" w:hAnsi="Calibri" w:cs="Calibri"/>
          <w:lang w:val="en-GB" w:eastAsia="es-ES_tradnl"/>
        </w:rPr>
        <w:t>, t</w:t>
      </w:r>
      <w:r w:rsidR="003E0B73" w:rsidRPr="004E228E">
        <w:rPr>
          <w:rFonts w:ascii="Calibri" w:hAnsi="Calibri" w:cs="Calibri"/>
          <w:lang w:val="en-GB" w:eastAsia="es-ES_tradnl"/>
        </w:rPr>
        <w:t xml:space="preserve">he foundation for anti-discrimination laws and policies is enshrined in the Constitution. Article 15 prohibits discrimination by the State on the grounds of religion, race, caste, sex or place of </w:t>
      </w:r>
      <w:r w:rsidR="00277E28" w:rsidRPr="004E228E">
        <w:rPr>
          <w:rFonts w:ascii="Calibri" w:hAnsi="Calibri" w:cs="Calibri"/>
          <w:lang w:val="en-GB" w:eastAsia="es-ES_tradnl"/>
        </w:rPr>
        <w:t>birth;</w:t>
      </w:r>
      <w:r w:rsidR="0065160C" w:rsidRPr="004E228E">
        <w:rPr>
          <w:rFonts w:ascii="Calibri" w:hAnsi="Calibri" w:cs="Calibri"/>
          <w:lang w:val="en-GB" w:eastAsia="es-ES_tradnl"/>
        </w:rPr>
        <w:t xml:space="preserve"> however,</w:t>
      </w:r>
      <w:r w:rsidR="003E0B73" w:rsidRPr="004E228E">
        <w:rPr>
          <w:rFonts w:ascii="Calibri" w:hAnsi="Calibri" w:cs="Calibri"/>
          <w:lang w:val="en-GB" w:eastAsia="es-ES_tradnl"/>
        </w:rPr>
        <w:t xml:space="preserve"> disability is not explicitly mentioned</w:t>
      </w:r>
      <w:r w:rsidR="0065160C" w:rsidRPr="004E228E">
        <w:rPr>
          <w:rFonts w:ascii="Calibri" w:hAnsi="Calibri" w:cs="Calibri"/>
          <w:lang w:val="en-GB" w:eastAsia="es-ES_tradnl"/>
        </w:rPr>
        <w:t xml:space="preserve"> as a protected ground</w:t>
      </w:r>
      <w:r w:rsidR="003E0B73" w:rsidRPr="004E228E">
        <w:rPr>
          <w:rFonts w:ascii="Calibri" w:hAnsi="Calibri" w:cs="Calibri"/>
          <w:lang w:val="en-GB" w:eastAsia="es-ES_tradnl"/>
        </w:rPr>
        <w:t xml:space="preserve">. Articles 15(3) and 15(4) allow for affirmative action for women, children and socially and educationally backward classes, including Scheduled Castes and Scheduled Tribes. In </w:t>
      </w:r>
      <w:r w:rsidR="003E0B73" w:rsidRPr="004E228E">
        <w:rPr>
          <w:rFonts w:ascii="Calibri" w:hAnsi="Calibri" w:cs="Calibri"/>
          <w:lang w:val="en-GB" w:eastAsia="es-ES_tradnl"/>
        </w:rPr>
        <w:lastRenderedPageBreak/>
        <w:t xml:space="preserve">1988, the Behrul Islam Committee recommended disability-focused amendments to the Constitution, particularly to Article 15. </w:t>
      </w:r>
    </w:p>
    <w:p w14:paraId="1B3423A3" w14:textId="77777777" w:rsidR="0065160C" w:rsidRPr="004E228E" w:rsidRDefault="0065160C" w:rsidP="0072573D">
      <w:pPr>
        <w:pStyle w:val="NormalWeb"/>
        <w:spacing w:before="0" w:beforeAutospacing="0" w:after="0" w:afterAutospacing="0"/>
        <w:rPr>
          <w:rFonts w:ascii="Calibri" w:hAnsi="Calibri" w:cs="Calibri"/>
          <w:u w:val="single"/>
          <w:lang w:val="en-GB" w:eastAsia="es-ES_tradnl"/>
        </w:rPr>
      </w:pPr>
    </w:p>
    <w:p w14:paraId="7EF35919" w14:textId="469E08AA" w:rsidR="00792B10" w:rsidRPr="004E228E" w:rsidRDefault="003E0B73" w:rsidP="0072573D">
      <w:pPr>
        <w:pStyle w:val="NormalWeb"/>
        <w:spacing w:before="0" w:beforeAutospacing="0" w:after="0" w:afterAutospacing="0"/>
        <w:rPr>
          <w:rFonts w:ascii="Calibri" w:hAnsi="Calibri" w:cs="Calibri"/>
          <w:lang w:val="en-GB" w:eastAsia="es-ES_tradnl"/>
        </w:rPr>
      </w:pPr>
      <w:r w:rsidRPr="004E228E">
        <w:rPr>
          <w:rFonts w:ascii="Calibri" w:hAnsi="Calibri" w:cs="Calibri"/>
          <w:lang w:val="en-GB" w:eastAsia="es-ES_tradnl"/>
        </w:rPr>
        <w:t>Specific legislation and policies addressing disability have been established through</w:t>
      </w:r>
      <w:r w:rsidR="0065160C" w:rsidRPr="004E228E">
        <w:rPr>
          <w:rFonts w:ascii="Calibri" w:hAnsi="Calibri" w:cs="Calibri"/>
          <w:lang w:val="en-GB" w:eastAsia="es-ES_tradnl"/>
        </w:rPr>
        <w:t xml:space="preserve"> separate legislation, </w:t>
      </w:r>
      <w:r w:rsidR="005C0A6E" w:rsidRPr="004E228E">
        <w:rPr>
          <w:rFonts w:ascii="Calibri" w:hAnsi="Calibri" w:cs="Calibri"/>
          <w:lang w:val="en-GB" w:eastAsia="es-ES_tradnl"/>
        </w:rPr>
        <w:t>in</w:t>
      </w:r>
      <w:r w:rsidRPr="004E228E">
        <w:rPr>
          <w:rFonts w:ascii="Calibri" w:hAnsi="Calibri" w:cs="Calibri"/>
          <w:lang w:val="en-GB" w:eastAsia="es-ES_tradnl"/>
        </w:rPr>
        <w:t xml:space="preserve"> the Rights of Persons with Disabilities Act, 2016 (RPwD Act), the Mental Health Act, 2017 and the National Trust Act, 1999. The RPwD Act is the central legislation and explicitly recognises the concept of </w:t>
      </w:r>
      <w:r w:rsidRPr="004E228E">
        <w:rPr>
          <w:rFonts w:ascii="Calibri" w:hAnsi="Calibri" w:cs="Calibri"/>
          <w:i/>
          <w:iCs/>
          <w:lang w:val="en-GB" w:eastAsia="es-ES_tradnl"/>
        </w:rPr>
        <w:t>reasonable accommodation</w:t>
      </w:r>
      <w:r w:rsidRPr="004E228E">
        <w:rPr>
          <w:rFonts w:ascii="Calibri" w:hAnsi="Calibri" w:cs="Calibri"/>
          <w:lang w:val="en-GB" w:eastAsia="es-ES_tradnl"/>
        </w:rPr>
        <w:t xml:space="preserve">, making clear that denial of such accommodation constitutes discrimination. Sections 8, 19, 20 and 21 of the Act impose obligations in employment, education, healthcare and social life, requiring reasonable accommodation and prohibiting exclusion. The University Grants Commission and the Ministry of Labour issued guidelines </w:t>
      </w:r>
      <w:r w:rsidR="0065160C" w:rsidRPr="004E228E">
        <w:rPr>
          <w:rFonts w:ascii="Calibri" w:hAnsi="Calibri" w:cs="Calibri"/>
          <w:lang w:val="en-GB" w:eastAsia="es-ES_tradnl"/>
        </w:rPr>
        <w:t xml:space="preserve">which reinforce </w:t>
      </w:r>
      <w:r w:rsidRPr="004E228E">
        <w:rPr>
          <w:rFonts w:ascii="Calibri" w:hAnsi="Calibri" w:cs="Calibri"/>
          <w:lang w:val="en-GB" w:eastAsia="es-ES_tradnl"/>
        </w:rPr>
        <w:t>that denial of reasonable accommodation in higher education or workplaces amounts to discrimination.</w:t>
      </w:r>
      <w:r w:rsidR="00B86EB7" w:rsidRPr="004E228E">
        <w:rPr>
          <w:rFonts w:ascii="Calibri" w:hAnsi="Calibri" w:cs="Calibri"/>
          <w:lang w:val="en-GB" w:eastAsia="es-ES_tradnl"/>
        </w:rPr>
        <w:t xml:space="preserve"> </w:t>
      </w:r>
      <w:r w:rsidR="00792B10" w:rsidRPr="004E228E">
        <w:rPr>
          <w:rFonts w:ascii="Calibri" w:hAnsi="Calibri" w:cs="Calibri"/>
          <w:lang w:val="en-GB"/>
        </w:rPr>
        <w:t>However</w:t>
      </w:r>
      <w:r w:rsidR="0065160C" w:rsidRPr="004E228E">
        <w:rPr>
          <w:rFonts w:ascii="Calibri" w:hAnsi="Calibri" w:cs="Calibri"/>
          <w:lang w:val="en-GB"/>
        </w:rPr>
        <w:t>,</w:t>
      </w:r>
      <w:r w:rsidR="00792B10" w:rsidRPr="004E228E">
        <w:rPr>
          <w:rFonts w:ascii="Calibri" w:hAnsi="Calibri" w:cs="Calibri"/>
          <w:lang w:val="en-GB"/>
        </w:rPr>
        <w:t xml:space="preserve"> the </w:t>
      </w:r>
      <w:r w:rsidR="00A041FF" w:rsidRPr="004E228E">
        <w:rPr>
          <w:rFonts w:ascii="Calibri" w:hAnsi="Calibri" w:cs="Calibri"/>
          <w:lang w:val="en-GB"/>
        </w:rPr>
        <w:t>issue persists due to</w:t>
      </w:r>
      <w:r w:rsidR="00792B10" w:rsidRPr="004E228E">
        <w:rPr>
          <w:rFonts w:ascii="Calibri" w:hAnsi="Calibri" w:cs="Calibri"/>
          <w:lang w:val="en-GB"/>
        </w:rPr>
        <w:t xml:space="preserve"> </w:t>
      </w:r>
      <w:r w:rsidR="00A041FF" w:rsidRPr="004E228E">
        <w:rPr>
          <w:rFonts w:ascii="Calibri" w:hAnsi="Calibri" w:cs="Calibri"/>
          <w:lang w:val="en-GB"/>
        </w:rPr>
        <w:t>the</w:t>
      </w:r>
      <w:r w:rsidR="00792B10" w:rsidRPr="004E228E">
        <w:rPr>
          <w:rFonts w:ascii="Calibri" w:hAnsi="Calibri" w:cs="Calibri"/>
          <w:lang w:val="en-GB"/>
        </w:rPr>
        <w:t xml:space="preserve"> </w:t>
      </w:r>
      <w:r w:rsidR="0065160C" w:rsidRPr="004E228E">
        <w:rPr>
          <w:rFonts w:ascii="Calibri" w:hAnsi="Calibri" w:cs="Calibri"/>
          <w:lang w:val="en-GB"/>
        </w:rPr>
        <w:t xml:space="preserve">lack of </w:t>
      </w:r>
      <w:r w:rsidR="00792B10" w:rsidRPr="004E228E">
        <w:rPr>
          <w:rFonts w:ascii="Calibri" w:hAnsi="Calibri" w:cs="Calibri"/>
          <w:lang w:val="en-GB"/>
        </w:rPr>
        <w:t>implementation of constitutionally assured protection</w:t>
      </w:r>
      <w:r w:rsidR="0065160C" w:rsidRPr="004E228E">
        <w:rPr>
          <w:rFonts w:ascii="Calibri" w:hAnsi="Calibri" w:cs="Calibri"/>
          <w:lang w:val="en-GB"/>
        </w:rPr>
        <w:t>s</w:t>
      </w:r>
      <w:r w:rsidR="00792B10" w:rsidRPr="004E228E">
        <w:rPr>
          <w:rFonts w:ascii="Calibri" w:hAnsi="Calibri" w:cs="Calibri"/>
          <w:lang w:val="en-GB"/>
        </w:rPr>
        <w:t xml:space="preserve"> and </w:t>
      </w:r>
      <w:r w:rsidR="00A041FF" w:rsidRPr="004E228E">
        <w:rPr>
          <w:rFonts w:ascii="Calibri" w:hAnsi="Calibri" w:cs="Calibri"/>
          <w:lang w:val="en-GB"/>
        </w:rPr>
        <w:t xml:space="preserve">the </w:t>
      </w:r>
      <w:r w:rsidR="00792B10" w:rsidRPr="004E228E">
        <w:rPr>
          <w:rFonts w:ascii="Calibri" w:hAnsi="Calibri" w:cs="Calibri"/>
          <w:lang w:val="en-GB"/>
        </w:rPr>
        <w:t>denial of reasonable accommodation. The law does not translate into lived reality</w:t>
      </w:r>
      <w:r w:rsidR="00A041FF" w:rsidRPr="004E228E">
        <w:rPr>
          <w:rFonts w:ascii="Calibri" w:hAnsi="Calibri" w:cs="Calibri"/>
          <w:lang w:val="en-GB"/>
        </w:rPr>
        <w:t>.</w:t>
      </w:r>
      <w:r w:rsidR="00792B10" w:rsidRPr="004E228E">
        <w:rPr>
          <w:rFonts w:ascii="Calibri" w:hAnsi="Calibri" w:cs="Calibri"/>
          <w:lang w:val="en-GB"/>
        </w:rPr>
        <w:t xml:space="preserve"> </w:t>
      </w:r>
      <w:r w:rsidR="00A041FF" w:rsidRPr="004E228E">
        <w:rPr>
          <w:rFonts w:ascii="Calibri" w:hAnsi="Calibri" w:cs="Calibri"/>
          <w:lang w:val="en-GB"/>
        </w:rPr>
        <w:t>I</w:t>
      </w:r>
      <w:r w:rsidR="00792B10" w:rsidRPr="004E228E">
        <w:rPr>
          <w:rFonts w:ascii="Calibri" w:hAnsi="Calibri" w:cs="Calibri"/>
          <w:lang w:val="en-GB"/>
        </w:rPr>
        <w:t>n many cases, enforcement is weak, or the authorities deny or under-recognize the need.</w:t>
      </w:r>
      <w:r w:rsidR="00792B10" w:rsidRPr="004E228E">
        <w:rPr>
          <w:rFonts w:ascii="Calibri" w:hAnsi="Calibri" w:cs="Calibri"/>
          <w:lang w:val="en-GB"/>
        </w:rPr>
        <w:br/>
      </w:r>
      <w:r w:rsidR="00792B10" w:rsidRPr="004E228E">
        <w:rPr>
          <w:rFonts w:ascii="Calibri" w:hAnsi="Calibri" w:cs="Calibri"/>
          <w:lang w:val="en-GB"/>
        </w:rPr>
        <w:br/>
      </w:r>
      <w:r w:rsidR="00E3059B" w:rsidRPr="004E228E">
        <w:rPr>
          <w:rFonts w:ascii="Calibri" w:hAnsi="Calibri" w:cs="Calibri"/>
          <w:lang w:val="en-GB"/>
        </w:rPr>
        <w:t xml:space="preserve">Regarding the </w:t>
      </w:r>
      <w:r w:rsidR="00B53DCE" w:rsidRPr="004E228E">
        <w:rPr>
          <w:rFonts w:ascii="Calibri" w:hAnsi="Calibri" w:cs="Calibri"/>
          <w:lang w:val="en-GB"/>
        </w:rPr>
        <w:t xml:space="preserve">intersectionalities of </w:t>
      </w:r>
      <w:r w:rsidR="0065160C" w:rsidRPr="004E228E">
        <w:rPr>
          <w:rFonts w:ascii="Calibri" w:hAnsi="Calibri" w:cs="Calibri"/>
          <w:lang w:val="en-GB"/>
        </w:rPr>
        <w:t>g</w:t>
      </w:r>
      <w:r w:rsidR="00792B10" w:rsidRPr="004E228E">
        <w:rPr>
          <w:rFonts w:ascii="Calibri" w:hAnsi="Calibri" w:cs="Calibri"/>
          <w:lang w:val="en-GB"/>
        </w:rPr>
        <w:t>ender</w:t>
      </w:r>
      <w:r w:rsidR="0065160C" w:rsidRPr="004E228E">
        <w:rPr>
          <w:rFonts w:ascii="Calibri" w:hAnsi="Calibri" w:cs="Calibri"/>
          <w:lang w:val="en-GB"/>
        </w:rPr>
        <w:t>, c</w:t>
      </w:r>
      <w:r w:rsidR="00792B10" w:rsidRPr="004E228E">
        <w:rPr>
          <w:rFonts w:ascii="Calibri" w:hAnsi="Calibri" w:cs="Calibri"/>
          <w:lang w:val="en-GB"/>
        </w:rPr>
        <w:t>aste</w:t>
      </w:r>
      <w:r w:rsidR="0065160C" w:rsidRPr="004E228E">
        <w:rPr>
          <w:rFonts w:ascii="Calibri" w:hAnsi="Calibri" w:cs="Calibri"/>
          <w:lang w:val="en-GB"/>
        </w:rPr>
        <w:t xml:space="preserve"> and disability</w:t>
      </w:r>
      <w:r w:rsidR="0049125B" w:rsidRPr="004E228E">
        <w:rPr>
          <w:rFonts w:ascii="Calibri" w:hAnsi="Calibri" w:cs="Calibri"/>
          <w:lang w:val="en-GB"/>
        </w:rPr>
        <w:t>; w</w:t>
      </w:r>
      <w:r w:rsidR="00792B10" w:rsidRPr="004E228E">
        <w:rPr>
          <w:rFonts w:ascii="Calibri" w:hAnsi="Calibri" w:cs="Calibri"/>
          <w:lang w:val="en-GB"/>
        </w:rPr>
        <w:t xml:space="preserve">omen with disabilities often face </w:t>
      </w:r>
      <w:r w:rsidR="00A041FF" w:rsidRPr="004E228E">
        <w:rPr>
          <w:rFonts w:ascii="Calibri" w:hAnsi="Calibri" w:cs="Calibri"/>
          <w:lang w:val="en-GB"/>
        </w:rPr>
        <w:t>additional</w:t>
      </w:r>
      <w:r w:rsidR="00792B10" w:rsidRPr="004E228E">
        <w:rPr>
          <w:rFonts w:ascii="Calibri" w:hAnsi="Calibri" w:cs="Calibri"/>
          <w:lang w:val="en-GB"/>
        </w:rPr>
        <w:t xml:space="preserve"> obstacles</w:t>
      </w:r>
      <w:r w:rsidR="0072573D" w:rsidRPr="004E228E">
        <w:rPr>
          <w:rFonts w:ascii="Calibri" w:hAnsi="Calibri" w:cs="Calibri"/>
          <w:lang w:val="en-GB"/>
        </w:rPr>
        <w:t xml:space="preserve"> such as </w:t>
      </w:r>
      <w:r w:rsidR="00792B10" w:rsidRPr="004E228E">
        <w:rPr>
          <w:rFonts w:ascii="Calibri" w:hAnsi="Calibri" w:cs="Calibri"/>
          <w:lang w:val="en-GB"/>
        </w:rPr>
        <w:t xml:space="preserve">social stigma, </w:t>
      </w:r>
      <w:r w:rsidR="005B6ACB" w:rsidRPr="004E228E">
        <w:rPr>
          <w:rFonts w:ascii="Calibri" w:hAnsi="Calibri" w:cs="Calibri"/>
          <w:lang w:val="en-GB"/>
        </w:rPr>
        <w:t>a higher risk of retaliation</w:t>
      </w:r>
      <w:r w:rsidR="00A041FF" w:rsidRPr="004E228E">
        <w:rPr>
          <w:rFonts w:ascii="Calibri" w:hAnsi="Calibri" w:cs="Calibri"/>
          <w:lang w:val="en-GB"/>
        </w:rPr>
        <w:t xml:space="preserve"> and </w:t>
      </w:r>
      <w:r w:rsidR="0072573D" w:rsidRPr="004E228E">
        <w:rPr>
          <w:rFonts w:ascii="Calibri" w:hAnsi="Calibri" w:cs="Calibri"/>
          <w:lang w:val="en-GB"/>
        </w:rPr>
        <w:t xml:space="preserve">reduced </w:t>
      </w:r>
      <w:r w:rsidR="00792B10" w:rsidRPr="004E228E">
        <w:rPr>
          <w:rFonts w:ascii="Calibri" w:hAnsi="Calibri" w:cs="Calibri"/>
          <w:lang w:val="en-GB"/>
        </w:rPr>
        <w:t>access to information</w:t>
      </w:r>
      <w:r w:rsidR="00A041FF" w:rsidRPr="004E228E">
        <w:rPr>
          <w:rFonts w:ascii="Calibri" w:hAnsi="Calibri" w:cs="Calibri"/>
          <w:lang w:val="en-GB"/>
        </w:rPr>
        <w:t xml:space="preserve">. To compound these obstacles, </w:t>
      </w:r>
      <w:r w:rsidR="0072573D" w:rsidRPr="004E228E">
        <w:rPr>
          <w:rFonts w:ascii="Calibri" w:hAnsi="Calibri" w:cs="Calibri"/>
          <w:lang w:val="en-GB"/>
        </w:rPr>
        <w:t xml:space="preserve">they have </w:t>
      </w:r>
      <w:r w:rsidR="00792B10" w:rsidRPr="004E228E">
        <w:rPr>
          <w:rFonts w:ascii="Calibri" w:hAnsi="Calibri" w:cs="Calibri"/>
          <w:lang w:val="en-GB"/>
        </w:rPr>
        <w:t>fewer resources to litigate</w:t>
      </w:r>
      <w:r w:rsidR="00A041FF" w:rsidRPr="004E228E">
        <w:rPr>
          <w:rFonts w:ascii="Calibri" w:hAnsi="Calibri" w:cs="Calibri"/>
          <w:lang w:val="en-GB"/>
        </w:rPr>
        <w:t xml:space="preserve"> against</w:t>
      </w:r>
      <w:r w:rsidR="00792B10" w:rsidRPr="004E228E">
        <w:rPr>
          <w:rFonts w:ascii="Calibri" w:hAnsi="Calibri" w:cs="Calibri"/>
          <w:lang w:val="en-GB"/>
        </w:rPr>
        <w:t xml:space="preserve"> or demand accommodation</w:t>
      </w:r>
      <w:r w:rsidR="00A041FF" w:rsidRPr="004E228E">
        <w:rPr>
          <w:rFonts w:ascii="Calibri" w:hAnsi="Calibri" w:cs="Calibri"/>
          <w:lang w:val="en-GB"/>
        </w:rPr>
        <w:t xml:space="preserve"> form </w:t>
      </w:r>
      <w:r w:rsidR="001204CC" w:rsidRPr="004E228E">
        <w:rPr>
          <w:rFonts w:ascii="Calibri" w:hAnsi="Calibri" w:cs="Calibri"/>
          <w:lang w:val="en-GB"/>
        </w:rPr>
        <w:t>those in charge</w:t>
      </w:r>
      <w:r w:rsidR="00792B10" w:rsidRPr="004E228E">
        <w:rPr>
          <w:rFonts w:ascii="Calibri" w:hAnsi="Calibri" w:cs="Calibri"/>
          <w:lang w:val="en-GB"/>
        </w:rPr>
        <w:t xml:space="preserve">. </w:t>
      </w:r>
      <w:r w:rsidR="0072573D" w:rsidRPr="004E228E">
        <w:rPr>
          <w:rFonts w:ascii="Calibri" w:hAnsi="Calibri" w:cs="Calibri"/>
          <w:lang w:val="en-GB"/>
        </w:rPr>
        <w:t xml:space="preserve">Dalit women already face extreme marginalization and exclusion by virtue of their caste and gender, so another layer of ableist discrimination </w:t>
      </w:r>
      <w:r w:rsidR="001204CC" w:rsidRPr="004E228E">
        <w:rPr>
          <w:rFonts w:ascii="Calibri" w:hAnsi="Calibri" w:cs="Calibri"/>
          <w:lang w:val="en-GB"/>
        </w:rPr>
        <w:t xml:space="preserve">can </w:t>
      </w:r>
      <w:r w:rsidR="0049125B" w:rsidRPr="004E228E">
        <w:rPr>
          <w:rFonts w:ascii="Calibri" w:hAnsi="Calibri" w:cs="Calibri"/>
          <w:lang w:val="en-GB"/>
        </w:rPr>
        <w:t>rob</w:t>
      </w:r>
      <w:r w:rsidR="001204CC" w:rsidRPr="004E228E">
        <w:rPr>
          <w:rFonts w:ascii="Calibri" w:hAnsi="Calibri" w:cs="Calibri"/>
          <w:lang w:val="en-GB"/>
        </w:rPr>
        <w:t xml:space="preserve"> them </w:t>
      </w:r>
      <w:r w:rsidR="0049125B" w:rsidRPr="004E228E">
        <w:rPr>
          <w:rFonts w:ascii="Calibri" w:hAnsi="Calibri" w:cs="Calibri"/>
          <w:lang w:val="en-GB"/>
        </w:rPr>
        <w:t xml:space="preserve">of </w:t>
      </w:r>
      <w:r w:rsidR="001204CC" w:rsidRPr="004E228E">
        <w:rPr>
          <w:rFonts w:ascii="Calibri" w:hAnsi="Calibri" w:cs="Calibri"/>
          <w:lang w:val="en-GB"/>
        </w:rPr>
        <w:t>any options</w:t>
      </w:r>
      <w:r w:rsidR="0072573D" w:rsidRPr="004E228E">
        <w:rPr>
          <w:rFonts w:ascii="Calibri" w:hAnsi="Calibri" w:cs="Calibri"/>
          <w:lang w:val="en-GB"/>
        </w:rPr>
        <w:t xml:space="preserve">. </w:t>
      </w:r>
      <w:r w:rsidR="00792B10" w:rsidRPr="004E228E">
        <w:rPr>
          <w:rFonts w:ascii="Calibri" w:hAnsi="Calibri" w:cs="Calibri"/>
          <w:lang w:val="en-GB"/>
        </w:rPr>
        <w:t xml:space="preserve">The legal framework in India does recognize that denial of reasonable accommodation is discrimination — but in practice, women with disabilities </w:t>
      </w:r>
      <w:r w:rsidR="0072573D" w:rsidRPr="004E228E">
        <w:rPr>
          <w:rFonts w:ascii="Calibri" w:hAnsi="Calibri" w:cs="Calibri"/>
          <w:lang w:val="en-GB"/>
        </w:rPr>
        <w:t>are unable to secure</w:t>
      </w:r>
      <w:r w:rsidR="00792B10" w:rsidRPr="004E228E">
        <w:rPr>
          <w:rFonts w:ascii="Calibri" w:hAnsi="Calibri" w:cs="Calibri"/>
          <w:lang w:val="en-GB"/>
        </w:rPr>
        <w:t xml:space="preserve"> reasonable accommodation. Some cases are documented</w:t>
      </w:r>
      <w:r w:rsidR="00F97688" w:rsidRPr="004E228E">
        <w:rPr>
          <w:rFonts w:ascii="Calibri" w:hAnsi="Calibri" w:cs="Calibri"/>
          <w:lang w:val="en-GB"/>
        </w:rPr>
        <w:t>,</w:t>
      </w:r>
      <w:r w:rsidR="00792B10" w:rsidRPr="004E228E">
        <w:rPr>
          <w:rFonts w:ascii="Calibri" w:hAnsi="Calibri" w:cs="Calibri"/>
          <w:lang w:val="en-GB"/>
        </w:rPr>
        <w:t xml:space="preserve"> but many go unnoticed </w:t>
      </w:r>
      <w:r w:rsidR="0072573D" w:rsidRPr="004E228E">
        <w:rPr>
          <w:rFonts w:ascii="Calibri" w:hAnsi="Calibri" w:cs="Calibri"/>
          <w:lang w:val="en-GB"/>
        </w:rPr>
        <w:t xml:space="preserve">and </w:t>
      </w:r>
      <w:r w:rsidR="00792B10" w:rsidRPr="004E228E">
        <w:rPr>
          <w:rFonts w:ascii="Calibri" w:hAnsi="Calibri" w:cs="Calibri"/>
          <w:lang w:val="en-GB"/>
        </w:rPr>
        <w:t>unlitigated.</w:t>
      </w:r>
      <w:r w:rsidR="0072573D" w:rsidRPr="004E228E">
        <w:rPr>
          <w:rFonts w:ascii="Calibri" w:hAnsi="Calibri" w:cs="Calibri"/>
          <w:lang w:val="en-GB"/>
        </w:rPr>
        <w:t xml:space="preserve"> </w:t>
      </w:r>
    </w:p>
    <w:p w14:paraId="377CB161" w14:textId="77777777" w:rsidR="0080759E" w:rsidRPr="004E228E" w:rsidRDefault="0080759E" w:rsidP="0072573D">
      <w:pPr>
        <w:pStyle w:val="NormalWeb"/>
        <w:spacing w:before="0" w:beforeAutospacing="0" w:after="0" w:afterAutospacing="0"/>
        <w:rPr>
          <w:rFonts w:ascii="Calibri" w:hAnsi="Calibri" w:cs="Calibri"/>
          <w:lang w:val="en-GB"/>
        </w:rPr>
      </w:pPr>
    </w:p>
    <w:p w14:paraId="43A46C7B" w14:textId="242B4789" w:rsidR="001A7A9D" w:rsidRPr="004E228E" w:rsidRDefault="001A7A9D" w:rsidP="0072573D">
      <w:pPr>
        <w:pStyle w:val="NormalWeb"/>
        <w:spacing w:before="0" w:beforeAutospacing="0" w:after="0" w:afterAutospacing="0"/>
        <w:rPr>
          <w:rFonts w:ascii="Calibri" w:hAnsi="Calibri" w:cs="Calibri"/>
          <w:color w:val="FF0000"/>
          <w:lang w:val="en-GB"/>
        </w:rPr>
      </w:pPr>
      <w:r w:rsidRPr="004E228E">
        <w:rPr>
          <w:rFonts w:ascii="Calibri" w:hAnsi="Calibri" w:cs="Calibri"/>
          <w:lang w:val="en-GB"/>
        </w:rPr>
        <w:t xml:space="preserve">In </w:t>
      </w:r>
      <w:r w:rsidRPr="00B12C10">
        <w:rPr>
          <w:rFonts w:ascii="Calibri" w:hAnsi="Calibri" w:cs="Calibri"/>
          <w:b/>
          <w:bCs/>
          <w:lang w:val="en-GB"/>
        </w:rPr>
        <w:t>Nepal</w:t>
      </w:r>
      <w:r w:rsidRPr="004E228E">
        <w:rPr>
          <w:rFonts w:ascii="Calibri" w:hAnsi="Calibri" w:cs="Calibri"/>
          <w:lang w:val="en-GB"/>
        </w:rPr>
        <w:t>, the anti-discrimination and policy frameworks, while progressive in principle, only partially recognize the multiple and intersecting forms of discrimination affecting women with disabilities. The Constitution of Nepal (2015) guarantees equality and prohibits discrimination based on disability, gender, caste, and other grounds (Articles 18 and 42), and the Act Relating to Rights of Persons with Disabilities (2017) ensures rights and protections for persons with disabilities. However, these legal instruments largely address disability and gender separately and lack explicit recognition of intersectional discrimination faced by women with disabilities belonging to marginalized groups</w:t>
      </w:r>
      <w:r w:rsidR="00957C85" w:rsidRPr="004E228E">
        <w:rPr>
          <w:rFonts w:ascii="Calibri" w:hAnsi="Calibri" w:cs="Calibri"/>
          <w:lang w:val="en-GB"/>
        </w:rPr>
        <w:t>,</w:t>
      </w:r>
      <w:r w:rsidRPr="004E228E">
        <w:rPr>
          <w:rFonts w:ascii="Calibri" w:hAnsi="Calibri" w:cs="Calibri"/>
          <w:lang w:val="en-GB"/>
        </w:rPr>
        <w:t xml:space="preserve"> like Dalit women and girls with disabilities</w:t>
      </w:r>
      <w:r w:rsidR="00957C85" w:rsidRPr="004E228E">
        <w:rPr>
          <w:rFonts w:ascii="Calibri" w:hAnsi="Calibri" w:cs="Calibri"/>
          <w:lang w:val="en-GB"/>
        </w:rPr>
        <w:t>,</w:t>
      </w:r>
      <w:r w:rsidRPr="004E228E">
        <w:rPr>
          <w:rFonts w:ascii="Calibri" w:hAnsi="Calibri" w:cs="Calibri"/>
          <w:lang w:val="en-GB"/>
        </w:rPr>
        <w:t xml:space="preserve"> who do also belong to low-income communities.</w:t>
      </w:r>
      <w:r w:rsidR="00957C85" w:rsidRPr="004E228E">
        <w:rPr>
          <w:rStyle w:val="FootnoteReference"/>
          <w:rFonts w:ascii="Calibri" w:hAnsi="Calibri" w:cs="Calibri"/>
          <w:lang w:val="en-GB"/>
        </w:rPr>
        <w:footnoteReference w:id="1"/>
      </w:r>
      <w:r w:rsidRPr="004E228E">
        <w:rPr>
          <w:rFonts w:ascii="Calibri" w:hAnsi="Calibri" w:cs="Calibri"/>
          <w:lang w:val="en-GB"/>
        </w:rPr>
        <w:t xml:space="preserve"> The disability rights movement in Nepal remains largely dominated by an impairment-focused approach rooted in the medical model of disability. Therefore, the Government of Nepal do</w:t>
      </w:r>
      <w:r w:rsidR="00957C85" w:rsidRPr="004E228E">
        <w:rPr>
          <w:rFonts w:ascii="Calibri" w:hAnsi="Calibri" w:cs="Calibri"/>
          <w:lang w:val="en-GB"/>
        </w:rPr>
        <w:t>es</w:t>
      </w:r>
      <w:r w:rsidRPr="004E228E">
        <w:rPr>
          <w:rFonts w:ascii="Calibri" w:hAnsi="Calibri" w:cs="Calibri"/>
          <w:lang w:val="en-GB"/>
        </w:rPr>
        <w:t xml:space="preserve"> not recognize Dalit women and girls with disabilities by policy on the </w:t>
      </w:r>
      <w:r w:rsidR="00957C85" w:rsidRPr="004E228E">
        <w:rPr>
          <w:rFonts w:ascii="Calibri" w:hAnsi="Calibri" w:cs="Calibri"/>
          <w:lang w:val="en-GB"/>
        </w:rPr>
        <w:t>basis</w:t>
      </w:r>
      <w:r w:rsidRPr="004E228E">
        <w:rPr>
          <w:rFonts w:ascii="Calibri" w:hAnsi="Calibri" w:cs="Calibri"/>
          <w:lang w:val="en-GB"/>
        </w:rPr>
        <w:t xml:space="preserve"> of their caste</w:t>
      </w:r>
      <w:r w:rsidR="00957C85" w:rsidRPr="004E228E">
        <w:rPr>
          <w:rFonts w:ascii="Calibri" w:hAnsi="Calibri" w:cs="Calibri"/>
          <w:lang w:val="en-GB"/>
        </w:rPr>
        <w:t>,</w:t>
      </w:r>
      <w:r w:rsidRPr="004E228E">
        <w:rPr>
          <w:rFonts w:ascii="Calibri" w:hAnsi="Calibri" w:cs="Calibri"/>
          <w:lang w:val="en-GB"/>
        </w:rPr>
        <w:t xml:space="preserve"> which is beyond human-rights based model of disability as envisaged by the CRPD. Consequently, policy implementation often fails to address the compounded exclusion these women experience in practice.</w:t>
      </w:r>
    </w:p>
    <w:p w14:paraId="5BA92E0A" w14:textId="77777777" w:rsidR="001A7A9D" w:rsidRPr="004E228E" w:rsidRDefault="001A7A9D" w:rsidP="0072573D">
      <w:pPr>
        <w:pStyle w:val="NormalWeb"/>
        <w:spacing w:before="0" w:beforeAutospacing="0" w:after="0" w:afterAutospacing="0"/>
        <w:rPr>
          <w:rFonts w:ascii="Calibri" w:hAnsi="Calibri" w:cs="Calibri"/>
          <w:lang w:val="en-GB"/>
        </w:rPr>
      </w:pPr>
    </w:p>
    <w:p w14:paraId="783BFF4A" w14:textId="584EF851" w:rsidR="00792B10" w:rsidRPr="004E228E" w:rsidRDefault="001A7A9D" w:rsidP="0072573D">
      <w:pPr>
        <w:pStyle w:val="NormalWeb"/>
        <w:spacing w:before="0" w:beforeAutospacing="0" w:after="0" w:afterAutospacing="0"/>
        <w:rPr>
          <w:rFonts w:ascii="Calibri" w:hAnsi="Calibri" w:cs="Calibri"/>
          <w:u w:val="single"/>
          <w:lang w:val="en-GB" w:eastAsia="es-ES_tradnl"/>
        </w:rPr>
      </w:pPr>
      <w:r w:rsidRPr="004E228E">
        <w:rPr>
          <w:rFonts w:ascii="Calibri" w:hAnsi="Calibri" w:cs="Calibri"/>
          <w:lang w:val="en-GB"/>
        </w:rPr>
        <w:t xml:space="preserve">Throughout South Asia, </w:t>
      </w:r>
      <w:r w:rsidR="00792B10" w:rsidRPr="004E228E">
        <w:rPr>
          <w:rFonts w:ascii="Calibri" w:hAnsi="Calibri" w:cs="Calibri"/>
          <w:lang w:val="en-GB"/>
        </w:rPr>
        <w:t>Dalits</w:t>
      </w:r>
      <w:r w:rsidR="00CC6718" w:rsidRPr="004E228E">
        <w:rPr>
          <w:rFonts w:ascii="Calibri" w:hAnsi="Calibri" w:cs="Calibri"/>
          <w:lang w:val="en-GB"/>
        </w:rPr>
        <w:t xml:space="preserve"> and especially Dalit women</w:t>
      </w:r>
      <w:r w:rsidR="00792B10" w:rsidRPr="004E228E">
        <w:rPr>
          <w:rFonts w:ascii="Calibri" w:hAnsi="Calibri" w:cs="Calibri"/>
          <w:lang w:val="en-GB"/>
        </w:rPr>
        <w:t xml:space="preserve"> with disabilities</w:t>
      </w:r>
      <w:r w:rsidR="00CC6718" w:rsidRPr="004E228E">
        <w:rPr>
          <w:rFonts w:ascii="Calibri" w:hAnsi="Calibri" w:cs="Calibri"/>
          <w:lang w:val="en-GB"/>
        </w:rPr>
        <w:t>,</w:t>
      </w:r>
      <w:r w:rsidR="00792B10" w:rsidRPr="004E228E">
        <w:rPr>
          <w:rFonts w:ascii="Calibri" w:hAnsi="Calibri" w:cs="Calibri"/>
          <w:lang w:val="en-GB"/>
        </w:rPr>
        <w:t xml:space="preserve"> face multiple layers of discrimination that exclude them from Dalit, disability, feminist and human rights movements, as well as from public and private decision-making, limiting their participation </w:t>
      </w:r>
      <w:r w:rsidR="00792B10" w:rsidRPr="004E228E">
        <w:rPr>
          <w:rFonts w:ascii="Calibri" w:hAnsi="Calibri" w:cs="Calibri"/>
          <w:lang w:val="en-GB"/>
        </w:rPr>
        <w:lastRenderedPageBreak/>
        <w:t>in social, civic and political life.</w:t>
      </w:r>
      <w:r w:rsidR="00957C85" w:rsidRPr="004E228E">
        <w:rPr>
          <w:rFonts w:ascii="Calibri" w:hAnsi="Calibri" w:cs="Calibri"/>
          <w:lang w:val="en-GB"/>
        </w:rPr>
        <w:t xml:space="preserve"> The intersection of gender, disability and caste creates unique obstacles that are overlooked under “disability law” and anti-caste discrimination law more broadly.</w:t>
      </w:r>
      <w:r w:rsidR="00957C85" w:rsidRPr="004E228E">
        <w:rPr>
          <w:rStyle w:val="FootnoteReference"/>
          <w:rFonts w:ascii="Calibri" w:hAnsi="Calibri" w:cs="Calibri"/>
          <w:lang w:val="en-GB"/>
        </w:rPr>
        <w:footnoteReference w:id="2"/>
      </w:r>
    </w:p>
    <w:p w14:paraId="2B383EF2" w14:textId="77777777" w:rsidR="00792B10" w:rsidRPr="004E228E" w:rsidRDefault="00792B10" w:rsidP="0072573D">
      <w:pPr>
        <w:pStyle w:val="NormalWeb"/>
        <w:spacing w:before="0" w:beforeAutospacing="0" w:after="0" w:afterAutospacing="0"/>
        <w:rPr>
          <w:rFonts w:ascii="Calibri" w:hAnsi="Calibri" w:cs="Calibri"/>
          <w:lang w:val="en-GB" w:eastAsia="es-ES_tradnl"/>
        </w:rPr>
      </w:pPr>
    </w:p>
    <w:p w14:paraId="455E3013" w14:textId="77777777" w:rsidR="003E0B73" w:rsidRPr="004E228E" w:rsidRDefault="003E0B73" w:rsidP="0072573D">
      <w:pPr>
        <w:pStyle w:val="ListParagraph"/>
        <w:numPr>
          <w:ilvl w:val="0"/>
          <w:numId w:val="19"/>
        </w:numPr>
        <w:ind w:left="0"/>
        <w:rPr>
          <w:rFonts w:ascii="Calibri" w:hAnsi="Calibri" w:cs="Calibri"/>
          <w:b/>
          <w:bCs/>
          <w:lang w:val="en-GB"/>
        </w:rPr>
      </w:pPr>
      <w:r w:rsidRPr="004E228E">
        <w:rPr>
          <w:rFonts w:ascii="Calibri" w:hAnsi="Calibri" w:cs="Calibri"/>
          <w:b/>
          <w:bCs/>
          <w:lang w:val="en-GB"/>
        </w:rPr>
        <w:t>Do the anti-discrimination legislation and/or policy frameworks in force in your country recognize the multiple and intersecting forms of discrimination affecting women with disabilities on account of their disability and other factors, such as sex, gender, ethnicity, migration status, origin, socio-economic status, religious beliefs, etc.?</w:t>
      </w:r>
    </w:p>
    <w:p w14:paraId="762729F3" w14:textId="77777777" w:rsidR="00CD6554" w:rsidRPr="004E228E" w:rsidRDefault="00CD6554" w:rsidP="0072573D">
      <w:pPr>
        <w:pStyle w:val="ListParagraph"/>
        <w:ind w:left="0"/>
        <w:rPr>
          <w:rFonts w:ascii="Calibri" w:hAnsi="Calibri" w:cs="Calibri"/>
          <w:b/>
          <w:bCs/>
          <w:lang w:val="en-GB"/>
        </w:rPr>
      </w:pPr>
    </w:p>
    <w:p w14:paraId="3C68E397" w14:textId="172AFF74" w:rsidR="003E0B73" w:rsidRPr="004E228E" w:rsidRDefault="00792B10" w:rsidP="0072573D">
      <w:pPr>
        <w:pStyle w:val="NormalWeb"/>
        <w:spacing w:before="0" w:beforeAutospacing="0" w:after="0" w:afterAutospacing="0"/>
        <w:rPr>
          <w:rFonts w:ascii="Calibri" w:hAnsi="Calibri" w:cs="Calibri"/>
          <w:lang w:val="en-GB"/>
        </w:rPr>
      </w:pPr>
      <w:r w:rsidRPr="004E228E">
        <w:rPr>
          <w:rFonts w:ascii="Calibri" w:hAnsi="Calibri" w:cs="Calibri"/>
          <w:lang w:val="en-GB"/>
        </w:rPr>
        <w:t>India’s</w:t>
      </w:r>
      <w:r w:rsidR="00963B5E" w:rsidRPr="004E228E">
        <w:rPr>
          <w:rFonts w:ascii="Calibri" w:hAnsi="Calibri" w:cs="Calibri"/>
          <w:lang w:val="en-GB"/>
        </w:rPr>
        <w:t xml:space="preserve"> </w:t>
      </w:r>
      <w:r w:rsidRPr="004E228E">
        <w:rPr>
          <w:rFonts w:ascii="Calibri" w:hAnsi="Calibri" w:cs="Calibri"/>
          <w:lang w:val="en-GB"/>
        </w:rPr>
        <w:t>disability laws and policies acknowledge gender and make specific provision for “women and children with disabilities”</w:t>
      </w:r>
      <w:r w:rsidR="00A5039A" w:rsidRPr="004E228E">
        <w:rPr>
          <w:rFonts w:ascii="Calibri" w:hAnsi="Calibri" w:cs="Calibri"/>
          <w:lang w:val="en-GB"/>
        </w:rPr>
        <w:t>,</w:t>
      </w:r>
      <w:r w:rsidRPr="004E228E">
        <w:rPr>
          <w:rFonts w:ascii="Calibri" w:hAnsi="Calibri" w:cs="Calibri"/>
          <w:lang w:val="en-GB"/>
        </w:rPr>
        <w:t xml:space="preserve"> but they do not yet</w:t>
      </w:r>
      <w:r w:rsidR="00A5039A" w:rsidRPr="004E228E">
        <w:rPr>
          <w:rFonts w:ascii="Calibri" w:hAnsi="Calibri" w:cs="Calibri"/>
          <w:lang w:val="en-GB"/>
        </w:rPr>
        <w:t xml:space="preserve"> clearly and consistently recognise multiple and intersectional forms of discrimination, nor do they provide remedies</w:t>
      </w:r>
      <w:r w:rsidR="00963B5E" w:rsidRPr="004E228E">
        <w:rPr>
          <w:rFonts w:ascii="Calibri" w:hAnsi="Calibri" w:cs="Calibri"/>
          <w:lang w:val="en-GB"/>
        </w:rPr>
        <w:t xml:space="preserve"> for such discrimination i.e. discrimination </w:t>
      </w:r>
      <w:r w:rsidR="006427A1" w:rsidRPr="004E228E">
        <w:rPr>
          <w:rFonts w:ascii="Calibri" w:hAnsi="Calibri" w:cs="Calibri"/>
          <w:lang w:val="en-GB"/>
        </w:rPr>
        <w:t>based on</w:t>
      </w:r>
      <w:r w:rsidR="00963B5E" w:rsidRPr="004E228E">
        <w:rPr>
          <w:rFonts w:ascii="Calibri" w:hAnsi="Calibri" w:cs="Calibri"/>
          <w:lang w:val="en-GB"/>
        </w:rPr>
        <w:t xml:space="preserve"> </w:t>
      </w:r>
      <w:r w:rsidRPr="004E228E">
        <w:rPr>
          <w:rFonts w:ascii="Calibri" w:hAnsi="Calibri" w:cs="Calibri"/>
          <w:lang w:val="en-GB"/>
        </w:rPr>
        <w:t xml:space="preserve">disability </w:t>
      </w:r>
      <w:r w:rsidR="00A5039A" w:rsidRPr="004E228E">
        <w:rPr>
          <w:rFonts w:ascii="Calibri" w:hAnsi="Calibri" w:cs="Calibri"/>
          <w:lang w:val="en-GB"/>
        </w:rPr>
        <w:t>and</w:t>
      </w:r>
      <w:r w:rsidRPr="004E228E">
        <w:rPr>
          <w:rFonts w:ascii="Calibri" w:hAnsi="Calibri" w:cs="Calibri"/>
          <w:lang w:val="en-GB"/>
        </w:rPr>
        <w:t xml:space="preserve"> caste</w:t>
      </w:r>
      <w:r w:rsidR="00963B5E" w:rsidRPr="004E228E">
        <w:rPr>
          <w:rFonts w:ascii="Calibri" w:hAnsi="Calibri" w:cs="Calibri"/>
          <w:lang w:val="en-GB"/>
        </w:rPr>
        <w:t>,</w:t>
      </w:r>
      <w:r w:rsidR="00CD6554" w:rsidRPr="004E228E">
        <w:rPr>
          <w:rFonts w:ascii="Calibri" w:hAnsi="Calibri" w:cs="Calibri"/>
          <w:lang w:val="en-GB"/>
        </w:rPr>
        <w:t xml:space="preserve"> </w:t>
      </w:r>
      <w:r w:rsidRPr="004E228E">
        <w:rPr>
          <w:rFonts w:ascii="Calibri" w:hAnsi="Calibri" w:cs="Calibri"/>
          <w:lang w:val="en-GB"/>
        </w:rPr>
        <w:t>ethnicity</w:t>
      </w:r>
      <w:r w:rsidR="00963B5E" w:rsidRPr="004E228E">
        <w:rPr>
          <w:rFonts w:ascii="Calibri" w:hAnsi="Calibri" w:cs="Calibri"/>
          <w:lang w:val="en-GB"/>
        </w:rPr>
        <w:t>,</w:t>
      </w:r>
      <w:r w:rsidR="00CD6554" w:rsidRPr="004E228E">
        <w:rPr>
          <w:rFonts w:ascii="Calibri" w:hAnsi="Calibri" w:cs="Calibri"/>
          <w:lang w:val="en-GB"/>
        </w:rPr>
        <w:t xml:space="preserve"> </w:t>
      </w:r>
      <w:r w:rsidRPr="004E228E">
        <w:rPr>
          <w:rFonts w:ascii="Calibri" w:hAnsi="Calibri" w:cs="Calibri"/>
          <w:lang w:val="en-GB"/>
        </w:rPr>
        <w:t>religion</w:t>
      </w:r>
      <w:r w:rsidR="00963B5E" w:rsidRPr="004E228E">
        <w:rPr>
          <w:rFonts w:ascii="Calibri" w:hAnsi="Calibri" w:cs="Calibri"/>
          <w:lang w:val="en-GB"/>
        </w:rPr>
        <w:t>,</w:t>
      </w:r>
      <w:r w:rsidRPr="004E228E">
        <w:rPr>
          <w:rFonts w:ascii="Calibri" w:hAnsi="Calibri" w:cs="Calibri"/>
          <w:lang w:val="en-GB"/>
        </w:rPr>
        <w:t xml:space="preserve"> migration</w:t>
      </w:r>
      <w:r w:rsidR="00963B5E" w:rsidRPr="004E228E">
        <w:rPr>
          <w:rFonts w:ascii="Calibri" w:hAnsi="Calibri" w:cs="Calibri"/>
          <w:lang w:val="en-GB"/>
        </w:rPr>
        <w:t>,</w:t>
      </w:r>
      <w:r w:rsidR="00CD6554" w:rsidRPr="004E228E">
        <w:rPr>
          <w:rFonts w:ascii="Calibri" w:hAnsi="Calibri" w:cs="Calibri"/>
          <w:lang w:val="en-GB"/>
        </w:rPr>
        <w:t xml:space="preserve"> </w:t>
      </w:r>
      <w:r w:rsidRPr="004E228E">
        <w:rPr>
          <w:rFonts w:ascii="Calibri" w:hAnsi="Calibri" w:cs="Calibri"/>
          <w:lang w:val="en-GB"/>
        </w:rPr>
        <w:t>SES</w:t>
      </w:r>
      <w:r w:rsidR="00963B5E" w:rsidRPr="004E228E">
        <w:rPr>
          <w:rFonts w:ascii="Calibri" w:hAnsi="Calibri" w:cs="Calibri"/>
          <w:lang w:val="en-GB"/>
        </w:rPr>
        <w:t xml:space="preserve"> </w:t>
      </w:r>
      <w:r w:rsidR="004E4DEA" w:rsidRPr="004E228E">
        <w:rPr>
          <w:rFonts w:ascii="Calibri" w:hAnsi="Calibri" w:cs="Calibri"/>
          <w:lang w:val="en-GB"/>
        </w:rPr>
        <w:t>and/</w:t>
      </w:r>
      <w:r w:rsidR="00963B5E" w:rsidRPr="004E228E">
        <w:rPr>
          <w:rFonts w:ascii="Calibri" w:hAnsi="Calibri" w:cs="Calibri"/>
          <w:lang w:val="en-GB"/>
        </w:rPr>
        <w:t>or</w:t>
      </w:r>
      <w:r w:rsidR="00CD6554" w:rsidRPr="004E228E">
        <w:rPr>
          <w:rFonts w:ascii="Calibri" w:hAnsi="Calibri" w:cs="Calibri"/>
          <w:lang w:val="en-GB"/>
        </w:rPr>
        <w:t xml:space="preserve"> </w:t>
      </w:r>
      <w:r w:rsidRPr="004E228E">
        <w:rPr>
          <w:rFonts w:ascii="Calibri" w:hAnsi="Calibri" w:cs="Calibri"/>
          <w:lang w:val="en-GB"/>
        </w:rPr>
        <w:t>sexuality</w:t>
      </w:r>
      <w:r w:rsidR="00963B5E" w:rsidRPr="004E228E">
        <w:rPr>
          <w:rFonts w:ascii="Calibri" w:hAnsi="Calibri" w:cs="Calibri"/>
          <w:lang w:val="en-GB"/>
        </w:rPr>
        <w:t xml:space="preserve">. India </w:t>
      </w:r>
      <w:r w:rsidR="00963B5E" w:rsidRPr="004E228E">
        <w:rPr>
          <w:rFonts w:ascii="Calibri" w:hAnsi="Calibri" w:cs="Calibri"/>
          <w:color w:val="000000"/>
          <w:lang w:val="en-GB"/>
        </w:rPr>
        <w:t>lacks specific laws recognising multiple and intersecting discrimination based on caste, gender and disabilit</w:t>
      </w:r>
      <w:r w:rsidR="00A9199D" w:rsidRPr="004E228E">
        <w:rPr>
          <w:rFonts w:ascii="Calibri" w:hAnsi="Calibri" w:cs="Calibri"/>
          <w:color w:val="000000"/>
          <w:lang w:val="en-GB"/>
        </w:rPr>
        <w:t>y</w:t>
      </w:r>
      <w:r w:rsidR="00963B5E" w:rsidRPr="004E228E">
        <w:rPr>
          <w:rFonts w:ascii="Calibri" w:hAnsi="Calibri" w:cs="Calibri"/>
          <w:color w:val="000000"/>
          <w:lang w:val="en-GB"/>
        </w:rPr>
        <w:t xml:space="preserve"> status​</w:t>
      </w:r>
      <w:r w:rsidR="00963B5E" w:rsidRPr="004E228E">
        <w:rPr>
          <w:rStyle w:val="FootnoteReference"/>
          <w:rFonts w:ascii="Calibri" w:hAnsi="Calibri" w:cs="Calibri"/>
          <w:color w:val="000000"/>
          <w:lang w:val="en-GB"/>
        </w:rPr>
        <w:footnoteReference w:id="3"/>
      </w:r>
      <w:r w:rsidR="00963B5E" w:rsidRPr="004E228E">
        <w:rPr>
          <w:rFonts w:ascii="Calibri" w:hAnsi="Calibri" w:cs="Calibri"/>
          <w:color w:val="000000"/>
          <w:lang w:val="en-GB"/>
        </w:rPr>
        <w:t>, and fails to acknowledge the vulnerabilities faced by those in LGBTQIA+ Dalit communities.</w:t>
      </w:r>
      <w:r w:rsidR="006427A1" w:rsidRPr="004E228E">
        <w:rPr>
          <w:rFonts w:ascii="Calibri" w:hAnsi="Calibri" w:cs="Calibri"/>
          <w:lang w:val="en-GB"/>
        </w:rPr>
        <w:t xml:space="preserve"> </w:t>
      </w:r>
      <w:r w:rsidRPr="004E228E">
        <w:rPr>
          <w:rFonts w:ascii="Calibri" w:hAnsi="Calibri" w:cs="Calibri"/>
          <w:lang w:val="en-GB"/>
        </w:rPr>
        <w:t>National disability policies</w:t>
      </w:r>
      <w:r w:rsidR="00A9199D" w:rsidRPr="004E228E">
        <w:rPr>
          <w:rFonts w:ascii="Calibri" w:hAnsi="Calibri" w:cs="Calibri"/>
          <w:lang w:val="en-GB"/>
        </w:rPr>
        <w:t>,</w:t>
      </w:r>
      <w:r w:rsidRPr="004E228E">
        <w:rPr>
          <w:rFonts w:ascii="Calibri" w:hAnsi="Calibri" w:cs="Calibri"/>
          <w:lang w:val="en-GB"/>
        </w:rPr>
        <w:t xml:space="preserve"> </w:t>
      </w:r>
      <w:r w:rsidR="00A9199D" w:rsidRPr="004E228E">
        <w:rPr>
          <w:rFonts w:ascii="Calibri" w:hAnsi="Calibri" w:cs="Calibri"/>
          <w:lang w:val="en-GB"/>
        </w:rPr>
        <w:t>primarily</w:t>
      </w:r>
      <w:r w:rsidRPr="004E228E">
        <w:rPr>
          <w:rFonts w:ascii="Calibri" w:hAnsi="Calibri" w:cs="Calibri"/>
          <w:lang w:val="en-GB"/>
        </w:rPr>
        <w:t xml:space="preserve"> the RPwD Act 2016 and various implementation manuals</w:t>
      </w:r>
      <w:r w:rsidR="00A9199D" w:rsidRPr="004E228E">
        <w:rPr>
          <w:rFonts w:ascii="Calibri" w:hAnsi="Calibri" w:cs="Calibri"/>
          <w:lang w:val="en-GB"/>
        </w:rPr>
        <w:t>,</w:t>
      </w:r>
      <w:r w:rsidRPr="004E228E">
        <w:rPr>
          <w:rFonts w:ascii="Calibri" w:hAnsi="Calibri" w:cs="Calibri"/>
          <w:lang w:val="en-GB"/>
        </w:rPr>
        <w:t xml:space="preserve"> mention women’s specific needs, but independent analyses and policy papers (civil society, academic) repeatedly flag that caste, ethnicity, migration status, socio-economic status, religion and sexual orientation are not consistently mainstreamed into disability policy design or data systems.</w:t>
      </w:r>
      <w:r w:rsidR="006427A1" w:rsidRPr="004E228E">
        <w:rPr>
          <w:rFonts w:ascii="Calibri" w:hAnsi="Calibri" w:cs="Calibri"/>
          <w:lang w:val="en-GB"/>
        </w:rPr>
        <w:t xml:space="preserve"> </w:t>
      </w:r>
      <w:r w:rsidRPr="004E228E">
        <w:rPr>
          <w:rFonts w:ascii="Calibri" w:hAnsi="Calibri" w:cs="Calibri"/>
          <w:lang w:val="en-GB"/>
        </w:rPr>
        <w:t>There is no explicit, integrated legal recognition of intersectionality</w:t>
      </w:r>
      <w:r w:rsidRPr="004E228E">
        <w:rPr>
          <w:rStyle w:val="FootnoteReference"/>
          <w:rFonts w:ascii="Calibri" w:hAnsi="Calibri" w:cs="Calibri"/>
          <w:lang w:val="en-GB"/>
        </w:rPr>
        <w:footnoteReference w:id="4"/>
      </w:r>
      <w:r w:rsidRPr="004E228E">
        <w:rPr>
          <w:rFonts w:ascii="Calibri" w:hAnsi="Calibri" w:cs="Calibri"/>
          <w:lang w:val="en-GB"/>
        </w:rPr>
        <w:t>.</w:t>
      </w:r>
    </w:p>
    <w:p w14:paraId="5198DDB7" w14:textId="77777777" w:rsidR="00CD6554" w:rsidRPr="004E228E" w:rsidRDefault="00CD6554" w:rsidP="0072573D">
      <w:pPr>
        <w:pStyle w:val="NormalWeb"/>
        <w:spacing w:before="0" w:beforeAutospacing="0" w:after="0" w:afterAutospacing="0"/>
        <w:rPr>
          <w:rFonts w:ascii="Calibri" w:hAnsi="Calibri" w:cs="Calibri"/>
          <w:lang w:val="en-GB" w:eastAsia="es-ES_tradnl"/>
        </w:rPr>
      </w:pPr>
    </w:p>
    <w:p w14:paraId="61EBBFC0" w14:textId="68F83414" w:rsidR="00792B10" w:rsidRPr="004E228E" w:rsidRDefault="00792B10" w:rsidP="0072573D">
      <w:pPr>
        <w:pStyle w:val="ListParagraph"/>
        <w:numPr>
          <w:ilvl w:val="0"/>
          <w:numId w:val="19"/>
        </w:numPr>
        <w:ind w:left="0"/>
        <w:rPr>
          <w:rFonts w:ascii="Calibri" w:hAnsi="Calibri" w:cs="Calibri"/>
          <w:b/>
          <w:bCs/>
          <w:lang w:val="en-GB"/>
        </w:rPr>
      </w:pPr>
      <w:r w:rsidRPr="004E228E">
        <w:rPr>
          <w:rFonts w:ascii="Calibri" w:hAnsi="Calibri" w:cs="Calibri"/>
          <w:b/>
          <w:bCs/>
          <w:lang w:val="en-GB"/>
        </w:rPr>
        <w:t>Do authorities in your country collect data reflecting intersectionality between disability and other factors such as sex, gender, ethnicity, migration status, origin, socio-economic status, religious beliefs, etc.</w:t>
      </w:r>
    </w:p>
    <w:p w14:paraId="71981130" w14:textId="77777777" w:rsidR="00E3059B" w:rsidRPr="004E228E" w:rsidRDefault="00E3059B" w:rsidP="0072573D">
      <w:pPr>
        <w:rPr>
          <w:rFonts w:ascii="Calibri" w:hAnsi="Calibri" w:cs="Calibri"/>
          <w:lang w:val="en-GB"/>
        </w:rPr>
      </w:pPr>
    </w:p>
    <w:p w14:paraId="2C1321B7" w14:textId="38C62056" w:rsidR="00BB47CF" w:rsidRPr="004E228E" w:rsidRDefault="00E3059B" w:rsidP="0072573D">
      <w:pPr>
        <w:rPr>
          <w:rFonts w:ascii="Calibri" w:hAnsi="Calibri" w:cs="Calibri"/>
          <w:lang w:val="en-GB"/>
        </w:rPr>
      </w:pPr>
      <w:r w:rsidRPr="004E228E">
        <w:rPr>
          <w:rFonts w:ascii="Calibri" w:hAnsi="Calibri" w:cs="Calibri"/>
          <w:lang w:val="en-GB"/>
        </w:rPr>
        <w:t>In India, there is</w:t>
      </w:r>
      <w:r w:rsidR="00792B10" w:rsidRPr="004E228E">
        <w:rPr>
          <w:rFonts w:ascii="Calibri" w:hAnsi="Calibri" w:cs="Calibri"/>
          <w:lang w:val="en-GB"/>
        </w:rPr>
        <w:t xml:space="preserve"> weak disaggregated data</w:t>
      </w:r>
      <w:r w:rsidR="008412B6" w:rsidRPr="004E228E">
        <w:rPr>
          <w:rFonts w:ascii="Calibri" w:hAnsi="Calibri" w:cs="Calibri"/>
          <w:lang w:val="en-GB"/>
        </w:rPr>
        <w:t>,</w:t>
      </w:r>
      <w:r w:rsidR="00792B10" w:rsidRPr="004E228E">
        <w:rPr>
          <w:rFonts w:ascii="Calibri" w:hAnsi="Calibri" w:cs="Calibri"/>
          <w:lang w:val="en-GB"/>
        </w:rPr>
        <w:t xml:space="preserve"> </w:t>
      </w:r>
      <w:r w:rsidR="00300572" w:rsidRPr="004E228E">
        <w:rPr>
          <w:rFonts w:ascii="Calibri" w:hAnsi="Calibri" w:cs="Calibri"/>
          <w:lang w:val="en-GB"/>
        </w:rPr>
        <w:t>despite</w:t>
      </w:r>
      <w:r w:rsidR="00792B10" w:rsidRPr="004E228E">
        <w:rPr>
          <w:rFonts w:ascii="Calibri" w:hAnsi="Calibri" w:cs="Calibri"/>
          <w:lang w:val="en-GB"/>
        </w:rPr>
        <w:t xml:space="preserve"> </w:t>
      </w:r>
      <w:r w:rsidR="00300572" w:rsidRPr="004E228E">
        <w:rPr>
          <w:rFonts w:ascii="Calibri" w:hAnsi="Calibri" w:cs="Calibri"/>
          <w:lang w:val="en-GB"/>
        </w:rPr>
        <w:t xml:space="preserve">urging </w:t>
      </w:r>
      <w:r w:rsidR="00294932" w:rsidRPr="004E228E">
        <w:rPr>
          <w:rFonts w:ascii="Calibri" w:hAnsi="Calibri" w:cs="Calibri"/>
          <w:lang w:val="en-GB"/>
        </w:rPr>
        <w:t>from the</w:t>
      </w:r>
      <w:r w:rsidR="00300572" w:rsidRPr="004E228E">
        <w:rPr>
          <w:rFonts w:ascii="Calibri" w:hAnsi="Calibri" w:cs="Calibri"/>
          <w:lang w:val="en-GB"/>
        </w:rPr>
        <w:t xml:space="preserve"> </w:t>
      </w:r>
      <w:r w:rsidR="00792B10" w:rsidRPr="004E228E">
        <w:rPr>
          <w:rFonts w:ascii="Calibri" w:hAnsi="Calibri" w:cs="Calibri"/>
          <w:lang w:val="en-GB"/>
        </w:rPr>
        <w:t xml:space="preserve">UN and disability-rights experts to collect disability data disaggregated by sex, caste, age, gender, location, etc. to identify intersectional disadvantage. </w:t>
      </w:r>
      <w:r w:rsidRPr="004E228E">
        <w:rPr>
          <w:rFonts w:ascii="Calibri" w:hAnsi="Calibri" w:cs="Calibri"/>
          <w:lang w:val="en-GB"/>
        </w:rPr>
        <w:t xml:space="preserve">The </w:t>
      </w:r>
      <w:r w:rsidR="00792B10" w:rsidRPr="004E228E">
        <w:rPr>
          <w:rFonts w:ascii="Calibri" w:hAnsi="Calibri" w:cs="Calibri"/>
          <w:lang w:val="en-GB"/>
        </w:rPr>
        <w:t>last Census</w:t>
      </w:r>
      <w:r w:rsidR="00300572" w:rsidRPr="004E228E">
        <w:rPr>
          <w:rFonts w:ascii="Calibri" w:hAnsi="Calibri" w:cs="Calibri"/>
          <w:lang w:val="en-GB"/>
        </w:rPr>
        <w:t xml:space="preserve"> in India took place</w:t>
      </w:r>
      <w:r w:rsidR="00792B10" w:rsidRPr="004E228E">
        <w:rPr>
          <w:rFonts w:ascii="Calibri" w:hAnsi="Calibri" w:cs="Calibri"/>
          <w:lang w:val="en-GB"/>
        </w:rPr>
        <w:t xml:space="preserve"> in 2011, and the next Census will not roll out until 2027.</w:t>
      </w:r>
      <w:r w:rsidR="00683B3F" w:rsidRPr="004E228E">
        <w:rPr>
          <w:rFonts w:ascii="Calibri" w:hAnsi="Calibri" w:cs="Calibri"/>
          <w:lang w:val="en-GB"/>
        </w:rPr>
        <w:t xml:space="preserve"> </w:t>
      </w:r>
      <w:r w:rsidR="00792B10" w:rsidRPr="004E228E">
        <w:rPr>
          <w:rFonts w:ascii="Calibri" w:hAnsi="Calibri" w:cs="Calibri"/>
          <w:lang w:val="en-GB"/>
        </w:rPr>
        <w:t xml:space="preserve">The NFHS (National Family Health Survey) included disability questions for the first time in its NFHS-5 (2019-21) but </w:t>
      </w:r>
      <w:r w:rsidR="00D54050" w:rsidRPr="004E228E">
        <w:rPr>
          <w:rFonts w:ascii="Calibri" w:hAnsi="Calibri" w:cs="Calibri"/>
          <w:lang w:val="en-GB"/>
        </w:rPr>
        <w:t>dropped disability questions at the last minute</w:t>
      </w:r>
      <w:r w:rsidR="00792B10" w:rsidRPr="004E228E">
        <w:rPr>
          <w:rFonts w:ascii="Calibri" w:hAnsi="Calibri" w:cs="Calibri"/>
          <w:lang w:val="en-GB"/>
        </w:rPr>
        <w:t xml:space="preserve"> from the subsequent NFHS-6 (2023-25), a decision that has been criticized by disability rights activists and organizations. The government stated the decision was due to concerns about the data changing too slowly and that disability data could be obtained elsewhere. </w:t>
      </w:r>
      <w:r w:rsidR="00D54050" w:rsidRPr="004E228E">
        <w:rPr>
          <w:rFonts w:ascii="Calibri" w:hAnsi="Calibri" w:cs="Calibri"/>
          <w:lang w:val="en-GB"/>
        </w:rPr>
        <w:t xml:space="preserve">However this </w:t>
      </w:r>
      <w:r w:rsidR="00294932" w:rsidRPr="004E228E">
        <w:rPr>
          <w:rFonts w:ascii="Calibri" w:hAnsi="Calibri" w:cs="Calibri"/>
          <w:lang w:val="en-GB"/>
        </w:rPr>
        <w:t xml:space="preserve">claim was found to be false, no disability data exists except in the 2011 census and previous NFHS. </w:t>
      </w:r>
    </w:p>
    <w:p w14:paraId="3BE01E8F" w14:textId="77777777" w:rsidR="00BB47CF" w:rsidRPr="004E228E" w:rsidRDefault="00BB47CF" w:rsidP="0072573D">
      <w:pPr>
        <w:rPr>
          <w:rFonts w:ascii="Calibri" w:hAnsi="Calibri" w:cs="Calibri"/>
          <w:lang w:val="en-GB"/>
        </w:rPr>
      </w:pPr>
    </w:p>
    <w:p w14:paraId="55696052" w14:textId="49001E55" w:rsidR="001A7A9D" w:rsidRPr="004E228E" w:rsidRDefault="00BB47CF" w:rsidP="0072573D">
      <w:pPr>
        <w:rPr>
          <w:rFonts w:ascii="Calibri" w:hAnsi="Calibri" w:cs="Calibri"/>
          <w:lang w:val="en-GB"/>
        </w:rPr>
      </w:pPr>
      <w:r w:rsidRPr="004E228E">
        <w:rPr>
          <w:rFonts w:ascii="Calibri" w:hAnsi="Calibri" w:cs="Calibri"/>
          <w:lang w:val="en-GB"/>
        </w:rPr>
        <w:t>M</w:t>
      </w:r>
      <w:r w:rsidR="00792B10" w:rsidRPr="004E228E">
        <w:rPr>
          <w:rFonts w:ascii="Calibri" w:hAnsi="Calibri" w:cs="Calibri"/>
          <w:lang w:val="en-GB"/>
        </w:rPr>
        <w:t>onitoring data do</w:t>
      </w:r>
      <w:r w:rsidRPr="004E228E">
        <w:rPr>
          <w:rFonts w:ascii="Calibri" w:hAnsi="Calibri" w:cs="Calibri"/>
          <w:lang w:val="en-GB"/>
        </w:rPr>
        <w:t>es</w:t>
      </w:r>
      <w:r w:rsidR="00792B10" w:rsidRPr="004E228E">
        <w:rPr>
          <w:rFonts w:ascii="Calibri" w:hAnsi="Calibri" w:cs="Calibri"/>
          <w:lang w:val="en-GB"/>
        </w:rPr>
        <w:t xml:space="preserve"> not capture </w:t>
      </w:r>
      <w:r w:rsidRPr="004E228E">
        <w:rPr>
          <w:rFonts w:ascii="Calibri" w:hAnsi="Calibri" w:cs="Calibri"/>
          <w:lang w:val="en-GB"/>
        </w:rPr>
        <w:t xml:space="preserve">information </w:t>
      </w:r>
      <w:r w:rsidR="00792B10" w:rsidRPr="004E228E">
        <w:rPr>
          <w:rFonts w:ascii="Calibri" w:hAnsi="Calibri" w:cs="Calibri"/>
          <w:lang w:val="en-GB"/>
        </w:rPr>
        <w:t>reflecting</w:t>
      </w:r>
      <w:r w:rsidRPr="004E228E">
        <w:rPr>
          <w:rFonts w:ascii="Calibri" w:hAnsi="Calibri" w:cs="Calibri"/>
          <w:lang w:val="en-GB"/>
        </w:rPr>
        <w:t xml:space="preserve"> the</w:t>
      </w:r>
      <w:r w:rsidR="00792B10" w:rsidRPr="004E228E">
        <w:rPr>
          <w:rFonts w:ascii="Calibri" w:hAnsi="Calibri" w:cs="Calibri"/>
          <w:lang w:val="en-GB"/>
        </w:rPr>
        <w:t xml:space="preserve"> intersectionality between disability and other factors such as sex, gender, ethnicity, migration status, origin, socio-economic status, religious beliefs, </w:t>
      </w:r>
      <w:r w:rsidRPr="004E228E">
        <w:rPr>
          <w:rFonts w:ascii="Calibri" w:hAnsi="Calibri" w:cs="Calibri"/>
          <w:lang w:val="en-GB"/>
        </w:rPr>
        <w:t>etc.</w:t>
      </w:r>
      <w:r w:rsidR="00792B10" w:rsidRPr="004E228E">
        <w:rPr>
          <w:rFonts w:ascii="Calibri" w:hAnsi="Calibri" w:cs="Calibri"/>
          <w:lang w:val="en-GB"/>
        </w:rPr>
        <w:t xml:space="preserve"> For </w:t>
      </w:r>
      <w:r w:rsidRPr="004E228E">
        <w:rPr>
          <w:rFonts w:ascii="Calibri" w:hAnsi="Calibri" w:cs="Calibri"/>
          <w:lang w:val="en-GB"/>
        </w:rPr>
        <w:t>example,</w:t>
      </w:r>
      <w:r w:rsidR="00792B10" w:rsidRPr="004E228E">
        <w:rPr>
          <w:rFonts w:ascii="Calibri" w:hAnsi="Calibri" w:cs="Calibri"/>
          <w:lang w:val="en-GB"/>
        </w:rPr>
        <w:t xml:space="preserve"> the National Crime Records Bureau</w:t>
      </w:r>
      <w:r w:rsidR="00DD1052" w:rsidRPr="004E228E">
        <w:rPr>
          <w:rFonts w:ascii="Calibri" w:hAnsi="Calibri" w:cs="Calibri"/>
          <w:lang w:val="en-GB"/>
        </w:rPr>
        <w:t xml:space="preserve"> </w:t>
      </w:r>
      <w:r w:rsidR="00DD1052" w:rsidRPr="004E228E">
        <w:rPr>
          <w:rFonts w:ascii="Calibri" w:hAnsi="Calibri" w:cs="Calibri"/>
          <w:lang w:val="en-GB"/>
        </w:rPr>
        <w:lastRenderedPageBreak/>
        <w:t>(NCRB</w:t>
      </w:r>
      <w:r w:rsidR="00792B10" w:rsidRPr="004E228E">
        <w:rPr>
          <w:rFonts w:ascii="Calibri" w:hAnsi="Calibri" w:cs="Calibri"/>
          <w:lang w:val="en-GB"/>
        </w:rPr>
        <w:t>) collect</w:t>
      </w:r>
      <w:r w:rsidRPr="004E228E">
        <w:rPr>
          <w:rFonts w:ascii="Calibri" w:hAnsi="Calibri" w:cs="Calibri"/>
          <w:lang w:val="en-GB"/>
        </w:rPr>
        <w:t>s</w:t>
      </w:r>
      <w:r w:rsidR="00792B10" w:rsidRPr="004E228E">
        <w:rPr>
          <w:rFonts w:ascii="Calibri" w:hAnsi="Calibri" w:cs="Calibri"/>
          <w:lang w:val="en-GB"/>
        </w:rPr>
        <w:t xml:space="preserve"> data on crimes against persons with disabilities, as shown by their 2019 "Crime in India" report, which listed cases of rape o</w:t>
      </w:r>
      <w:r w:rsidR="00DD1052" w:rsidRPr="004E228E">
        <w:rPr>
          <w:rFonts w:ascii="Calibri" w:hAnsi="Calibri" w:cs="Calibri"/>
          <w:lang w:val="en-GB"/>
        </w:rPr>
        <w:t>f</w:t>
      </w:r>
      <w:r w:rsidR="00792B10" w:rsidRPr="004E228E">
        <w:rPr>
          <w:rFonts w:ascii="Calibri" w:hAnsi="Calibri" w:cs="Calibri"/>
          <w:lang w:val="en-GB"/>
        </w:rPr>
        <w:t xml:space="preserve"> women with mental or physical disabilities. However, the data is of very poor quality. According to the report</w:t>
      </w:r>
      <w:r w:rsidRPr="004E228E">
        <w:rPr>
          <w:rFonts w:ascii="Calibri" w:hAnsi="Calibri" w:cs="Calibri"/>
          <w:lang w:val="en-GB"/>
        </w:rPr>
        <w:t>,</w:t>
      </w:r>
      <w:r w:rsidR="00792B10" w:rsidRPr="004E228E">
        <w:rPr>
          <w:rFonts w:ascii="Calibri" w:hAnsi="Calibri" w:cs="Calibri"/>
          <w:lang w:val="en-GB"/>
        </w:rPr>
        <w:t xml:space="preserve"> the total number of rape cases in India in 2019 was 32,033 cases</w:t>
      </w:r>
      <w:r w:rsidR="00DD1052" w:rsidRPr="004E228E">
        <w:rPr>
          <w:rFonts w:ascii="Calibri" w:hAnsi="Calibri" w:cs="Calibri"/>
          <w:lang w:val="en-GB"/>
        </w:rPr>
        <w:t>. T</w:t>
      </w:r>
      <w:r w:rsidR="00792B10" w:rsidRPr="004E228E">
        <w:rPr>
          <w:rFonts w:ascii="Calibri" w:hAnsi="Calibri" w:cs="Calibri"/>
          <w:lang w:val="en-GB"/>
        </w:rPr>
        <w:t>he NCRB records</w:t>
      </w:r>
      <w:r w:rsidRPr="004E228E">
        <w:rPr>
          <w:rFonts w:ascii="Calibri" w:hAnsi="Calibri" w:cs="Calibri"/>
          <w:lang w:val="en-GB"/>
        </w:rPr>
        <w:t xml:space="preserve"> show</w:t>
      </w:r>
      <w:r w:rsidR="00792B10" w:rsidRPr="004E228E">
        <w:rPr>
          <w:rFonts w:ascii="Calibri" w:hAnsi="Calibri" w:cs="Calibri"/>
          <w:lang w:val="en-GB"/>
        </w:rPr>
        <w:t xml:space="preserve"> that among those rape victims, </w:t>
      </w:r>
      <w:r w:rsidR="0099252D" w:rsidRPr="004E228E">
        <w:rPr>
          <w:rFonts w:ascii="Calibri" w:hAnsi="Calibri" w:cs="Calibri"/>
          <w:lang w:val="en-GB"/>
        </w:rPr>
        <w:t>four</w:t>
      </w:r>
      <w:r w:rsidR="00792B10" w:rsidRPr="004E228E">
        <w:rPr>
          <w:rFonts w:ascii="Calibri" w:hAnsi="Calibri" w:cs="Calibri"/>
          <w:lang w:val="en-GB"/>
        </w:rPr>
        <w:t xml:space="preserve"> women with mental or physical disabilities were included.</w:t>
      </w:r>
      <w:r w:rsidRPr="004E228E">
        <w:rPr>
          <w:rFonts w:ascii="Calibri" w:hAnsi="Calibri" w:cs="Calibri"/>
          <w:lang w:val="en-GB"/>
        </w:rPr>
        <w:t xml:space="preserve"> However, activists estimate that this number falls far short of actual statistics, as </w:t>
      </w:r>
      <w:r w:rsidR="00792B10" w:rsidRPr="004E228E">
        <w:rPr>
          <w:rFonts w:ascii="Calibri" w:hAnsi="Calibri" w:cs="Calibri"/>
          <w:lang w:val="en-GB"/>
        </w:rPr>
        <w:t xml:space="preserve">sexual violence is </w:t>
      </w:r>
      <w:r w:rsidR="00DD1052" w:rsidRPr="004E228E">
        <w:rPr>
          <w:rFonts w:ascii="Calibri" w:hAnsi="Calibri" w:cs="Calibri"/>
          <w:lang w:val="en-GB"/>
        </w:rPr>
        <w:t xml:space="preserve">recognised to be </w:t>
      </w:r>
      <w:r w:rsidRPr="004E228E">
        <w:rPr>
          <w:rFonts w:ascii="Calibri" w:hAnsi="Calibri" w:cs="Calibri"/>
          <w:lang w:val="en-GB"/>
        </w:rPr>
        <w:t>four</w:t>
      </w:r>
      <w:r w:rsidR="00792B10" w:rsidRPr="004E228E">
        <w:rPr>
          <w:rFonts w:ascii="Calibri" w:hAnsi="Calibri" w:cs="Calibri"/>
          <w:lang w:val="en-GB"/>
        </w:rPr>
        <w:t xml:space="preserve"> times more prevalent among women with disabilities than women without. </w:t>
      </w:r>
      <w:r w:rsidR="0007128F" w:rsidRPr="004E228E">
        <w:rPr>
          <w:rFonts w:ascii="Calibri" w:hAnsi="Calibri" w:cs="Calibri"/>
          <w:lang w:val="en-GB"/>
        </w:rPr>
        <w:t>Data on atrocities against Dalit women with disabilities is non-existent, leading to their "invisibility" in data collection.</w:t>
      </w:r>
      <w:r w:rsidR="00792B10" w:rsidRPr="004E228E">
        <w:rPr>
          <w:rFonts w:ascii="Calibri" w:hAnsi="Calibri" w:cs="Calibri"/>
          <w:lang w:val="en-GB"/>
        </w:rPr>
        <w:br/>
      </w:r>
    </w:p>
    <w:p w14:paraId="42EE8962" w14:textId="06F5C78A" w:rsidR="00792B10" w:rsidRPr="004E228E" w:rsidRDefault="001A7A9D" w:rsidP="0072573D">
      <w:pPr>
        <w:rPr>
          <w:rFonts w:ascii="Calibri" w:hAnsi="Calibri" w:cs="Calibri"/>
          <w:lang w:val="en-GB"/>
        </w:rPr>
      </w:pPr>
      <w:r w:rsidRPr="004E228E">
        <w:rPr>
          <w:rFonts w:ascii="Calibri" w:hAnsi="Calibri" w:cs="Calibri"/>
          <w:lang w:val="en-GB"/>
        </w:rPr>
        <w:t xml:space="preserve">In Nepal, authorities collect limited data reflecting </w:t>
      </w:r>
      <w:r w:rsidR="00C674B1" w:rsidRPr="004E228E">
        <w:rPr>
          <w:rFonts w:ascii="Calibri" w:hAnsi="Calibri" w:cs="Calibri"/>
          <w:lang w:val="en-GB"/>
        </w:rPr>
        <w:t xml:space="preserve">the </w:t>
      </w:r>
      <w:r w:rsidRPr="004E228E">
        <w:rPr>
          <w:rFonts w:ascii="Calibri" w:hAnsi="Calibri" w:cs="Calibri"/>
          <w:lang w:val="en-GB"/>
        </w:rPr>
        <w:t xml:space="preserve">intersectionality between disability and other factors such as sex, ethnicity and socio-economic status. The </w:t>
      </w:r>
      <w:r w:rsidR="003777A4" w:rsidRPr="004E228E">
        <w:rPr>
          <w:rFonts w:ascii="Calibri" w:hAnsi="Calibri" w:cs="Calibri"/>
          <w:lang w:val="en-GB"/>
        </w:rPr>
        <w:t xml:space="preserve">2021 </w:t>
      </w:r>
      <w:r w:rsidRPr="004E228E">
        <w:rPr>
          <w:rFonts w:ascii="Calibri" w:hAnsi="Calibri" w:cs="Calibri"/>
          <w:lang w:val="en-GB"/>
        </w:rPr>
        <w:t>National Census included disability disaggregated by sex and province</w:t>
      </w:r>
      <w:r w:rsidR="003777A4" w:rsidRPr="004E228E">
        <w:rPr>
          <w:rFonts w:ascii="Calibri" w:hAnsi="Calibri" w:cs="Calibri"/>
          <w:lang w:val="en-GB"/>
        </w:rPr>
        <w:t>,</w:t>
      </w:r>
      <w:r w:rsidRPr="004E228E">
        <w:rPr>
          <w:rFonts w:ascii="Calibri" w:hAnsi="Calibri" w:cs="Calibri"/>
          <w:lang w:val="en-GB"/>
        </w:rPr>
        <w:t xml:space="preserve"> but lacked deeper intersectional variables like ethnicity, caste or gender identity. Similarly, the Nepal Living Standards Survey and the Multiple Indicator Cluster Survey (MICS) collect</w:t>
      </w:r>
      <w:r w:rsidR="003777A4" w:rsidRPr="004E228E">
        <w:rPr>
          <w:rFonts w:ascii="Calibri" w:hAnsi="Calibri" w:cs="Calibri"/>
          <w:lang w:val="en-GB"/>
        </w:rPr>
        <w:t>s</w:t>
      </w:r>
      <w:r w:rsidRPr="004E228E">
        <w:rPr>
          <w:rFonts w:ascii="Calibri" w:hAnsi="Calibri" w:cs="Calibri"/>
          <w:lang w:val="en-GB"/>
        </w:rPr>
        <w:t xml:space="preserve"> some disability data using the Washington Group Questions but do</w:t>
      </w:r>
      <w:r w:rsidR="003777A4" w:rsidRPr="004E228E">
        <w:rPr>
          <w:rFonts w:ascii="Calibri" w:hAnsi="Calibri" w:cs="Calibri"/>
          <w:lang w:val="en-GB"/>
        </w:rPr>
        <w:t>es</w:t>
      </w:r>
      <w:r w:rsidRPr="004E228E">
        <w:rPr>
          <w:rFonts w:ascii="Calibri" w:hAnsi="Calibri" w:cs="Calibri"/>
          <w:lang w:val="en-GB"/>
        </w:rPr>
        <w:t xml:space="preserve"> not adequately capture the multiple and intersecting forms of discrimination experienced by women with disabilities. National data systems remain fragmented, and while the National Federation of the Disabled Nepal (NFDN) and some CSOs have produced intersectional evidence, official government data collection and reporting still fall</w:t>
      </w:r>
      <w:r w:rsidR="003777A4" w:rsidRPr="004E228E">
        <w:rPr>
          <w:rFonts w:ascii="Calibri" w:hAnsi="Calibri" w:cs="Calibri"/>
          <w:lang w:val="en-GB"/>
        </w:rPr>
        <w:t>s</w:t>
      </w:r>
      <w:r w:rsidRPr="004E228E">
        <w:rPr>
          <w:rFonts w:ascii="Calibri" w:hAnsi="Calibri" w:cs="Calibri"/>
          <w:lang w:val="en-GB"/>
        </w:rPr>
        <w:t xml:space="preserve"> short of the CRPD Committee’s 2022 recommendations. </w:t>
      </w:r>
      <w:r w:rsidR="00D73017" w:rsidRPr="004E228E">
        <w:rPr>
          <w:rFonts w:ascii="Calibri" w:hAnsi="Calibri" w:cs="Calibri"/>
          <w:lang w:val="en-GB"/>
        </w:rPr>
        <w:t xml:space="preserve">Due to </w:t>
      </w:r>
      <w:r w:rsidRPr="004E228E">
        <w:rPr>
          <w:rFonts w:ascii="Calibri" w:hAnsi="Calibri" w:cs="Calibri"/>
          <w:lang w:val="en-GB"/>
        </w:rPr>
        <w:t xml:space="preserve">the enormous effort made by Dalit with Disabilties Association Nepal (DDAN) together with Feminist Dalit Organization (FEDO) while working with </w:t>
      </w:r>
      <w:r w:rsidR="00D73017" w:rsidRPr="004E228E">
        <w:rPr>
          <w:rFonts w:ascii="Calibri" w:hAnsi="Calibri" w:cs="Calibri"/>
          <w:lang w:val="en-GB"/>
        </w:rPr>
        <w:t xml:space="preserve">the Nepal </w:t>
      </w:r>
      <w:r w:rsidRPr="004E228E">
        <w:rPr>
          <w:rFonts w:ascii="Calibri" w:hAnsi="Calibri" w:cs="Calibri"/>
          <w:lang w:val="en-GB"/>
        </w:rPr>
        <w:t>National Statistics Office</w:t>
      </w:r>
      <w:r w:rsidR="00D73017" w:rsidRPr="004E228E">
        <w:rPr>
          <w:rFonts w:ascii="Calibri" w:hAnsi="Calibri" w:cs="Calibri"/>
          <w:lang w:val="en-GB"/>
        </w:rPr>
        <w:t xml:space="preserve">, data </w:t>
      </w:r>
      <w:r w:rsidRPr="004E228E">
        <w:rPr>
          <w:rFonts w:ascii="Calibri" w:hAnsi="Calibri" w:cs="Calibri"/>
          <w:lang w:val="en-GB"/>
        </w:rPr>
        <w:t xml:space="preserve">revealed the current prevalence of Dalits with </w:t>
      </w:r>
      <w:r w:rsidR="00D73017" w:rsidRPr="004E228E">
        <w:rPr>
          <w:rFonts w:ascii="Calibri" w:hAnsi="Calibri" w:cs="Calibri"/>
          <w:lang w:val="en-GB"/>
        </w:rPr>
        <w:t>d</w:t>
      </w:r>
      <w:r w:rsidRPr="004E228E">
        <w:rPr>
          <w:rFonts w:ascii="Calibri" w:hAnsi="Calibri" w:cs="Calibri"/>
          <w:lang w:val="en-GB"/>
        </w:rPr>
        <w:t>isabilities based on their geography, types of impairment and literacy rate.</w:t>
      </w:r>
      <w:r w:rsidRPr="004E228E">
        <w:rPr>
          <w:rStyle w:val="FootnoteReference"/>
          <w:rFonts w:ascii="Calibri" w:hAnsi="Calibri" w:cs="Calibri"/>
          <w:lang w:val="en-GB"/>
        </w:rPr>
        <w:footnoteReference w:id="5"/>
      </w:r>
      <w:r w:rsidRPr="004E228E">
        <w:rPr>
          <w:rFonts w:ascii="Calibri" w:hAnsi="Calibri" w:cs="Calibri"/>
          <w:lang w:val="en-GB"/>
        </w:rPr>
        <w:t xml:space="preserve"> However, th</w:t>
      </w:r>
      <w:r w:rsidR="00D73017" w:rsidRPr="004E228E">
        <w:rPr>
          <w:rFonts w:ascii="Calibri" w:hAnsi="Calibri" w:cs="Calibri"/>
          <w:lang w:val="en-GB"/>
        </w:rPr>
        <w:t>ese</w:t>
      </w:r>
      <w:r w:rsidRPr="004E228E">
        <w:rPr>
          <w:rFonts w:ascii="Calibri" w:hAnsi="Calibri" w:cs="Calibri"/>
          <w:lang w:val="en-GB"/>
        </w:rPr>
        <w:t xml:space="preserve"> statistics </w:t>
      </w:r>
      <w:r w:rsidR="00D73017" w:rsidRPr="004E228E">
        <w:rPr>
          <w:rFonts w:ascii="Calibri" w:hAnsi="Calibri" w:cs="Calibri"/>
          <w:lang w:val="en-GB"/>
        </w:rPr>
        <w:t>fail to</w:t>
      </w:r>
      <w:r w:rsidRPr="004E228E">
        <w:rPr>
          <w:rFonts w:ascii="Calibri" w:hAnsi="Calibri" w:cs="Calibri"/>
          <w:lang w:val="en-GB"/>
        </w:rPr>
        <w:t xml:space="preserve"> provide disaggregated data based on sex, ages and other many factors.  </w:t>
      </w:r>
    </w:p>
    <w:p w14:paraId="65514038" w14:textId="77777777" w:rsidR="00792B10" w:rsidRPr="004E228E" w:rsidRDefault="00792B10" w:rsidP="0072573D">
      <w:pPr>
        <w:rPr>
          <w:rFonts w:ascii="Calibri" w:hAnsi="Calibri" w:cs="Calibri"/>
          <w:lang w:val="en-GB"/>
        </w:rPr>
      </w:pPr>
    </w:p>
    <w:p w14:paraId="13E73B9F" w14:textId="77777777" w:rsidR="00792B10" w:rsidRPr="004E228E" w:rsidRDefault="00792B10" w:rsidP="0072573D">
      <w:pPr>
        <w:pStyle w:val="ListParagraph"/>
        <w:numPr>
          <w:ilvl w:val="0"/>
          <w:numId w:val="19"/>
        </w:numPr>
        <w:ind w:left="0"/>
        <w:rPr>
          <w:rFonts w:ascii="Calibri" w:hAnsi="Calibri" w:cs="Calibri"/>
          <w:b/>
          <w:bCs/>
          <w:lang w:val="en-GB"/>
        </w:rPr>
      </w:pPr>
      <w:r w:rsidRPr="004E228E">
        <w:rPr>
          <w:rFonts w:ascii="Calibri" w:hAnsi="Calibri" w:cs="Calibri"/>
          <w:b/>
          <w:bCs/>
          <w:lang w:val="en-GB"/>
        </w:rPr>
        <w:t>Which groups of women and girls with disabilities face the greatest risks of multiple and intersectional discrimination? For example: - Women and girls with disabilities living in rural or remote areas; - Women and girls with disabilities from ethnic or racial minorities; - Indigenous women and girls with disabilities; - Migrant, asylum-seeking, or refugee women and girls with disabilities; - Older women with disabilities; - Young girls with disabilities; - Women and girls with intellectual or psychosocial disabilities; - Women and girls with disabilities living in institutions.</w:t>
      </w:r>
    </w:p>
    <w:p w14:paraId="30615CD0" w14:textId="77777777" w:rsidR="00CD6554" w:rsidRPr="004E228E" w:rsidRDefault="00CD6554" w:rsidP="0072573D">
      <w:pPr>
        <w:pStyle w:val="ListParagraph"/>
        <w:ind w:left="0"/>
        <w:rPr>
          <w:rFonts w:ascii="Calibri" w:hAnsi="Calibri" w:cs="Calibri"/>
          <w:lang w:val="en-GB"/>
        </w:rPr>
      </w:pPr>
    </w:p>
    <w:p w14:paraId="7207E43E" w14:textId="781679A3" w:rsidR="00792B10" w:rsidRPr="004E228E" w:rsidRDefault="00A83FCB" w:rsidP="0072573D">
      <w:pPr>
        <w:rPr>
          <w:rFonts w:ascii="Calibri" w:hAnsi="Calibri" w:cs="Calibri"/>
          <w:lang w:val="en-GB"/>
        </w:rPr>
      </w:pPr>
      <w:r w:rsidRPr="004E228E">
        <w:rPr>
          <w:rFonts w:ascii="Calibri" w:hAnsi="Calibri" w:cs="Calibri"/>
          <w:lang w:val="en-GB"/>
        </w:rPr>
        <w:t xml:space="preserve">In India, </w:t>
      </w:r>
      <w:r w:rsidR="00792B10" w:rsidRPr="004E228E">
        <w:rPr>
          <w:rFonts w:ascii="Calibri" w:hAnsi="Calibri" w:cs="Calibri"/>
          <w:lang w:val="en-GB"/>
        </w:rPr>
        <w:t xml:space="preserve">Dalit and </w:t>
      </w:r>
      <w:r w:rsidRPr="004E228E">
        <w:rPr>
          <w:rFonts w:ascii="Calibri" w:hAnsi="Calibri" w:cs="Calibri"/>
          <w:lang w:val="en-GB"/>
        </w:rPr>
        <w:t xml:space="preserve">Adivasi </w:t>
      </w:r>
      <w:r w:rsidR="00792B10" w:rsidRPr="004E228E">
        <w:rPr>
          <w:rFonts w:ascii="Calibri" w:hAnsi="Calibri" w:cs="Calibri"/>
          <w:lang w:val="en-GB"/>
        </w:rPr>
        <w:t>women with disabilities, rural women, women with psychosocial or intellectual disabilities, undocumented women with speech/hearing impairment</w:t>
      </w:r>
      <w:r w:rsidRPr="004E228E">
        <w:rPr>
          <w:rFonts w:ascii="Calibri" w:hAnsi="Calibri" w:cs="Calibri"/>
          <w:lang w:val="en-GB"/>
        </w:rPr>
        <w:t>s</w:t>
      </w:r>
      <w:r w:rsidR="00792B10" w:rsidRPr="004E228E">
        <w:rPr>
          <w:rFonts w:ascii="Calibri" w:hAnsi="Calibri" w:cs="Calibri"/>
          <w:lang w:val="en-GB"/>
        </w:rPr>
        <w:t>, those in institutions, older and younger women and migrant/refugee women</w:t>
      </w:r>
      <w:r w:rsidRPr="004E228E">
        <w:rPr>
          <w:rFonts w:ascii="Calibri" w:hAnsi="Calibri" w:cs="Calibri"/>
          <w:lang w:val="en-GB"/>
        </w:rPr>
        <w:t xml:space="preserve"> all</w:t>
      </w:r>
      <w:r w:rsidR="00792B10" w:rsidRPr="004E228E">
        <w:rPr>
          <w:rFonts w:ascii="Calibri" w:hAnsi="Calibri" w:cs="Calibri"/>
          <w:lang w:val="en-GB"/>
        </w:rPr>
        <w:t xml:space="preserve"> face</w:t>
      </w:r>
      <w:r w:rsidRPr="004E228E">
        <w:rPr>
          <w:rFonts w:ascii="Calibri" w:hAnsi="Calibri" w:cs="Calibri"/>
          <w:lang w:val="en-GB"/>
        </w:rPr>
        <w:t xml:space="preserve"> intersectional,</w:t>
      </w:r>
      <w:r w:rsidR="00792B10" w:rsidRPr="004E228E">
        <w:rPr>
          <w:rFonts w:ascii="Calibri" w:hAnsi="Calibri" w:cs="Calibri"/>
          <w:lang w:val="en-GB"/>
        </w:rPr>
        <w:t xml:space="preserve"> layered vulnerabilities. These disadvantages overlap and magnify </w:t>
      </w:r>
      <w:r w:rsidRPr="004E228E">
        <w:rPr>
          <w:rFonts w:ascii="Calibri" w:hAnsi="Calibri" w:cs="Calibri"/>
          <w:lang w:val="en-GB"/>
        </w:rPr>
        <w:t xml:space="preserve">their </w:t>
      </w:r>
      <w:r w:rsidR="00792B10" w:rsidRPr="004E228E">
        <w:rPr>
          <w:rFonts w:ascii="Calibri" w:hAnsi="Calibri" w:cs="Calibri"/>
          <w:lang w:val="en-GB"/>
        </w:rPr>
        <w:t xml:space="preserve">exclusion, </w:t>
      </w:r>
      <w:r w:rsidRPr="004E228E">
        <w:rPr>
          <w:rFonts w:ascii="Calibri" w:hAnsi="Calibri" w:cs="Calibri"/>
          <w:lang w:val="en-GB"/>
        </w:rPr>
        <w:t xml:space="preserve">rendering </w:t>
      </w:r>
      <w:r w:rsidR="00792B10" w:rsidRPr="004E228E">
        <w:rPr>
          <w:rFonts w:ascii="Calibri" w:hAnsi="Calibri" w:cs="Calibri"/>
          <w:lang w:val="en-GB"/>
        </w:rPr>
        <w:t>them invisible in mainstream frameworks.</w:t>
      </w:r>
    </w:p>
    <w:p w14:paraId="7F5814E5" w14:textId="77777777" w:rsidR="00CD6554" w:rsidRPr="004E228E" w:rsidRDefault="00CD6554" w:rsidP="0072573D">
      <w:pPr>
        <w:rPr>
          <w:rFonts w:ascii="Calibri" w:hAnsi="Calibri" w:cs="Calibri"/>
          <w:lang w:val="en-GB"/>
        </w:rPr>
      </w:pPr>
    </w:p>
    <w:p w14:paraId="59C92685" w14:textId="543AD90A" w:rsidR="00C5674F" w:rsidRPr="004E228E" w:rsidRDefault="00CD6554" w:rsidP="0072573D">
      <w:pPr>
        <w:rPr>
          <w:rFonts w:ascii="Calibri" w:hAnsi="Calibri" w:cs="Calibri"/>
          <w:color w:val="000000"/>
          <w:lang w:val="en-GB"/>
        </w:rPr>
      </w:pPr>
      <w:r w:rsidRPr="004E228E">
        <w:rPr>
          <w:rFonts w:ascii="Calibri" w:hAnsi="Calibri" w:cs="Calibri"/>
          <w:color w:val="000000"/>
          <w:lang w:val="en-GB"/>
        </w:rPr>
        <w:t>In Nepal, the human rights situation of Dalit women and girls is dire.</w:t>
      </w:r>
      <w:r w:rsidRPr="004E228E">
        <w:rPr>
          <w:rFonts w:ascii="Calibri" w:hAnsi="Calibri" w:cs="Calibri"/>
          <w:b/>
          <w:bCs/>
          <w:color w:val="000000"/>
          <w:lang w:val="en-GB"/>
        </w:rPr>
        <w:t xml:space="preserve"> </w:t>
      </w:r>
      <w:r w:rsidRPr="004E228E">
        <w:rPr>
          <w:rFonts w:ascii="Calibri" w:hAnsi="Calibri" w:cs="Calibri"/>
          <w:color w:val="000000"/>
          <w:lang w:val="en-GB"/>
        </w:rPr>
        <w:t xml:space="preserve">Dalit women continue to face systemic barriers to justice due to the intersection of caste-based discrimination and gender inequality. Although </w:t>
      </w:r>
      <w:r w:rsidR="00A83FCB" w:rsidRPr="004E228E">
        <w:rPr>
          <w:rFonts w:ascii="Calibri" w:hAnsi="Calibri" w:cs="Calibri"/>
          <w:color w:val="000000"/>
          <w:lang w:val="en-GB"/>
        </w:rPr>
        <w:t xml:space="preserve">Dalit women </w:t>
      </w:r>
      <w:r w:rsidRPr="004E228E">
        <w:rPr>
          <w:rFonts w:ascii="Calibri" w:hAnsi="Calibri" w:cs="Calibri"/>
          <w:color w:val="000000"/>
          <w:lang w:val="en-GB"/>
        </w:rPr>
        <w:t xml:space="preserve">comprise 53% of the Dalit population, their access to water, public spaces, education and healthcare remains significantly lower than Dalit </w:t>
      </w:r>
      <w:r w:rsidRPr="004E228E">
        <w:rPr>
          <w:rFonts w:ascii="Calibri" w:hAnsi="Calibri" w:cs="Calibri"/>
          <w:color w:val="000000"/>
          <w:lang w:val="en-GB"/>
        </w:rPr>
        <w:lastRenderedPageBreak/>
        <w:t>men. 10% of Dalit women aged 15–49 have experienced sexual violence.</w:t>
      </w:r>
      <w:r w:rsidRPr="004E228E">
        <w:rPr>
          <w:rStyle w:val="FootnoteReference"/>
          <w:rFonts w:ascii="Calibri" w:hAnsi="Calibri" w:cs="Calibri"/>
          <w:color w:val="000000"/>
          <w:lang w:val="en-GB"/>
        </w:rPr>
        <w:footnoteReference w:id="6"/>
      </w:r>
      <w:r w:rsidRPr="004E228E">
        <w:rPr>
          <w:rFonts w:ascii="Calibri" w:hAnsi="Calibri" w:cs="Calibri"/>
          <w:color w:val="000000"/>
          <w:lang w:val="en-GB"/>
        </w:rPr>
        <w:t xml:space="preserve"> Research</w:t>
      </w:r>
      <w:r w:rsidR="00A26E8B" w:rsidRPr="004E228E">
        <w:rPr>
          <w:rFonts w:ascii="Calibri" w:hAnsi="Calibri" w:cs="Calibri"/>
          <w:color w:val="000000"/>
          <w:lang w:val="en-GB"/>
        </w:rPr>
        <w:t xml:space="preserve"> </w:t>
      </w:r>
      <w:r w:rsidRPr="004E228E">
        <w:rPr>
          <w:rFonts w:ascii="Calibri" w:hAnsi="Calibri" w:cs="Calibri"/>
          <w:color w:val="000000"/>
          <w:lang w:val="en-GB"/>
        </w:rPr>
        <w:t>highlights that Dalit women and girls represent a large proportion of violence survivors, yet very few cases</w:t>
      </w:r>
      <w:r w:rsidR="00A83FCB" w:rsidRPr="004E228E">
        <w:rPr>
          <w:rFonts w:ascii="Calibri" w:hAnsi="Calibri" w:cs="Calibri"/>
          <w:color w:val="000000"/>
          <w:lang w:val="en-GB"/>
        </w:rPr>
        <w:t xml:space="preserve">, </w:t>
      </w:r>
      <w:r w:rsidRPr="004E228E">
        <w:rPr>
          <w:rFonts w:ascii="Calibri" w:hAnsi="Calibri" w:cs="Calibri"/>
          <w:color w:val="000000"/>
          <w:lang w:val="en-GB"/>
        </w:rPr>
        <w:t>especially those involving rape and physical or psychological abuse</w:t>
      </w:r>
      <w:r w:rsidR="00A83FCB" w:rsidRPr="004E228E">
        <w:rPr>
          <w:rFonts w:ascii="Calibri" w:hAnsi="Calibri" w:cs="Calibri"/>
          <w:color w:val="000000"/>
          <w:lang w:val="en-GB"/>
        </w:rPr>
        <w:t xml:space="preserve">, </w:t>
      </w:r>
      <w:r w:rsidRPr="004E228E">
        <w:rPr>
          <w:rFonts w:ascii="Calibri" w:hAnsi="Calibri" w:cs="Calibri"/>
          <w:color w:val="000000"/>
          <w:lang w:val="en-GB"/>
        </w:rPr>
        <w:t>result in prosecution.</w:t>
      </w:r>
      <w:r w:rsidR="00A83FCB" w:rsidRPr="004E228E">
        <w:rPr>
          <w:rStyle w:val="FootnoteReference"/>
          <w:rFonts w:ascii="Calibri" w:hAnsi="Calibri" w:cs="Calibri"/>
          <w:color w:val="000000"/>
          <w:lang w:val="en-GB"/>
        </w:rPr>
        <w:footnoteReference w:id="7"/>
      </w:r>
      <w:r w:rsidR="00AC1096" w:rsidRPr="004E228E">
        <w:rPr>
          <w:rFonts w:ascii="Calibri" w:hAnsi="Calibri" w:cs="Calibri"/>
          <w:color w:val="000000"/>
          <w:lang w:val="en-GB"/>
        </w:rPr>
        <w:t xml:space="preserve"> </w:t>
      </w:r>
      <w:r w:rsidR="00C5674F" w:rsidRPr="004E228E">
        <w:rPr>
          <w:rFonts w:ascii="Calibri" w:hAnsi="Calibri" w:cs="Calibri"/>
          <w:lang w:val="en-GB"/>
        </w:rPr>
        <w:t>In Nepal, Dalit women are pushed into dangerous, low-wage, unprotected labour.</w:t>
      </w:r>
      <w:r w:rsidR="00C5674F" w:rsidRPr="004E228E">
        <w:rPr>
          <w:rStyle w:val="FootnoteReference"/>
          <w:rFonts w:ascii="Calibri" w:hAnsi="Calibri" w:cs="Calibri"/>
          <w:lang w:val="en-GB"/>
        </w:rPr>
        <w:footnoteReference w:id="8"/>
      </w:r>
      <w:r w:rsidR="00C5674F" w:rsidRPr="004E228E">
        <w:rPr>
          <w:rFonts w:ascii="Calibri" w:hAnsi="Calibri" w:cs="Calibri"/>
          <w:lang w:val="en-GB"/>
        </w:rPr>
        <w:t xml:space="preserve"> Persons with disabilities also face restricted access to adaptive employment, exacerbating </w:t>
      </w:r>
      <w:r w:rsidR="00A813F5" w:rsidRPr="004E228E">
        <w:rPr>
          <w:rFonts w:ascii="Calibri" w:hAnsi="Calibri" w:cs="Calibri"/>
          <w:lang w:val="en-GB"/>
        </w:rPr>
        <w:t xml:space="preserve">conditions of </w:t>
      </w:r>
      <w:r w:rsidR="00C5674F" w:rsidRPr="004E228E">
        <w:rPr>
          <w:rFonts w:ascii="Calibri" w:hAnsi="Calibri" w:cs="Calibri"/>
          <w:lang w:val="en-GB"/>
        </w:rPr>
        <w:t>poverty.</w:t>
      </w:r>
      <w:r w:rsidR="00C5674F" w:rsidRPr="004E228E">
        <w:rPr>
          <w:rStyle w:val="FootnoteReference"/>
          <w:rFonts w:ascii="Calibri" w:hAnsi="Calibri" w:cs="Calibri"/>
          <w:lang w:val="en-GB"/>
        </w:rPr>
        <w:footnoteReference w:id="9"/>
      </w:r>
      <w:r w:rsidR="00C5674F" w:rsidRPr="004E228E">
        <w:rPr>
          <w:rFonts w:ascii="Calibri" w:hAnsi="Calibri" w:cs="Calibri"/>
          <w:color w:val="000000"/>
          <w:lang w:val="en-GB"/>
        </w:rPr>
        <w:t xml:space="preserve"> </w:t>
      </w:r>
      <w:r w:rsidR="00AC1096" w:rsidRPr="004E228E">
        <w:rPr>
          <w:rFonts w:ascii="Calibri" w:hAnsi="Calibri" w:cs="Calibri"/>
          <w:color w:val="000000"/>
          <w:lang w:val="en-GB"/>
        </w:rPr>
        <w:t>The situation for disabled Dalit women is that much worse</w:t>
      </w:r>
      <w:r w:rsidR="00A26E8B" w:rsidRPr="004E228E">
        <w:rPr>
          <w:rFonts w:ascii="Calibri" w:hAnsi="Calibri" w:cs="Calibri"/>
          <w:color w:val="000000"/>
          <w:lang w:val="en-GB"/>
        </w:rPr>
        <w:t xml:space="preserve"> with the compounded marginalization. </w:t>
      </w:r>
    </w:p>
    <w:p w14:paraId="0E699995" w14:textId="77777777" w:rsidR="00CD6554" w:rsidRPr="004E228E" w:rsidRDefault="00CD6554" w:rsidP="0072573D">
      <w:pPr>
        <w:rPr>
          <w:rFonts w:ascii="Calibri" w:hAnsi="Calibri" w:cs="Calibri"/>
          <w:lang w:val="en-GB"/>
        </w:rPr>
      </w:pPr>
    </w:p>
    <w:p w14:paraId="5CF5E050" w14:textId="77777777" w:rsidR="00CD6554" w:rsidRPr="004E228E" w:rsidRDefault="00CD6554" w:rsidP="0072573D">
      <w:pPr>
        <w:pStyle w:val="ListParagraph"/>
        <w:numPr>
          <w:ilvl w:val="0"/>
          <w:numId w:val="19"/>
        </w:numPr>
        <w:rPr>
          <w:rFonts w:ascii="Calibri" w:hAnsi="Calibri" w:cs="Calibri"/>
          <w:b/>
          <w:bCs/>
          <w:lang w:val="en-GB"/>
        </w:rPr>
      </w:pPr>
      <w:r w:rsidRPr="004E228E">
        <w:rPr>
          <w:rFonts w:ascii="Calibri" w:hAnsi="Calibri" w:cs="Calibri"/>
          <w:b/>
          <w:bCs/>
          <w:lang w:val="en-GB"/>
        </w:rPr>
        <w:t xml:space="preserve">N/A </w:t>
      </w:r>
    </w:p>
    <w:p w14:paraId="51E32D93" w14:textId="07F4FF61" w:rsidR="00792B10" w:rsidRPr="004E228E" w:rsidRDefault="00792B10" w:rsidP="0072573D">
      <w:pPr>
        <w:pStyle w:val="ListParagraph"/>
        <w:numPr>
          <w:ilvl w:val="0"/>
          <w:numId w:val="19"/>
        </w:numPr>
        <w:rPr>
          <w:rFonts w:ascii="Calibri" w:hAnsi="Calibri" w:cs="Calibri"/>
          <w:b/>
          <w:bCs/>
          <w:lang w:val="en-GB"/>
        </w:rPr>
      </w:pPr>
      <w:r w:rsidRPr="004E228E">
        <w:rPr>
          <w:rFonts w:ascii="Calibri" w:hAnsi="Calibri" w:cs="Calibri"/>
          <w:b/>
          <w:bCs/>
          <w:lang w:val="en-GB"/>
        </w:rPr>
        <w:t>Describe the areas of life in which women and girls with disabilities exposed to multiple and intersecting forms of discrimination are more excluded from the access and enjoyment of their rights. (examples: in housing, access to justice, employment, political participation, etc.)</w:t>
      </w:r>
    </w:p>
    <w:p w14:paraId="294B4660" w14:textId="77777777" w:rsidR="00E3059B" w:rsidRPr="004E228E" w:rsidRDefault="00E3059B" w:rsidP="0072573D">
      <w:pPr>
        <w:rPr>
          <w:rFonts w:ascii="Calibri" w:hAnsi="Calibri" w:cs="Calibri"/>
          <w:lang w:val="en-GB"/>
        </w:rPr>
      </w:pPr>
    </w:p>
    <w:p w14:paraId="3532A110" w14:textId="44CF767A" w:rsidR="00792B10" w:rsidRPr="004E228E" w:rsidRDefault="004954CF" w:rsidP="0072573D">
      <w:pPr>
        <w:rPr>
          <w:rFonts w:ascii="Calibri" w:hAnsi="Calibri" w:cs="Calibri"/>
          <w:lang w:val="en-GB"/>
        </w:rPr>
      </w:pPr>
      <w:r w:rsidRPr="004E228E">
        <w:rPr>
          <w:rFonts w:ascii="Calibri" w:hAnsi="Calibri" w:cs="Calibri"/>
          <w:lang w:val="en-GB"/>
        </w:rPr>
        <w:t>Throughout</w:t>
      </w:r>
      <w:r w:rsidR="00E3059B" w:rsidRPr="004E228E">
        <w:rPr>
          <w:rFonts w:ascii="Calibri" w:hAnsi="Calibri" w:cs="Calibri"/>
          <w:lang w:val="en-GB"/>
        </w:rPr>
        <w:t xml:space="preserve"> South Asia, Dalit w</w:t>
      </w:r>
      <w:r w:rsidR="00792B10" w:rsidRPr="004E228E">
        <w:rPr>
          <w:rFonts w:ascii="Calibri" w:hAnsi="Calibri" w:cs="Calibri"/>
          <w:lang w:val="en-GB"/>
        </w:rPr>
        <w:t>omen and girls with disabilities face systemic exclusion in key areas:</w:t>
      </w:r>
    </w:p>
    <w:p w14:paraId="3DC3F6A1" w14:textId="77777777" w:rsidR="00E33417" w:rsidRPr="004E228E" w:rsidRDefault="00E33417" w:rsidP="00E33417">
      <w:pPr>
        <w:rPr>
          <w:rFonts w:ascii="Calibri" w:hAnsi="Calibri" w:cs="Calibri"/>
          <w:lang w:val="en-GB"/>
        </w:rPr>
      </w:pPr>
    </w:p>
    <w:p w14:paraId="0FABF5E3" w14:textId="77777777" w:rsidR="007C191B" w:rsidRPr="00B44BE5" w:rsidRDefault="007C191B" w:rsidP="007C191B">
      <w:pPr>
        <w:rPr>
          <w:rFonts w:ascii="Calibri" w:hAnsi="Calibri" w:cs="Calibri"/>
          <w:u w:val="single"/>
          <w:lang w:val="en-GB"/>
        </w:rPr>
      </w:pPr>
      <w:r w:rsidRPr="00B44BE5">
        <w:rPr>
          <w:rFonts w:ascii="Calibri" w:hAnsi="Calibri" w:cs="Calibri"/>
          <w:u w:val="single"/>
          <w:lang w:val="en-GB"/>
        </w:rPr>
        <w:t>Violence</w:t>
      </w:r>
    </w:p>
    <w:p w14:paraId="5304B977" w14:textId="4B05F640" w:rsidR="007C191B" w:rsidRPr="004E228E" w:rsidRDefault="007C191B" w:rsidP="007C191B">
      <w:pPr>
        <w:rPr>
          <w:rFonts w:ascii="Calibri" w:hAnsi="Calibri" w:cs="Calibri"/>
          <w:lang w:val="en-GB"/>
        </w:rPr>
      </w:pPr>
      <w:r w:rsidRPr="004E228E">
        <w:rPr>
          <w:rFonts w:ascii="Calibri" w:hAnsi="Calibri" w:cs="Calibri"/>
          <w:lang w:val="en-GB"/>
        </w:rPr>
        <w:t>HRW Reports from 2017</w:t>
      </w:r>
      <w:r w:rsidRPr="004E228E">
        <w:rPr>
          <w:rStyle w:val="FootnoteReference"/>
          <w:rFonts w:ascii="Calibri" w:hAnsi="Calibri" w:cs="Calibri"/>
          <w:lang w:val="en-GB"/>
        </w:rPr>
        <w:footnoteReference w:id="10"/>
      </w:r>
      <w:r w:rsidRPr="004E228E">
        <w:rPr>
          <w:rFonts w:ascii="Calibri" w:hAnsi="Calibri" w:cs="Calibri"/>
          <w:lang w:val="en-GB"/>
        </w:rPr>
        <w:t xml:space="preserve"> and 2018</w:t>
      </w:r>
      <w:r w:rsidRPr="004E228E">
        <w:rPr>
          <w:rStyle w:val="FootnoteReference"/>
          <w:rFonts w:ascii="Calibri" w:hAnsi="Calibri" w:cs="Calibri"/>
          <w:lang w:val="en-GB"/>
        </w:rPr>
        <w:footnoteReference w:id="11"/>
      </w:r>
      <w:r w:rsidRPr="004E228E">
        <w:rPr>
          <w:rFonts w:ascii="Calibri" w:hAnsi="Calibri" w:cs="Calibri"/>
          <w:lang w:val="en-GB"/>
        </w:rPr>
        <w:t xml:space="preserve"> document cases of sexual assault of women and girls with a range of disabilities, from Dalit and other marginalised communities. The report states that 15 out of 17 women with disabilities in India were either neglected by the authorities or suffered additional sexual violence while trying to file a complaint.</w:t>
      </w:r>
      <w:r w:rsidR="00510B0B" w:rsidRPr="004E228E">
        <w:rPr>
          <w:rFonts w:ascii="Calibri" w:hAnsi="Calibri" w:cs="Calibri"/>
          <w:lang w:val="en-GB"/>
        </w:rPr>
        <w:t xml:space="preserve"> </w:t>
      </w:r>
      <w:r w:rsidR="00510B0B" w:rsidRPr="004E228E">
        <w:rPr>
          <w:rFonts w:ascii="Calibri" w:hAnsi="Calibri" w:cs="Calibri"/>
          <w:color w:val="242424"/>
          <w:shd w:val="clear" w:color="auto" w:fill="FFFFFF"/>
          <w:lang w:val="en-GB"/>
        </w:rPr>
        <w:t>The situation is similar in Nepal</w:t>
      </w:r>
      <w:r w:rsidR="00987F55" w:rsidRPr="004E228E">
        <w:rPr>
          <w:rFonts w:ascii="Calibri" w:hAnsi="Calibri" w:cs="Calibri"/>
          <w:color w:val="242424"/>
          <w:shd w:val="clear" w:color="auto" w:fill="FFFFFF"/>
          <w:lang w:val="en-GB"/>
        </w:rPr>
        <w:t>,</w:t>
      </w:r>
      <w:r w:rsidR="00510B0B" w:rsidRPr="004E228E">
        <w:rPr>
          <w:rFonts w:ascii="Calibri" w:hAnsi="Calibri" w:cs="Calibri"/>
          <w:color w:val="242424"/>
          <w:shd w:val="clear" w:color="auto" w:fill="FFFFFF"/>
          <w:lang w:val="en-GB"/>
        </w:rPr>
        <w:t xml:space="preserve"> where </w:t>
      </w:r>
      <w:r w:rsidR="00510B0B" w:rsidRPr="004E228E">
        <w:rPr>
          <w:rFonts w:ascii="Calibri" w:hAnsi="Calibri" w:cs="Calibri"/>
        </w:rPr>
        <w:t>women with mental, psychosocial and intellectual disabilities are at the highest risk of physical violence</w:t>
      </w:r>
      <w:r w:rsidR="006561F7" w:rsidRPr="004E228E">
        <w:rPr>
          <w:rFonts w:ascii="Calibri" w:hAnsi="Calibri" w:cs="Calibri"/>
        </w:rPr>
        <w:t>. However</w:t>
      </w:r>
      <w:r w:rsidR="00B44BE5">
        <w:rPr>
          <w:rFonts w:ascii="Calibri" w:hAnsi="Calibri" w:cs="Calibri"/>
        </w:rPr>
        <w:t>,</w:t>
      </w:r>
      <w:r w:rsidR="006561F7" w:rsidRPr="004E228E">
        <w:rPr>
          <w:rFonts w:ascii="Calibri" w:hAnsi="Calibri" w:cs="Calibri"/>
        </w:rPr>
        <w:t xml:space="preserve"> many women with disabilities hesitate to report violence because they are already ostracized by their own families.</w:t>
      </w:r>
      <w:r w:rsidR="006561F7" w:rsidRPr="004E228E">
        <w:rPr>
          <w:rStyle w:val="FootnoteReference"/>
          <w:rFonts w:ascii="Calibri" w:hAnsi="Calibri" w:cs="Calibri"/>
          <w:color w:val="242424"/>
          <w:shd w:val="clear" w:color="auto" w:fill="FFFFFF"/>
          <w:lang w:val="en-GB"/>
        </w:rPr>
        <w:footnoteReference w:id="12"/>
      </w:r>
    </w:p>
    <w:p w14:paraId="2A9E2609" w14:textId="77777777" w:rsidR="007C191B" w:rsidRPr="004E228E" w:rsidRDefault="007C191B" w:rsidP="00E33417">
      <w:pPr>
        <w:rPr>
          <w:rFonts w:ascii="Calibri" w:hAnsi="Calibri" w:cs="Calibri"/>
          <w:lang w:val="en-GB"/>
        </w:rPr>
      </w:pPr>
    </w:p>
    <w:p w14:paraId="48666475" w14:textId="777A51B9" w:rsidR="007F0AFA" w:rsidRPr="00B44BE5" w:rsidRDefault="00792B10" w:rsidP="00E33417">
      <w:pPr>
        <w:rPr>
          <w:rFonts w:ascii="Calibri" w:hAnsi="Calibri" w:cs="Calibri"/>
          <w:u w:val="single"/>
          <w:lang w:val="en-GB"/>
        </w:rPr>
      </w:pPr>
      <w:r w:rsidRPr="00B44BE5">
        <w:rPr>
          <w:rFonts w:ascii="Calibri" w:hAnsi="Calibri" w:cs="Calibri"/>
          <w:u w:val="single"/>
          <w:lang w:val="en-GB"/>
        </w:rPr>
        <w:t>Education</w:t>
      </w:r>
    </w:p>
    <w:p w14:paraId="7259B3F5" w14:textId="5818884D" w:rsidR="00792B10" w:rsidRPr="004E228E" w:rsidRDefault="002B68C0" w:rsidP="00E33417">
      <w:pPr>
        <w:rPr>
          <w:rFonts w:ascii="Calibri" w:hAnsi="Calibri" w:cs="Calibri"/>
          <w:lang w:val="en-GB"/>
        </w:rPr>
      </w:pPr>
      <w:r w:rsidRPr="004E228E">
        <w:rPr>
          <w:rFonts w:ascii="Calibri" w:hAnsi="Calibri" w:cs="Calibri"/>
          <w:lang w:val="en-GB"/>
        </w:rPr>
        <w:t xml:space="preserve">Dalit </w:t>
      </w:r>
      <w:r w:rsidR="0083757E" w:rsidRPr="004E228E">
        <w:rPr>
          <w:rFonts w:ascii="Calibri" w:hAnsi="Calibri" w:cs="Calibri"/>
          <w:lang w:val="en-GB"/>
        </w:rPr>
        <w:t>girls</w:t>
      </w:r>
      <w:r w:rsidRPr="004E228E">
        <w:rPr>
          <w:rFonts w:ascii="Calibri" w:hAnsi="Calibri" w:cs="Calibri"/>
          <w:lang w:val="en-GB"/>
        </w:rPr>
        <w:t xml:space="preserve"> </w:t>
      </w:r>
      <w:r w:rsidR="0083757E" w:rsidRPr="004E228E">
        <w:rPr>
          <w:rFonts w:ascii="Calibri" w:hAnsi="Calibri" w:cs="Calibri"/>
          <w:lang w:val="en-GB"/>
        </w:rPr>
        <w:t xml:space="preserve">with disabilities </w:t>
      </w:r>
      <w:r w:rsidRPr="004E228E">
        <w:rPr>
          <w:rFonts w:ascii="Calibri" w:hAnsi="Calibri" w:cs="Calibri"/>
          <w:lang w:val="en-GB"/>
        </w:rPr>
        <w:t>face</w:t>
      </w:r>
      <w:r w:rsidR="00792B10" w:rsidRPr="004E228E">
        <w:rPr>
          <w:rFonts w:ascii="Calibri" w:hAnsi="Calibri" w:cs="Calibri"/>
          <w:lang w:val="en-GB"/>
        </w:rPr>
        <w:t xml:space="preserve"> higher dropout rates</w:t>
      </w:r>
      <w:r w:rsidRPr="004E228E">
        <w:rPr>
          <w:rFonts w:ascii="Calibri" w:hAnsi="Calibri" w:cs="Calibri"/>
          <w:lang w:val="en-GB"/>
        </w:rPr>
        <w:t xml:space="preserve"> due to</w:t>
      </w:r>
      <w:r w:rsidR="00792B10" w:rsidRPr="004E228E">
        <w:rPr>
          <w:rFonts w:ascii="Calibri" w:hAnsi="Calibri" w:cs="Calibri"/>
          <w:lang w:val="en-GB"/>
        </w:rPr>
        <w:t xml:space="preserve"> inaccessible </w:t>
      </w:r>
      <w:r w:rsidRPr="004E228E">
        <w:rPr>
          <w:rFonts w:ascii="Calibri" w:hAnsi="Calibri" w:cs="Calibri"/>
          <w:lang w:val="en-GB"/>
        </w:rPr>
        <w:t>classrooms, as well as casteist and ableist teachers</w:t>
      </w:r>
      <w:r w:rsidR="00792B10" w:rsidRPr="004E228E">
        <w:rPr>
          <w:rFonts w:ascii="Calibri" w:hAnsi="Calibri" w:cs="Calibri"/>
          <w:lang w:val="en-GB"/>
        </w:rPr>
        <w:t>.</w:t>
      </w:r>
      <w:r w:rsidR="004215CE" w:rsidRPr="004E228E">
        <w:rPr>
          <w:rFonts w:ascii="Calibri" w:hAnsi="Calibri" w:cs="Calibri"/>
          <w:color w:val="242424"/>
          <w:lang w:val="en-GB"/>
        </w:rPr>
        <w:t xml:space="preserve"> </w:t>
      </w:r>
      <w:r w:rsidR="004215CE" w:rsidRPr="004E228E">
        <w:rPr>
          <w:rFonts w:ascii="Calibri" w:hAnsi="Calibri" w:cs="Calibri"/>
          <w:color w:val="242424"/>
          <w:shd w:val="clear" w:color="auto" w:fill="FFFFFF"/>
          <w:lang w:val="en-GB"/>
        </w:rPr>
        <w:t xml:space="preserve">Compared with boys with disabilities, girls with disabilities </w:t>
      </w:r>
      <w:r w:rsidR="007C191B" w:rsidRPr="004E228E">
        <w:rPr>
          <w:rFonts w:ascii="Calibri" w:hAnsi="Calibri" w:cs="Calibri"/>
          <w:color w:val="242424"/>
          <w:shd w:val="clear" w:color="auto" w:fill="FFFFFF"/>
          <w:lang w:val="en-GB"/>
        </w:rPr>
        <w:t>are</w:t>
      </w:r>
      <w:r w:rsidR="004215CE" w:rsidRPr="004E228E">
        <w:rPr>
          <w:rFonts w:ascii="Calibri" w:hAnsi="Calibri" w:cs="Calibri"/>
          <w:color w:val="242424"/>
          <w:shd w:val="clear" w:color="auto" w:fill="FFFFFF"/>
          <w:lang w:val="en-GB"/>
        </w:rPr>
        <w:t xml:space="preserve"> less likely to attend school and complete their education.</w:t>
      </w:r>
      <w:r w:rsidR="004215CE" w:rsidRPr="004E228E">
        <w:rPr>
          <w:rStyle w:val="FootnoteReference"/>
          <w:rFonts w:ascii="Calibri" w:hAnsi="Calibri" w:cs="Calibri"/>
          <w:color w:val="242424"/>
          <w:shd w:val="clear" w:color="auto" w:fill="FFFFFF"/>
          <w:lang w:val="en-GB"/>
        </w:rPr>
        <w:footnoteReference w:id="13"/>
      </w:r>
      <w:r w:rsidR="00135DEB" w:rsidRPr="004E228E">
        <w:rPr>
          <w:rFonts w:ascii="Calibri" w:hAnsi="Calibri" w:cs="Calibri"/>
          <w:color w:val="242424"/>
          <w:shd w:val="clear" w:color="auto" w:fill="FFFFFF"/>
          <w:lang w:val="en-GB"/>
        </w:rPr>
        <w:t xml:space="preserve"> In Nepal, </w:t>
      </w:r>
      <w:r w:rsidR="00357A12" w:rsidRPr="004E228E">
        <w:rPr>
          <w:rFonts w:ascii="Calibri" w:hAnsi="Calibri" w:cs="Calibri"/>
        </w:rPr>
        <w:t>b</w:t>
      </w:r>
      <w:r w:rsidR="00987F55" w:rsidRPr="004E228E">
        <w:rPr>
          <w:rFonts w:ascii="Calibri" w:hAnsi="Calibri" w:cs="Calibri"/>
        </w:rPr>
        <w:t>ecause the Dalit community has long been trapped in poverty, many remain uneducated. Dalit women with disabilities are often not accepted even by their own families, leading to deprivation of education</w:t>
      </w:r>
      <w:r w:rsidR="007424F0" w:rsidRPr="004E228E">
        <w:rPr>
          <w:rFonts w:ascii="Calibri" w:hAnsi="Calibri" w:cs="Calibri"/>
          <w:color w:val="242424"/>
          <w:shd w:val="clear" w:color="auto" w:fill="FFFFFF"/>
          <w:lang w:val="en-GB"/>
        </w:rPr>
        <w:t>.</w:t>
      </w:r>
      <w:r w:rsidR="00987F55" w:rsidRPr="004E228E">
        <w:rPr>
          <w:rFonts w:ascii="Calibri" w:hAnsi="Calibri" w:cs="Calibri"/>
        </w:rPr>
        <w:t xml:space="preserve"> Lack of awareness</w:t>
      </w:r>
      <w:r w:rsidR="003A1942" w:rsidRPr="004E228E">
        <w:rPr>
          <w:rFonts w:ascii="Calibri" w:hAnsi="Calibri" w:cs="Calibri"/>
        </w:rPr>
        <w:t xml:space="preserve"> and understanding</w:t>
      </w:r>
      <w:r w:rsidR="00987F55" w:rsidRPr="004E228E">
        <w:rPr>
          <w:rFonts w:ascii="Calibri" w:hAnsi="Calibri" w:cs="Calibri"/>
        </w:rPr>
        <w:t xml:space="preserve"> means Dalit women with disabilities </w:t>
      </w:r>
      <w:r w:rsidR="00357A12" w:rsidRPr="004E228E">
        <w:rPr>
          <w:rFonts w:ascii="Calibri" w:hAnsi="Calibri" w:cs="Calibri"/>
        </w:rPr>
        <w:t xml:space="preserve">often </w:t>
      </w:r>
      <w:r w:rsidR="00987F55" w:rsidRPr="004E228E">
        <w:rPr>
          <w:rFonts w:ascii="Calibri" w:hAnsi="Calibri" w:cs="Calibri"/>
        </w:rPr>
        <w:t>cannot step out of their homes or communities</w:t>
      </w:r>
      <w:r w:rsidR="00987F55" w:rsidRPr="004E228E">
        <w:rPr>
          <w:rFonts w:ascii="Calibri" w:hAnsi="Calibri" w:cs="Calibri"/>
          <w:color w:val="242424"/>
          <w:shd w:val="clear" w:color="auto" w:fill="FFFFFF"/>
          <w:lang w:val="en-GB"/>
        </w:rPr>
        <w:t>.</w:t>
      </w:r>
      <w:r w:rsidR="00135DEB" w:rsidRPr="004E228E">
        <w:rPr>
          <w:rStyle w:val="FootnoteReference"/>
          <w:rFonts w:ascii="Calibri" w:hAnsi="Calibri" w:cs="Calibri"/>
          <w:color w:val="242424"/>
          <w:shd w:val="clear" w:color="auto" w:fill="FFFFFF"/>
          <w:lang w:val="en-GB"/>
        </w:rPr>
        <w:footnoteReference w:id="14"/>
      </w:r>
    </w:p>
    <w:p w14:paraId="7BACE3DB" w14:textId="77777777" w:rsidR="00E33417" w:rsidRPr="004E228E" w:rsidRDefault="00E33417" w:rsidP="00E33417">
      <w:pPr>
        <w:rPr>
          <w:rFonts w:ascii="Calibri" w:hAnsi="Calibri" w:cs="Calibri"/>
          <w:lang w:val="en-GB"/>
        </w:rPr>
      </w:pPr>
    </w:p>
    <w:p w14:paraId="0D109AB7" w14:textId="77777777" w:rsidR="007F0AFA" w:rsidRPr="00B44BE5" w:rsidRDefault="00792B10" w:rsidP="004215CE">
      <w:pPr>
        <w:rPr>
          <w:rFonts w:ascii="Calibri" w:hAnsi="Calibri" w:cs="Calibri"/>
          <w:u w:val="single"/>
          <w:lang w:val="en-GB"/>
        </w:rPr>
      </w:pPr>
      <w:r w:rsidRPr="00B44BE5">
        <w:rPr>
          <w:rFonts w:ascii="Calibri" w:hAnsi="Calibri" w:cs="Calibri"/>
          <w:u w:val="single"/>
          <w:lang w:val="en-GB"/>
        </w:rPr>
        <w:lastRenderedPageBreak/>
        <w:t>Health &amp; Reproductive Rights</w:t>
      </w:r>
    </w:p>
    <w:p w14:paraId="0B99A508" w14:textId="4074E819" w:rsidR="00E33417" w:rsidRDefault="00B44BE5" w:rsidP="00E33417">
      <w:pPr>
        <w:rPr>
          <w:rFonts w:ascii="Calibri" w:hAnsi="Calibri" w:cs="Calibri"/>
          <w:lang w:val="en-GB"/>
        </w:rPr>
      </w:pPr>
      <w:r>
        <w:rPr>
          <w:rFonts w:ascii="Calibri" w:hAnsi="Calibri" w:cs="Calibri"/>
          <w:lang w:val="en-GB"/>
        </w:rPr>
        <w:t xml:space="preserve">In India, </w:t>
      </w:r>
      <w:r w:rsidR="004215CE" w:rsidRPr="004E228E">
        <w:rPr>
          <w:rFonts w:ascii="Calibri" w:hAnsi="Calibri" w:cs="Calibri"/>
          <w:lang w:val="en-GB"/>
        </w:rPr>
        <w:t>Human Rights Watch</w:t>
      </w:r>
      <w:r w:rsidR="004215CE" w:rsidRPr="004E228E">
        <w:rPr>
          <w:rStyle w:val="FootnoteReference"/>
          <w:rFonts w:ascii="Calibri" w:hAnsi="Calibri" w:cs="Calibri"/>
          <w:lang w:val="en-GB"/>
        </w:rPr>
        <w:footnoteReference w:id="15"/>
      </w:r>
      <w:r w:rsidR="004215CE" w:rsidRPr="004E228E">
        <w:rPr>
          <w:rFonts w:ascii="Calibri" w:hAnsi="Calibri" w:cs="Calibri"/>
          <w:lang w:val="en-GB"/>
        </w:rPr>
        <w:t xml:space="preserve"> documented multiple cases where women and girls with a range of disabilities were raped and then faced systemic barriers reporting, </w:t>
      </w:r>
      <w:r w:rsidR="007F0AFA" w:rsidRPr="004E228E">
        <w:rPr>
          <w:rFonts w:ascii="Calibri" w:hAnsi="Calibri" w:cs="Calibri"/>
          <w:lang w:val="en-GB"/>
        </w:rPr>
        <w:t xml:space="preserve">securing </w:t>
      </w:r>
      <w:r w:rsidR="004215CE" w:rsidRPr="004E228E">
        <w:rPr>
          <w:rFonts w:ascii="Calibri" w:hAnsi="Calibri" w:cs="Calibri"/>
          <w:lang w:val="en-GB"/>
        </w:rPr>
        <w:t>medical examination</w:t>
      </w:r>
      <w:r w:rsidR="007F0AFA" w:rsidRPr="004E228E">
        <w:rPr>
          <w:rFonts w:ascii="Calibri" w:hAnsi="Calibri" w:cs="Calibri"/>
          <w:lang w:val="en-GB"/>
        </w:rPr>
        <w:t>s</w:t>
      </w:r>
      <w:r w:rsidR="004215CE" w:rsidRPr="004E228E">
        <w:rPr>
          <w:rFonts w:ascii="Calibri" w:hAnsi="Calibri" w:cs="Calibri"/>
          <w:lang w:val="en-GB"/>
        </w:rPr>
        <w:t xml:space="preserve"> and </w:t>
      </w:r>
      <w:r w:rsidR="00740268" w:rsidRPr="004E228E">
        <w:rPr>
          <w:rFonts w:ascii="Calibri" w:hAnsi="Calibri" w:cs="Calibri"/>
          <w:lang w:val="en-GB"/>
        </w:rPr>
        <w:t>obtaining</w:t>
      </w:r>
      <w:r w:rsidR="004215CE" w:rsidRPr="004E228E">
        <w:rPr>
          <w:rFonts w:ascii="Calibri" w:hAnsi="Calibri" w:cs="Calibri"/>
          <w:lang w:val="en-GB"/>
        </w:rPr>
        <w:t xml:space="preserve"> compensation.</w:t>
      </w:r>
      <w:r w:rsidR="00987F55" w:rsidRPr="004E228E">
        <w:rPr>
          <w:rFonts w:ascii="Calibri" w:hAnsi="Calibri" w:cs="Calibri"/>
          <w:lang w:val="en-GB"/>
        </w:rPr>
        <w:t xml:space="preserve"> In Nepal, al</w:t>
      </w:r>
      <w:r w:rsidR="00987F55" w:rsidRPr="004E228E">
        <w:rPr>
          <w:rFonts w:ascii="Calibri" w:hAnsi="Calibri" w:cs="Calibri"/>
        </w:rPr>
        <w:t>though the government promises free healthcare, for Dalit women with disabilities, it remains out of reach. Barriers include inaccessible infrastructure, poverty</w:t>
      </w:r>
      <w:r>
        <w:rPr>
          <w:rFonts w:ascii="Calibri" w:hAnsi="Calibri" w:cs="Calibri"/>
        </w:rPr>
        <w:t xml:space="preserve"> and</w:t>
      </w:r>
      <w:r w:rsidR="00987F55" w:rsidRPr="004E228E">
        <w:rPr>
          <w:rFonts w:ascii="Calibri" w:hAnsi="Calibri" w:cs="Calibri"/>
        </w:rPr>
        <w:t xml:space="preserve"> lack of awareness.</w:t>
      </w:r>
      <w:r w:rsidR="00987F55" w:rsidRPr="004E228E">
        <w:rPr>
          <w:rStyle w:val="FootnoteReference"/>
          <w:rFonts w:ascii="Calibri" w:hAnsi="Calibri" w:cs="Calibri"/>
          <w:color w:val="242424"/>
          <w:shd w:val="clear" w:color="auto" w:fill="FFFFFF"/>
          <w:lang w:val="en-GB"/>
        </w:rPr>
        <w:t xml:space="preserve"> </w:t>
      </w:r>
      <w:r w:rsidR="00987F55" w:rsidRPr="004E228E">
        <w:rPr>
          <w:rStyle w:val="FootnoteReference"/>
          <w:rFonts w:ascii="Calibri" w:hAnsi="Calibri" w:cs="Calibri"/>
          <w:color w:val="242424"/>
          <w:shd w:val="clear" w:color="auto" w:fill="FFFFFF"/>
          <w:lang w:val="en-GB"/>
        </w:rPr>
        <w:footnoteReference w:id="16"/>
      </w:r>
    </w:p>
    <w:p w14:paraId="71E6C4F5" w14:textId="77777777" w:rsidR="004E228E" w:rsidRPr="004E228E" w:rsidRDefault="004E228E" w:rsidP="00E33417">
      <w:pPr>
        <w:rPr>
          <w:rFonts w:ascii="Calibri" w:hAnsi="Calibri" w:cs="Calibri"/>
          <w:lang w:val="en-GB"/>
        </w:rPr>
      </w:pPr>
    </w:p>
    <w:p w14:paraId="17D3D61D" w14:textId="77777777" w:rsidR="00ED35FD" w:rsidRPr="00B44BE5" w:rsidRDefault="00792B10" w:rsidP="00E33417">
      <w:pPr>
        <w:rPr>
          <w:rFonts w:ascii="Calibri" w:hAnsi="Calibri" w:cs="Calibri"/>
          <w:u w:val="single"/>
          <w:lang w:val="en-GB"/>
        </w:rPr>
      </w:pPr>
      <w:r w:rsidRPr="00B44BE5">
        <w:rPr>
          <w:rFonts w:ascii="Calibri" w:hAnsi="Calibri" w:cs="Calibri"/>
          <w:u w:val="single"/>
          <w:lang w:val="en-GB"/>
        </w:rPr>
        <w:t>Justic</w:t>
      </w:r>
      <w:r w:rsidR="00ED35FD" w:rsidRPr="00B44BE5">
        <w:rPr>
          <w:rFonts w:ascii="Calibri" w:hAnsi="Calibri" w:cs="Calibri"/>
          <w:u w:val="single"/>
          <w:lang w:val="en-GB"/>
        </w:rPr>
        <w:t>e</w:t>
      </w:r>
    </w:p>
    <w:p w14:paraId="4133CBCB" w14:textId="1F671EC0" w:rsidR="006509FA" w:rsidRPr="004E228E" w:rsidRDefault="0089168F" w:rsidP="00E33417">
      <w:pPr>
        <w:rPr>
          <w:rFonts w:ascii="Calibri" w:hAnsi="Calibri" w:cs="Calibri"/>
          <w:lang w:val="en-GB"/>
        </w:rPr>
      </w:pPr>
      <w:r>
        <w:rPr>
          <w:rFonts w:ascii="Calibri" w:hAnsi="Calibri" w:cs="Calibri"/>
          <w:lang w:val="en-GB"/>
        </w:rPr>
        <w:t>In India, c</w:t>
      </w:r>
      <w:r w:rsidR="00ED35FD" w:rsidRPr="004E228E">
        <w:rPr>
          <w:rFonts w:ascii="Calibri" w:hAnsi="Calibri" w:cs="Calibri"/>
          <w:lang w:val="en-GB"/>
        </w:rPr>
        <w:t xml:space="preserve">ourts and police services are often inaccessible due to financial constraints or hostile due to their caste or disability. </w:t>
      </w:r>
    </w:p>
    <w:p w14:paraId="32C37E38" w14:textId="77777777" w:rsidR="006509FA" w:rsidRPr="004E228E" w:rsidRDefault="00792B10" w:rsidP="006509FA">
      <w:pPr>
        <w:pStyle w:val="ListParagraph"/>
        <w:numPr>
          <w:ilvl w:val="0"/>
          <w:numId w:val="34"/>
        </w:numPr>
        <w:rPr>
          <w:rFonts w:ascii="Calibri" w:hAnsi="Calibri" w:cs="Calibri"/>
          <w:color w:val="242424"/>
          <w:lang w:val="en-GB"/>
        </w:rPr>
      </w:pPr>
      <w:r w:rsidRPr="004E228E">
        <w:rPr>
          <w:rFonts w:ascii="Calibri" w:hAnsi="Calibri" w:cs="Calibri"/>
          <w:lang w:val="en-GB"/>
        </w:rPr>
        <w:t>A Dalit deaf woman in Madhya Pradesh</w:t>
      </w:r>
      <w:r w:rsidR="00ED35FD" w:rsidRPr="004E228E">
        <w:rPr>
          <w:rFonts w:ascii="Calibri" w:hAnsi="Calibri" w:cs="Calibri"/>
          <w:lang w:val="en-GB"/>
        </w:rPr>
        <w:t xml:space="preserve"> was</w:t>
      </w:r>
      <w:r w:rsidRPr="004E228E">
        <w:rPr>
          <w:rFonts w:ascii="Calibri" w:hAnsi="Calibri" w:cs="Calibri"/>
          <w:lang w:val="en-GB"/>
        </w:rPr>
        <w:t xml:space="preserve"> dismissed by police after </w:t>
      </w:r>
      <w:r w:rsidR="00ED35FD" w:rsidRPr="004E228E">
        <w:rPr>
          <w:rFonts w:ascii="Calibri" w:hAnsi="Calibri" w:cs="Calibri"/>
          <w:lang w:val="en-GB"/>
        </w:rPr>
        <w:t xml:space="preserve">a </w:t>
      </w:r>
      <w:r w:rsidRPr="004E228E">
        <w:rPr>
          <w:rFonts w:ascii="Calibri" w:hAnsi="Calibri" w:cs="Calibri"/>
          <w:lang w:val="en-GB"/>
        </w:rPr>
        <w:t>sexual assault.</w:t>
      </w:r>
      <w:r w:rsidR="00342229" w:rsidRPr="004E228E">
        <w:rPr>
          <w:rStyle w:val="FootnoteReference"/>
          <w:rFonts w:ascii="Calibri" w:hAnsi="Calibri" w:cs="Calibri"/>
          <w:lang w:val="en-GB"/>
        </w:rPr>
        <w:footnoteReference w:id="17"/>
      </w:r>
      <w:r w:rsidR="00342229" w:rsidRPr="004E228E">
        <w:rPr>
          <w:rFonts w:ascii="Calibri" w:hAnsi="Calibri" w:cs="Calibri"/>
          <w:lang w:val="en-GB"/>
        </w:rPr>
        <w:t xml:space="preserve"> </w:t>
      </w:r>
    </w:p>
    <w:p w14:paraId="61EDCE88" w14:textId="77777777" w:rsidR="006509FA" w:rsidRPr="004E228E" w:rsidRDefault="006509FA" w:rsidP="006509FA">
      <w:pPr>
        <w:pStyle w:val="ListParagraph"/>
        <w:numPr>
          <w:ilvl w:val="0"/>
          <w:numId w:val="34"/>
        </w:numPr>
        <w:rPr>
          <w:rFonts w:ascii="Calibri" w:hAnsi="Calibri" w:cs="Calibri"/>
          <w:color w:val="242424"/>
          <w:lang w:val="en-GB"/>
        </w:rPr>
      </w:pPr>
      <w:r w:rsidRPr="004E228E">
        <w:rPr>
          <w:rFonts w:ascii="Calibri" w:hAnsi="Calibri" w:cs="Calibri"/>
          <w:color w:val="242424"/>
          <w:shd w:val="clear" w:color="auto" w:fill="FFFFFF"/>
          <w:lang w:val="en-GB"/>
        </w:rPr>
        <w:t>The testimony of a</w:t>
      </w:r>
      <w:r w:rsidR="00342229" w:rsidRPr="004E228E">
        <w:rPr>
          <w:rFonts w:ascii="Calibri" w:hAnsi="Calibri" w:cs="Calibri"/>
          <w:color w:val="242424"/>
          <w:shd w:val="clear" w:color="auto" w:fill="FFFFFF"/>
          <w:lang w:val="en-GB"/>
        </w:rPr>
        <w:t xml:space="preserve"> </w:t>
      </w:r>
      <w:r w:rsidR="00ED35FD" w:rsidRPr="004E228E">
        <w:rPr>
          <w:rFonts w:ascii="Calibri" w:hAnsi="Calibri" w:cs="Calibri"/>
          <w:color w:val="242424"/>
          <w:shd w:val="clear" w:color="auto" w:fill="FFFFFF"/>
          <w:lang w:val="en-GB"/>
        </w:rPr>
        <w:t>13-year-old</w:t>
      </w:r>
      <w:r w:rsidR="00342229" w:rsidRPr="004E228E">
        <w:rPr>
          <w:rFonts w:ascii="Calibri" w:hAnsi="Calibri" w:cs="Calibri"/>
          <w:color w:val="242424"/>
          <w:shd w:val="clear" w:color="auto" w:fill="FFFFFF"/>
          <w:lang w:val="en-GB"/>
        </w:rPr>
        <w:t xml:space="preserve"> deaf girl, and a young deaf woman from Madhya Pradesh was </w:t>
      </w:r>
      <w:r w:rsidR="00781386" w:rsidRPr="004E228E">
        <w:rPr>
          <w:rFonts w:ascii="Calibri" w:hAnsi="Calibri" w:cs="Calibri"/>
          <w:color w:val="242424"/>
          <w:shd w:val="clear" w:color="auto" w:fill="FFFFFF"/>
          <w:lang w:val="en-GB"/>
        </w:rPr>
        <w:t xml:space="preserve">deemed </w:t>
      </w:r>
      <w:r w:rsidR="00342229" w:rsidRPr="004E228E">
        <w:rPr>
          <w:rFonts w:ascii="Calibri" w:hAnsi="Calibri" w:cs="Calibri"/>
          <w:color w:val="242424"/>
          <w:shd w:val="clear" w:color="auto" w:fill="FFFFFF"/>
          <w:lang w:val="en-GB"/>
        </w:rPr>
        <w:t>“inadmissible” because of difficulty in communication</w:t>
      </w:r>
      <w:r w:rsidR="00781386" w:rsidRPr="004E228E">
        <w:rPr>
          <w:rFonts w:ascii="Calibri" w:hAnsi="Calibri" w:cs="Calibri"/>
          <w:color w:val="242424"/>
          <w:shd w:val="clear" w:color="auto" w:fill="FFFFFF"/>
          <w:lang w:val="en-GB"/>
        </w:rPr>
        <w:t xml:space="preserve">. </w:t>
      </w:r>
      <w:r w:rsidRPr="004E228E">
        <w:rPr>
          <w:rFonts w:ascii="Calibri" w:hAnsi="Calibri" w:cs="Calibri"/>
          <w:color w:val="242424"/>
          <w:shd w:val="clear" w:color="auto" w:fill="FFFFFF"/>
          <w:lang w:val="en-GB"/>
        </w:rPr>
        <w:t>In addition, t</w:t>
      </w:r>
      <w:r w:rsidR="00781386" w:rsidRPr="004E228E">
        <w:rPr>
          <w:rFonts w:ascii="Calibri" w:hAnsi="Calibri" w:cs="Calibri"/>
          <w:color w:val="242424"/>
          <w:shd w:val="clear" w:color="auto" w:fill="FFFFFF"/>
          <w:lang w:val="en-GB"/>
        </w:rPr>
        <w:t>hey</w:t>
      </w:r>
      <w:r w:rsidR="00342229" w:rsidRPr="004E228E">
        <w:rPr>
          <w:rFonts w:ascii="Calibri" w:hAnsi="Calibri" w:cs="Calibri"/>
          <w:color w:val="242424"/>
          <w:shd w:val="clear" w:color="auto" w:fill="FFFFFF"/>
          <w:lang w:val="en-GB"/>
        </w:rPr>
        <w:t xml:space="preserve"> could not fight the long</w:t>
      </w:r>
      <w:r w:rsidR="00ED35FD" w:rsidRPr="004E228E">
        <w:rPr>
          <w:rFonts w:ascii="Calibri" w:hAnsi="Calibri" w:cs="Calibri"/>
          <w:color w:val="242424"/>
          <w:shd w:val="clear" w:color="auto" w:fill="FFFFFF"/>
          <w:lang w:val="en-GB"/>
        </w:rPr>
        <w:t xml:space="preserve"> </w:t>
      </w:r>
      <w:r w:rsidR="00342229" w:rsidRPr="004E228E">
        <w:rPr>
          <w:rFonts w:ascii="Calibri" w:hAnsi="Calibri" w:cs="Calibri"/>
          <w:color w:val="242424"/>
          <w:shd w:val="clear" w:color="auto" w:fill="FFFFFF"/>
          <w:lang w:val="en-GB"/>
        </w:rPr>
        <w:t>legal battles</w:t>
      </w:r>
      <w:r w:rsidR="00781386" w:rsidRPr="004E228E">
        <w:rPr>
          <w:rFonts w:ascii="Calibri" w:hAnsi="Calibri" w:cs="Calibri"/>
          <w:color w:val="242424"/>
          <w:shd w:val="clear" w:color="auto" w:fill="FFFFFF"/>
          <w:lang w:val="en-GB"/>
        </w:rPr>
        <w:t xml:space="preserve"> due to a lack of financial resources</w:t>
      </w:r>
      <w:r w:rsidR="00ED35FD" w:rsidRPr="004E228E">
        <w:rPr>
          <w:rFonts w:ascii="Calibri" w:hAnsi="Calibri" w:cs="Calibri"/>
          <w:color w:val="242424"/>
          <w:shd w:val="clear" w:color="auto" w:fill="FFFFFF"/>
          <w:lang w:val="en-GB"/>
        </w:rPr>
        <w:t>.</w:t>
      </w:r>
      <w:r w:rsidR="00ED35FD" w:rsidRPr="004E228E">
        <w:rPr>
          <w:rFonts w:ascii="Calibri" w:hAnsi="Calibri" w:cs="Calibri"/>
          <w:color w:val="242424"/>
          <w:lang w:val="en-GB"/>
        </w:rPr>
        <w:t xml:space="preserve"> </w:t>
      </w:r>
    </w:p>
    <w:p w14:paraId="71F16C8B" w14:textId="32D4EF15" w:rsidR="006509FA" w:rsidRPr="004E228E" w:rsidRDefault="006509FA" w:rsidP="006509FA">
      <w:pPr>
        <w:pStyle w:val="ListParagraph"/>
        <w:numPr>
          <w:ilvl w:val="0"/>
          <w:numId w:val="34"/>
        </w:numPr>
        <w:rPr>
          <w:rFonts w:ascii="Calibri" w:hAnsi="Calibri" w:cs="Calibri"/>
          <w:color w:val="242424"/>
          <w:lang w:val="en-GB"/>
        </w:rPr>
      </w:pPr>
      <w:r w:rsidRPr="004E228E">
        <w:rPr>
          <w:rFonts w:ascii="Calibri" w:hAnsi="Calibri" w:cs="Calibri"/>
          <w:color w:val="242424"/>
          <w:shd w:val="clear" w:color="auto" w:fill="FFFFFF"/>
          <w:lang w:val="en-GB"/>
        </w:rPr>
        <w:t>A</w:t>
      </w:r>
      <w:r w:rsidR="00781386" w:rsidRPr="004E228E">
        <w:rPr>
          <w:rFonts w:ascii="Calibri" w:hAnsi="Calibri" w:cs="Calibri"/>
          <w:color w:val="242424"/>
          <w:shd w:val="clear" w:color="auto" w:fill="FFFFFF"/>
          <w:lang w:val="en-GB"/>
        </w:rPr>
        <w:t xml:space="preserve"> </w:t>
      </w:r>
      <w:r w:rsidR="00342229" w:rsidRPr="004E228E">
        <w:rPr>
          <w:rFonts w:ascii="Calibri" w:hAnsi="Calibri" w:cs="Calibri"/>
          <w:color w:val="242424"/>
          <w:shd w:val="clear" w:color="auto" w:fill="FFFFFF"/>
          <w:lang w:val="en-GB"/>
        </w:rPr>
        <w:t>16-year-old Dalit girl with speech and hearing difficulties</w:t>
      </w:r>
      <w:r w:rsidR="00781386" w:rsidRPr="004E228E">
        <w:rPr>
          <w:rFonts w:ascii="Calibri" w:hAnsi="Calibri" w:cs="Calibri"/>
          <w:color w:val="242424"/>
          <w:shd w:val="clear" w:color="auto" w:fill="FFFFFF"/>
          <w:lang w:val="en-GB"/>
        </w:rPr>
        <w:t xml:space="preserve">, </w:t>
      </w:r>
      <w:r w:rsidR="00342229" w:rsidRPr="004E228E">
        <w:rPr>
          <w:rFonts w:ascii="Calibri" w:hAnsi="Calibri" w:cs="Calibri"/>
          <w:color w:val="242424"/>
          <w:shd w:val="clear" w:color="auto" w:fill="FFFFFF"/>
          <w:lang w:val="en-GB"/>
        </w:rPr>
        <w:t>was gang raped</w:t>
      </w:r>
      <w:r w:rsidR="001E72F4" w:rsidRPr="004E228E">
        <w:rPr>
          <w:rFonts w:ascii="Calibri" w:hAnsi="Calibri" w:cs="Calibri"/>
          <w:color w:val="242424"/>
          <w:shd w:val="clear" w:color="auto" w:fill="FFFFFF"/>
          <w:lang w:val="en-GB"/>
        </w:rPr>
        <w:t>,</w:t>
      </w:r>
      <w:r w:rsidRPr="004E228E">
        <w:rPr>
          <w:rFonts w:ascii="Calibri" w:hAnsi="Calibri" w:cs="Calibri"/>
          <w:color w:val="242424"/>
          <w:shd w:val="clear" w:color="auto" w:fill="FFFFFF"/>
          <w:lang w:val="en-GB"/>
        </w:rPr>
        <w:t xml:space="preserve"> </w:t>
      </w:r>
      <w:r w:rsidR="001E72F4" w:rsidRPr="004E228E">
        <w:rPr>
          <w:rFonts w:ascii="Calibri" w:hAnsi="Calibri" w:cs="Calibri"/>
          <w:color w:val="242424"/>
          <w:shd w:val="clear" w:color="auto" w:fill="FFFFFF"/>
          <w:lang w:val="en-GB"/>
        </w:rPr>
        <w:t xml:space="preserve">yet </w:t>
      </w:r>
      <w:r w:rsidR="00781386" w:rsidRPr="004E228E">
        <w:rPr>
          <w:rFonts w:ascii="Calibri" w:hAnsi="Calibri" w:cs="Calibri"/>
          <w:color w:val="242424"/>
          <w:shd w:val="clear" w:color="auto" w:fill="FFFFFF"/>
          <w:lang w:val="en-GB"/>
        </w:rPr>
        <w:t>faced difficulty</w:t>
      </w:r>
      <w:r w:rsidR="00342229" w:rsidRPr="004E228E">
        <w:rPr>
          <w:rFonts w:ascii="Calibri" w:hAnsi="Calibri" w:cs="Calibri"/>
          <w:color w:val="242424"/>
          <w:shd w:val="clear" w:color="auto" w:fill="FFFFFF"/>
          <w:lang w:val="en-GB"/>
        </w:rPr>
        <w:t xml:space="preserve"> in accessing justice.</w:t>
      </w:r>
      <w:r w:rsidR="00ED35FD" w:rsidRPr="004E228E">
        <w:rPr>
          <w:rStyle w:val="FootnoteReference"/>
          <w:rFonts w:ascii="Calibri" w:hAnsi="Calibri" w:cs="Calibri"/>
          <w:color w:val="242424"/>
          <w:shd w:val="clear" w:color="auto" w:fill="FFFFFF"/>
          <w:lang w:val="en-GB"/>
        </w:rPr>
        <w:footnoteReference w:id="18"/>
      </w:r>
      <w:r w:rsidR="00ED35FD" w:rsidRPr="004E228E">
        <w:rPr>
          <w:rFonts w:ascii="Calibri" w:hAnsi="Calibri" w:cs="Calibri"/>
          <w:color w:val="242424"/>
          <w:lang w:val="en-GB"/>
        </w:rPr>
        <w:t xml:space="preserve"> </w:t>
      </w:r>
    </w:p>
    <w:p w14:paraId="028CA0E4" w14:textId="26985CB2" w:rsidR="00792B10" w:rsidRPr="004E228E" w:rsidRDefault="00781386" w:rsidP="00E33417">
      <w:pPr>
        <w:rPr>
          <w:rFonts w:ascii="Calibri" w:hAnsi="Calibri" w:cs="Calibri"/>
          <w:lang w:val="en-GB"/>
        </w:rPr>
      </w:pPr>
      <w:r w:rsidRPr="004E228E">
        <w:rPr>
          <w:rFonts w:ascii="Calibri" w:hAnsi="Calibri" w:cs="Calibri"/>
          <w:color w:val="242424"/>
          <w:lang w:val="en-GB"/>
        </w:rPr>
        <w:t>All cases cited above</w:t>
      </w:r>
      <w:r w:rsidR="00342229" w:rsidRPr="004E228E">
        <w:rPr>
          <w:rFonts w:ascii="Calibri" w:hAnsi="Calibri" w:cs="Calibri"/>
          <w:color w:val="242424"/>
          <w:shd w:val="clear" w:color="auto" w:fill="FFFFFF"/>
          <w:lang w:val="en-GB"/>
        </w:rPr>
        <w:t xml:space="preserve"> are Dalit </w:t>
      </w:r>
      <w:r w:rsidRPr="004E228E">
        <w:rPr>
          <w:rFonts w:ascii="Calibri" w:hAnsi="Calibri" w:cs="Calibri"/>
          <w:color w:val="242424"/>
          <w:shd w:val="clear" w:color="auto" w:fill="FFFFFF"/>
          <w:lang w:val="en-GB"/>
        </w:rPr>
        <w:t xml:space="preserve">women, </w:t>
      </w:r>
      <w:r w:rsidR="00ED35FD" w:rsidRPr="004E228E">
        <w:rPr>
          <w:rFonts w:ascii="Calibri" w:hAnsi="Calibri" w:cs="Calibri"/>
          <w:color w:val="242424"/>
          <w:shd w:val="clear" w:color="auto" w:fill="FFFFFF"/>
          <w:lang w:val="en-GB"/>
        </w:rPr>
        <w:t>b</w:t>
      </w:r>
      <w:r w:rsidR="00342229" w:rsidRPr="004E228E">
        <w:rPr>
          <w:rFonts w:ascii="Calibri" w:hAnsi="Calibri" w:cs="Calibri"/>
          <w:color w:val="242424"/>
          <w:shd w:val="clear" w:color="auto" w:fill="FFFFFF"/>
          <w:lang w:val="en-GB"/>
        </w:rPr>
        <w:t xml:space="preserve">ut the news </w:t>
      </w:r>
      <w:r w:rsidR="00ED35FD" w:rsidRPr="004E228E">
        <w:rPr>
          <w:rFonts w:ascii="Calibri" w:hAnsi="Calibri" w:cs="Calibri"/>
          <w:color w:val="242424"/>
          <w:shd w:val="clear" w:color="auto" w:fill="FFFFFF"/>
          <w:lang w:val="en-GB"/>
        </w:rPr>
        <w:t>skip</w:t>
      </w:r>
      <w:r w:rsidRPr="004E228E">
        <w:rPr>
          <w:rFonts w:ascii="Calibri" w:hAnsi="Calibri" w:cs="Calibri"/>
          <w:color w:val="242424"/>
          <w:shd w:val="clear" w:color="auto" w:fill="FFFFFF"/>
          <w:lang w:val="en-GB"/>
        </w:rPr>
        <w:t>s</w:t>
      </w:r>
      <w:r w:rsidR="00342229" w:rsidRPr="004E228E">
        <w:rPr>
          <w:rFonts w:ascii="Calibri" w:hAnsi="Calibri" w:cs="Calibri"/>
          <w:color w:val="242424"/>
          <w:shd w:val="clear" w:color="auto" w:fill="FFFFFF"/>
          <w:lang w:val="en-GB"/>
        </w:rPr>
        <w:t xml:space="preserve"> over their caste. This is yet another instance of </w:t>
      </w:r>
      <w:r w:rsidRPr="004E228E">
        <w:rPr>
          <w:rFonts w:ascii="Calibri" w:hAnsi="Calibri" w:cs="Calibri"/>
          <w:color w:val="242424"/>
          <w:shd w:val="clear" w:color="auto" w:fill="FFFFFF"/>
          <w:lang w:val="en-GB"/>
        </w:rPr>
        <w:t>hiding the</w:t>
      </w:r>
      <w:r w:rsidR="00342229" w:rsidRPr="004E228E">
        <w:rPr>
          <w:rFonts w:ascii="Calibri" w:hAnsi="Calibri" w:cs="Calibri"/>
          <w:color w:val="242424"/>
          <w:shd w:val="clear" w:color="auto" w:fill="FFFFFF"/>
          <w:lang w:val="en-GB"/>
        </w:rPr>
        <w:t xml:space="preserve"> violence and injustice </w:t>
      </w:r>
      <w:r w:rsidRPr="004E228E">
        <w:rPr>
          <w:rFonts w:ascii="Calibri" w:hAnsi="Calibri" w:cs="Calibri"/>
          <w:color w:val="242424"/>
          <w:shd w:val="clear" w:color="auto" w:fill="FFFFFF"/>
          <w:lang w:val="en-GB"/>
        </w:rPr>
        <w:t>done to</w:t>
      </w:r>
      <w:r w:rsidR="00342229" w:rsidRPr="004E228E">
        <w:rPr>
          <w:rFonts w:ascii="Calibri" w:hAnsi="Calibri" w:cs="Calibri"/>
          <w:color w:val="242424"/>
          <w:shd w:val="clear" w:color="auto" w:fill="FFFFFF"/>
          <w:lang w:val="en-GB"/>
        </w:rPr>
        <w:t xml:space="preserve"> Dalit women with disabilities, </w:t>
      </w:r>
      <w:r w:rsidR="00ED35FD" w:rsidRPr="004E228E">
        <w:rPr>
          <w:rFonts w:ascii="Calibri" w:hAnsi="Calibri" w:cs="Calibri"/>
          <w:color w:val="242424"/>
          <w:shd w:val="clear" w:color="auto" w:fill="FFFFFF"/>
          <w:lang w:val="en-GB"/>
        </w:rPr>
        <w:t>making them even more</w:t>
      </w:r>
      <w:r w:rsidR="00342229" w:rsidRPr="004E228E">
        <w:rPr>
          <w:rFonts w:ascii="Calibri" w:hAnsi="Calibri" w:cs="Calibri"/>
          <w:color w:val="242424"/>
          <w:shd w:val="clear" w:color="auto" w:fill="FFFFFF"/>
          <w:lang w:val="en-GB"/>
        </w:rPr>
        <w:t xml:space="preserve"> vulnerable and mak</w:t>
      </w:r>
      <w:r w:rsidR="00784A2E" w:rsidRPr="004E228E">
        <w:rPr>
          <w:rFonts w:ascii="Calibri" w:hAnsi="Calibri" w:cs="Calibri"/>
          <w:color w:val="242424"/>
          <w:shd w:val="clear" w:color="auto" w:fill="FFFFFF"/>
          <w:lang w:val="en-GB"/>
        </w:rPr>
        <w:t>ing</w:t>
      </w:r>
      <w:r w:rsidR="00342229" w:rsidRPr="004E228E">
        <w:rPr>
          <w:rFonts w:ascii="Calibri" w:hAnsi="Calibri" w:cs="Calibri"/>
          <w:color w:val="242424"/>
          <w:shd w:val="clear" w:color="auto" w:fill="FFFFFF"/>
          <w:lang w:val="en-GB"/>
        </w:rPr>
        <w:t xml:space="preserve"> access </w:t>
      </w:r>
      <w:r w:rsidR="00784A2E" w:rsidRPr="004E228E">
        <w:rPr>
          <w:rFonts w:ascii="Calibri" w:hAnsi="Calibri" w:cs="Calibri"/>
          <w:color w:val="242424"/>
          <w:shd w:val="clear" w:color="auto" w:fill="FFFFFF"/>
          <w:lang w:val="en-GB"/>
        </w:rPr>
        <w:t>to</w:t>
      </w:r>
      <w:r w:rsidR="00342229" w:rsidRPr="004E228E">
        <w:rPr>
          <w:rFonts w:ascii="Calibri" w:hAnsi="Calibri" w:cs="Calibri"/>
          <w:color w:val="242424"/>
          <w:shd w:val="clear" w:color="auto" w:fill="FFFFFF"/>
          <w:lang w:val="en-GB"/>
        </w:rPr>
        <w:t xml:space="preserve"> justice that much harder.</w:t>
      </w:r>
      <w:r w:rsidR="00510B0B" w:rsidRPr="004E228E">
        <w:rPr>
          <w:rFonts w:ascii="Calibri" w:hAnsi="Calibri" w:cs="Calibri"/>
          <w:color w:val="242424"/>
          <w:shd w:val="clear" w:color="auto" w:fill="FFFFFF"/>
          <w:lang w:val="en-GB"/>
        </w:rPr>
        <w:t xml:space="preserve"> </w:t>
      </w:r>
    </w:p>
    <w:p w14:paraId="0E9FA6A8" w14:textId="77777777" w:rsidR="00E33417" w:rsidRPr="004E228E" w:rsidRDefault="00E33417" w:rsidP="00E33417">
      <w:pPr>
        <w:rPr>
          <w:rFonts w:ascii="Calibri" w:hAnsi="Calibri" w:cs="Calibri"/>
          <w:lang w:val="en-GB"/>
        </w:rPr>
      </w:pPr>
    </w:p>
    <w:p w14:paraId="35F334C3" w14:textId="77777777" w:rsidR="000344D3" w:rsidRPr="00B44BE5" w:rsidRDefault="00792B10" w:rsidP="00E33417">
      <w:pPr>
        <w:rPr>
          <w:rFonts w:ascii="Calibri" w:hAnsi="Calibri" w:cs="Calibri"/>
          <w:u w:val="single"/>
          <w:lang w:val="en-GB"/>
        </w:rPr>
      </w:pPr>
      <w:r w:rsidRPr="00B44BE5">
        <w:rPr>
          <w:rFonts w:ascii="Calibri" w:hAnsi="Calibri" w:cs="Calibri"/>
          <w:u w:val="single"/>
          <w:lang w:val="en-GB"/>
        </w:rPr>
        <w:t>Work</w:t>
      </w:r>
    </w:p>
    <w:p w14:paraId="6804F8C2" w14:textId="13DC80A5" w:rsidR="00792B10" w:rsidRPr="004E228E" w:rsidRDefault="00E96163" w:rsidP="00E33417">
      <w:pPr>
        <w:rPr>
          <w:rFonts w:ascii="Calibri" w:hAnsi="Calibri" w:cs="Calibri"/>
          <w:lang w:val="en-GB"/>
        </w:rPr>
      </w:pPr>
      <w:r>
        <w:rPr>
          <w:rFonts w:ascii="Calibri" w:hAnsi="Calibri" w:cs="Calibri"/>
          <w:color w:val="242424"/>
          <w:shd w:val="clear" w:color="auto" w:fill="FFFFFF"/>
          <w:lang w:val="en-GB"/>
        </w:rPr>
        <w:t>In India, w</w:t>
      </w:r>
      <w:r w:rsidR="00517392" w:rsidRPr="004E228E">
        <w:rPr>
          <w:rFonts w:ascii="Calibri" w:hAnsi="Calibri" w:cs="Calibri"/>
          <w:color w:val="242424"/>
          <w:shd w:val="clear" w:color="auto" w:fill="FFFFFF"/>
          <w:lang w:val="en-GB"/>
        </w:rPr>
        <w:t>omen with locomotor disabilities, visual impairments, hearing impairments</w:t>
      </w:r>
      <w:r w:rsidR="001E72F4" w:rsidRPr="004E228E">
        <w:rPr>
          <w:rFonts w:ascii="Calibri" w:hAnsi="Calibri" w:cs="Calibri"/>
          <w:color w:val="242424"/>
          <w:shd w:val="clear" w:color="auto" w:fill="FFFFFF"/>
          <w:lang w:val="en-GB"/>
        </w:rPr>
        <w:t xml:space="preserve"> </w:t>
      </w:r>
      <w:r w:rsidR="00517392" w:rsidRPr="004E228E">
        <w:rPr>
          <w:rFonts w:ascii="Calibri" w:hAnsi="Calibri" w:cs="Calibri"/>
          <w:color w:val="242424"/>
          <w:shd w:val="clear" w:color="auto" w:fill="FFFFFF"/>
          <w:lang w:val="en-GB"/>
        </w:rPr>
        <w:t>and acid attack survivors faced discrimination</w:t>
      </w:r>
      <w:r w:rsidR="000344D3" w:rsidRPr="004E228E">
        <w:rPr>
          <w:rFonts w:ascii="Calibri" w:hAnsi="Calibri" w:cs="Calibri"/>
          <w:color w:val="242424"/>
          <w:shd w:val="clear" w:color="auto" w:fill="FFFFFF"/>
          <w:lang w:val="en-GB"/>
        </w:rPr>
        <w:t xml:space="preserve"> from their banks</w:t>
      </w:r>
      <w:r w:rsidR="00517392" w:rsidRPr="004E228E">
        <w:rPr>
          <w:rFonts w:ascii="Calibri" w:hAnsi="Calibri" w:cs="Calibri"/>
          <w:color w:val="242424"/>
          <w:shd w:val="clear" w:color="auto" w:fill="FFFFFF"/>
          <w:lang w:val="en-GB"/>
        </w:rPr>
        <w:t xml:space="preserve"> despite </w:t>
      </w:r>
      <w:r w:rsidR="00C74C2A" w:rsidRPr="004E228E">
        <w:rPr>
          <w:rFonts w:ascii="Calibri" w:hAnsi="Calibri" w:cs="Calibri"/>
          <w:color w:val="242424"/>
          <w:shd w:val="clear" w:color="auto" w:fill="FFFFFF"/>
          <w:lang w:val="en-GB"/>
        </w:rPr>
        <w:t xml:space="preserve">being </w:t>
      </w:r>
      <w:r w:rsidR="00EE5841" w:rsidRPr="004E228E">
        <w:rPr>
          <w:rFonts w:ascii="Calibri" w:hAnsi="Calibri" w:cs="Calibri"/>
          <w:color w:val="242424"/>
          <w:shd w:val="clear" w:color="auto" w:fill="FFFFFF"/>
          <w:lang w:val="en-GB"/>
        </w:rPr>
        <w:t>eligible</w:t>
      </w:r>
      <w:r w:rsidR="00C74C2A" w:rsidRPr="004E228E">
        <w:rPr>
          <w:rFonts w:ascii="Calibri" w:hAnsi="Calibri" w:cs="Calibri"/>
          <w:color w:val="242424"/>
          <w:shd w:val="clear" w:color="auto" w:fill="FFFFFF"/>
          <w:lang w:val="en-GB"/>
        </w:rPr>
        <w:t xml:space="preserve"> for </w:t>
      </w:r>
      <w:r w:rsidR="00517392" w:rsidRPr="004E228E">
        <w:rPr>
          <w:rFonts w:ascii="Calibri" w:hAnsi="Calibri" w:cs="Calibri"/>
          <w:color w:val="242424"/>
          <w:shd w:val="clear" w:color="auto" w:fill="FFFFFF"/>
          <w:lang w:val="en-GB"/>
        </w:rPr>
        <w:t>microcredit</w:t>
      </w:r>
      <w:r>
        <w:rPr>
          <w:rFonts w:ascii="Calibri" w:hAnsi="Calibri" w:cs="Calibri"/>
          <w:color w:val="242424"/>
          <w:shd w:val="clear" w:color="auto" w:fill="FFFFFF"/>
          <w:lang w:val="en-GB"/>
        </w:rPr>
        <w:t xml:space="preserve"> loans</w:t>
      </w:r>
      <w:r w:rsidR="00517392" w:rsidRPr="004E228E">
        <w:rPr>
          <w:rFonts w:ascii="Calibri" w:hAnsi="Calibri" w:cs="Calibri"/>
          <w:color w:val="242424"/>
          <w:shd w:val="clear" w:color="auto" w:fill="FFFFFF"/>
          <w:lang w:val="en-GB"/>
        </w:rPr>
        <w:t>.</w:t>
      </w:r>
      <w:r w:rsidR="00517392" w:rsidRPr="004E228E">
        <w:rPr>
          <w:rStyle w:val="FootnoteReference"/>
          <w:rFonts w:ascii="Calibri" w:hAnsi="Calibri" w:cs="Calibri"/>
          <w:color w:val="242424"/>
          <w:shd w:val="clear" w:color="auto" w:fill="FFFFFF"/>
          <w:lang w:val="en-GB"/>
        </w:rPr>
        <w:footnoteReference w:id="19"/>
      </w:r>
      <w:r w:rsidR="00517392" w:rsidRPr="004E228E">
        <w:rPr>
          <w:rFonts w:ascii="Calibri" w:hAnsi="Calibri" w:cs="Calibri"/>
          <w:color w:val="242424"/>
          <w:lang w:val="en-GB"/>
        </w:rPr>
        <w:t xml:space="preserve"> </w:t>
      </w:r>
      <w:r w:rsidR="00517392" w:rsidRPr="004E228E">
        <w:rPr>
          <w:rFonts w:ascii="Calibri" w:hAnsi="Calibri" w:cs="Calibri"/>
          <w:color w:val="242424"/>
          <w:shd w:val="clear" w:color="auto" w:fill="FFFFFF"/>
          <w:lang w:val="en-GB"/>
        </w:rPr>
        <w:t>The report found the attitude</w:t>
      </w:r>
      <w:r w:rsidR="00C74C2A" w:rsidRPr="004E228E">
        <w:rPr>
          <w:rFonts w:ascii="Calibri" w:hAnsi="Calibri" w:cs="Calibri"/>
          <w:color w:val="242424"/>
          <w:shd w:val="clear" w:color="auto" w:fill="FFFFFF"/>
          <w:lang w:val="en-GB"/>
        </w:rPr>
        <w:t xml:space="preserve">s and </w:t>
      </w:r>
      <w:r w:rsidR="00EE5841" w:rsidRPr="004E228E">
        <w:rPr>
          <w:rFonts w:ascii="Calibri" w:hAnsi="Calibri" w:cs="Calibri"/>
          <w:color w:val="242424"/>
          <w:shd w:val="clear" w:color="auto" w:fill="FFFFFF"/>
          <w:lang w:val="en-GB"/>
        </w:rPr>
        <w:t>inaccessible</w:t>
      </w:r>
      <w:r w:rsidR="00C74C2A" w:rsidRPr="004E228E">
        <w:rPr>
          <w:rFonts w:ascii="Calibri" w:hAnsi="Calibri" w:cs="Calibri"/>
          <w:color w:val="242424"/>
          <w:shd w:val="clear" w:color="auto" w:fill="FFFFFF"/>
          <w:lang w:val="en-GB"/>
        </w:rPr>
        <w:t xml:space="preserve"> processes </w:t>
      </w:r>
      <w:r w:rsidR="00517392" w:rsidRPr="004E228E">
        <w:rPr>
          <w:rFonts w:ascii="Calibri" w:hAnsi="Calibri" w:cs="Calibri"/>
          <w:color w:val="242424"/>
          <w:shd w:val="clear" w:color="auto" w:fill="FFFFFF"/>
          <w:lang w:val="en-GB"/>
        </w:rPr>
        <w:t xml:space="preserve">were </w:t>
      </w:r>
      <w:r w:rsidR="00950660" w:rsidRPr="004E228E">
        <w:rPr>
          <w:rFonts w:ascii="Calibri" w:hAnsi="Calibri" w:cs="Calibri"/>
          <w:color w:val="242424"/>
          <w:shd w:val="clear" w:color="auto" w:fill="FFFFFF"/>
          <w:lang w:val="en-GB"/>
        </w:rPr>
        <w:t>the biggest obstacles to access</w:t>
      </w:r>
      <w:r w:rsidR="00517392" w:rsidRPr="004E228E">
        <w:rPr>
          <w:rFonts w:ascii="Calibri" w:hAnsi="Calibri" w:cs="Calibri"/>
          <w:color w:val="242424"/>
          <w:shd w:val="clear" w:color="auto" w:fill="FFFFFF"/>
          <w:lang w:val="en-GB"/>
        </w:rPr>
        <w:t>.</w:t>
      </w:r>
      <w:r w:rsidR="00EE5841" w:rsidRPr="004E228E">
        <w:rPr>
          <w:rFonts w:ascii="Calibri" w:hAnsi="Calibri" w:cs="Calibri"/>
          <w:color w:val="242424"/>
          <w:shd w:val="clear" w:color="auto" w:fill="FFFFFF"/>
          <w:lang w:val="en-GB"/>
        </w:rPr>
        <w:t xml:space="preserve"> In Nepal, </w:t>
      </w:r>
      <w:r w:rsidR="003A1942" w:rsidRPr="004E228E">
        <w:rPr>
          <w:rFonts w:ascii="Calibri" w:hAnsi="Calibri" w:cs="Calibri"/>
        </w:rPr>
        <w:t>a</w:t>
      </w:r>
      <w:r w:rsidR="00510B0B" w:rsidRPr="004E228E">
        <w:rPr>
          <w:rFonts w:ascii="Calibri" w:hAnsi="Calibri" w:cs="Calibri"/>
        </w:rPr>
        <w:t xml:space="preserve">lthough the government </w:t>
      </w:r>
      <w:r w:rsidR="003A1942" w:rsidRPr="004E228E">
        <w:rPr>
          <w:rFonts w:ascii="Calibri" w:hAnsi="Calibri" w:cs="Calibri"/>
        </w:rPr>
        <w:t>is required to provide</w:t>
      </w:r>
      <w:r w:rsidR="00510B0B" w:rsidRPr="004E228E">
        <w:rPr>
          <w:rFonts w:ascii="Calibri" w:hAnsi="Calibri" w:cs="Calibri"/>
        </w:rPr>
        <w:t xml:space="preserve"> skill-based training for persons with disabilities, Dalit women with disabilities are deprived of these opportunities.</w:t>
      </w:r>
      <w:r w:rsidR="003A1942" w:rsidRPr="004E228E">
        <w:rPr>
          <w:rFonts w:ascii="Calibri" w:hAnsi="Calibri" w:cs="Calibri"/>
        </w:rPr>
        <w:t xml:space="preserve"> </w:t>
      </w:r>
      <w:r w:rsidR="003A1942" w:rsidRPr="004E228E">
        <w:rPr>
          <w:rFonts w:ascii="Calibri" w:hAnsi="Calibri" w:cs="Calibri"/>
          <w:lang w:val="en-GB"/>
        </w:rPr>
        <w:t xml:space="preserve">Even within disability organisations, </w:t>
      </w:r>
      <w:r w:rsidR="003A1942" w:rsidRPr="004E228E">
        <w:rPr>
          <w:rFonts w:ascii="Calibri" w:hAnsi="Calibri" w:cs="Calibri"/>
        </w:rPr>
        <w:t>non-Dalit persons with disabilities hesitate to accept Dalit leadership.</w:t>
      </w:r>
      <w:r w:rsidR="003A1942" w:rsidRPr="004E228E">
        <w:rPr>
          <w:rStyle w:val="FootnoteReference"/>
          <w:rFonts w:ascii="Calibri" w:hAnsi="Calibri" w:cs="Calibri"/>
          <w:color w:val="242424"/>
          <w:shd w:val="clear" w:color="auto" w:fill="FFFFFF"/>
          <w:lang w:val="en-GB"/>
        </w:rPr>
        <w:footnoteReference w:id="20"/>
      </w:r>
    </w:p>
    <w:p w14:paraId="545E70EA" w14:textId="77777777" w:rsidR="00E33417" w:rsidRPr="004E228E" w:rsidRDefault="00E33417" w:rsidP="00E33417">
      <w:pPr>
        <w:rPr>
          <w:rFonts w:ascii="Calibri" w:hAnsi="Calibri" w:cs="Calibri"/>
          <w:lang w:val="en-GB"/>
        </w:rPr>
      </w:pPr>
    </w:p>
    <w:p w14:paraId="38B17B99" w14:textId="77777777" w:rsidR="004E228E" w:rsidRPr="00B44BE5" w:rsidRDefault="004E228E" w:rsidP="004E228E">
      <w:pPr>
        <w:rPr>
          <w:rFonts w:ascii="Calibri" w:hAnsi="Calibri" w:cs="Calibri"/>
          <w:u w:val="single"/>
          <w:lang w:val="en-GB"/>
        </w:rPr>
      </w:pPr>
      <w:r w:rsidRPr="00B44BE5">
        <w:rPr>
          <w:rFonts w:ascii="Calibri" w:hAnsi="Calibri" w:cs="Calibri"/>
          <w:u w:val="single"/>
          <w:lang w:val="en-GB"/>
        </w:rPr>
        <w:t>Housing</w:t>
      </w:r>
    </w:p>
    <w:p w14:paraId="0BDF67E3" w14:textId="77777777" w:rsidR="004E228E" w:rsidRPr="004E228E" w:rsidRDefault="004E228E" w:rsidP="004E228E">
      <w:pPr>
        <w:rPr>
          <w:rFonts w:ascii="Calibri" w:hAnsi="Calibri" w:cs="Calibri"/>
          <w:lang w:val="en-GB"/>
        </w:rPr>
      </w:pPr>
      <w:r w:rsidRPr="004E228E">
        <w:rPr>
          <w:rFonts w:ascii="Calibri" w:hAnsi="Calibri" w:cs="Calibri"/>
          <w:lang w:val="en-GB"/>
        </w:rPr>
        <w:t>Dalit women with disabilities also face exclusion from property rights. In Uttar Pradesh, a widowed Dalit woman with mobility impairment was denied her inheritance.</w:t>
      </w:r>
      <w:r w:rsidRPr="004E228E">
        <w:rPr>
          <w:rStyle w:val="FootnoteReference"/>
          <w:rFonts w:ascii="Calibri" w:hAnsi="Calibri" w:cs="Calibri"/>
          <w:lang w:val="en-GB"/>
        </w:rPr>
        <w:footnoteReference w:id="21"/>
      </w:r>
    </w:p>
    <w:p w14:paraId="62C84950" w14:textId="77777777" w:rsidR="004E228E" w:rsidRDefault="004E228E" w:rsidP="009C25D2">
      <w:pPr>
        <w:rPr>
          <w:rFonts w:ascii="Calibri" w:hAnsi="Calibri" w:cs="Calibri"/>
          <w:lang w:val="en-GB"/>
        </w:rPr>
      </w:pPr>
    </w:p>
    <w:p w14:paraId="303F6A0D" w14:textId="77777777" w:rsidR="005876EE" w:rsidRDefault="005876EE" w:rsidP="009C25D2">
      <w:pPr>
        <w:rPr>
          <w:rFonts w:ascii="Calibri" w:hAnsi="Calibri" w:cs="Calibri"/>
          <w:u w:val="single"/>
          <w:lang w:val="en-GB"/>
        </w:rPr>
      </w:pPr>
    </w:p>
    <w:p w14:paraId="6907F0CE" w14:textId="77777777" w:rsidR="005876EE" w:rsidRDefault="005876EE" w:rsidP="009C25D2">
      <w:pPr>
        <w:rPr>
          <w:rFonts w:ascii="Calibri" w:hAnsi="Calibri" w:cs="Calibri"/>
          <w:u w:val="single"/>
          <w:lang w:val="en-GB"/>
        </w:rPr>
      </w:pPr>
    </w:p>
    <w:p w14:paraId="4EB66363" w14:textId="0BD44280" w:rsidR="00EE6B84" w:rsidRPr="00B44BE5" w:rsidRDefault="00792B10" w:rsidP="009C25D2">
      <w:pPr>
        <w:rPr>
          <w:rFonts w:ascii="Calibri" w:hAnsi="Calibri" w:cs="Calibri"/>
          <w:u w:val="single"/>
          <w:lang w:val="en-GB"/>
        </w:rPr>
      </w:pPr>
      <w:r w:rsidRPr="00B44BE5">
        <w:rPr>
          <w:rFonts w:ascii="Calibri" w:hAnsi="Calibri" w:cs="Calibri"/>
          <w:u w:val="single"/>
          <w:lang w:val="en-GB"/>
        </w:rPr>
        <w:lastRenderedPageBreak/>
        <w:t>Marriage/Family</w:t>
      </w:r>
    </w:p>
    <w:p w14:paraId="21C81FF4" w14:textId="59E541A1" w:rsidR="00792B10" w:rsidRPr="004E228E" w:rsidRDefault="00357A12" w:rsidP="009C25D2">
      <w:pPr>
        <w:rPr>
          <w:rFonts w:ascii="Calibri" w:hAnsi="Calibri" w:cs="Calibri"/>
          <w:lang w:val="en-GB"/>
        </w:rPr>
      </w:pPr>
      <w:r w:rsidRPr="004E228E">
        <w:rPr>
          <w:rFonts w:ascii="Calibri" w:hAnsi="Calibri" w:cs="Calibri"/>
          <w:lang w:val="en-GB"/>
        </w:rPr>
        <w:t xml:space="preserve">In India, </w:t>
      </w:r>
      <w:r w:rsidR="00EE6B84" w:rsidRPr="004E228E">
        <w:rPr>
          <w:rFonts w:ascii="Calibri" w:hAnsi="Calibri" w:cs="Calibri"/>
          <w:lang w:val="en-GB"/>
        </w:rPr>
        <w:t xml:space="preserve">Dalit women and girls </w:t>
      </w:r>
      <w:r w:rsidR="001E72F4" w:rsidRPr="004E228E">
        <w:rPr>
          <w:rFonts w:ascii="Calibri" w:hAnsi="Calibri" w:cs="Calibri"/>
          <w:lang w:val="en-GB"/>
        </w:rPr>
        <w:t xml:space="preserve">often </w:t>
      </w:r>
      <w:r w:rsidR="00EE6B84" w:rsidRPr="004E228E">
        <w:rPr>
          <w:rFonts w:ascii="Calibri" w:hAnsi="Calibri" w:cs="Calibri"/>
          <w:lang w:val="en-GB"/>
        </w:rPr>
        <w:t xml:space="preserve">face </w:t>
      </w:r>
      <w:r w:rsidR="00792B10" w:rsidRPr="004E228E">
        <w:rPr>
          <w:rFonts w:ascii="Calibri" w:hAnsi="Calibri" w:cs="Calibri"/>
          <w:lang w:val="en-GB"/>
        </w:rPr>
        <w:t>stigma</w:t>
      </w:r>
      <w:r w:rsidR="00EE6B84" w:rsidRPr="004E228E">
        <w:rPr>
          <w:rFonts w:ascii="Calibri" w:hAnsi="Calibri" w:cs="Calibri"/>
          <w:lang w:val="en-GB"/>
        </w:rPr>
        <w:t xml:space="preserve"> and </w:t>
      </w:r>
      <w:r w:rsidR="00792B10" w:rsidRPr="004E228E">
        <w:rPr>
          <w:rFonts w:ascii="Calibri" w:hAnsi="Calibri" w:cs="Calibri"/>
          <w:lang w:val="en-GB"/>
        </w:rPr>
        <w:t xml:space="preserve">abandonment. </w:t>
      </w:r>
      <w:r w:rsidR="00EE6B84" w:rsidRPr="004E228E">
        <w:rPr>
          <w:rFonts w:ascii="Calibri" w:hAnsi="Calibri" w:cs="Calibri"/>
          <w:lang w:val="en-GB"/>
        </w:rPr>
        <w:t>This is demonstrated by the case of Vidya who was abandoned by her husband post marriage.</w:t>
      </w:r>
      <w:r w:rsidR="00EE6B84" w:rsidRPr="004E228E">
        <w:rPr>
          <w:rStyle w:val="FootnoteReference"/>
          <w:rFonts w:ascii="Calibri" w:hAnsi="Calibri" w:cs="Calibri"/>
          <w:lang w:val="en-GB"/>
        </w:rPr>
        <w:footnoteReference w:id="22"/>
      </w:r>
      <w:r w:rsidR="00EE6B84" w:rsidRPr="004E228E">
        <w:rPr>
          <w:rFonts w:ascii="Calibri" w:hAnsi="Calibri" w:cs="Calibri"/>
          <w:lang w:val="en-GB"/>
        </w:rPr>
        <w:t xml:space="preserve"> This is not an isolated incident as many </w:t>
      </w:r>
      <w:r w:rsidR="003C3247" w:rsidRPr="004E228E">
        <w:rPr>
          <w:rFonts w:ascii="Calibri" w:hAnsi="Calibri" w:cs="Calibri"/>
          <w:lang w:val="en-GB"/>
        </w:rPr>
        <w:t>Dalit women with disabilities</w:t>
      </w:r>
      <w:r w:rsidR="00EE6B84" w:rsidRPr="004E228E">
        <w:rPr>
          <w:rFonts w:ascii="Calibri" w:hAnsi="Calibri" w:cs="Calibri"/>
          <w:lang w:val="en-GB"/>
        </w:rPr>
        <w:t xml:space="preserve"> have also been abandoned,</w:t>
      </w:r>
      <w:r w:rsidR="00EE6B84" w:rsidRPr="004E228E">
        <w:rPr>
          <w:rStyle w:val="FootnoteReference"/>
          <w:rFonts w:ascii="Calibri" w:hAnsi="Calibri" w:cs="Calibri"/>
          <w:lang w:val="en-GB"/>
        </w:rPr>
        <w:footnoteReference w:id="23"/>
      </w:r>
      <w:r w:rsidR="00EE6B84" w:rsidRPr="004E228E">
        <w:rPr>
          <w:rFonts w:ascii="Calibri" w:hAnsi="Calibri" w:cs="Calibri"/>
          <w:lang w:val="en-GB"/>
        </w:rPr>
        <w:t xml:space="preserve"> and others have been murdered.</w:t>
      </w:r>
      <w:r w:rsidR="00EE6B84" w:rsidRPr="004E228E">
        <w:rPr>
          <w:rStyle w:val="FootnoteReference"/>
          <w:rFonts w:ascii="Calibri" w:hAnsi="Calibri" w:cs="Calibri"/>
          <w:lang w:val="en-GB"/>
        </w:rPr>
        <w:footnoteReference w:id="24"/>
      </w:r>
      <w:r w:rsidR="00EE6B84" w:rsidRPr="004E228E">
        <w:rPr>
          <w:rFonts w:ascii="Calibri" w:hAnsi="Calibri" w:cs="Calibri"/>
          <w:lang w:val="en-GB"/>
        </w:rPr>
        <w:t xml:space="preserve"> </w:t>
      </w:r>
      <w:r w:rsidR="003C3247" w:rsidRPr="004E228E">
        <w:rPr>
          <w:rFonts w:ascii="Calibri" w:hAnsi="Calibri" w:cs="Calibri"/>
          <w:lang w:val="en-GB"/>
        </w:rPr>
        <w:t>Despite the prevalence of this issue, cases still go unrecognised, as</w:t>
      </w:r>
      <w:r w:rsidR="009C25D2" w:rsidRPr="004E228E">
        <w:rPr>
          <w:rFonts w:ascii="Calibri" w:hAnsi="Calibri" w:cs="Calibri"/>
          <w:lang w:val="en-GB"/>
        </w:rPr>
        <w:t xml:space="preserve"> evidence</w:t>
      </w:r>
      <w:r w:rsidR="009C7871" w:rsidRPr="004E228E">
        <w:rPr>
          <w:rFonts w:ascii="Calibri" w:hAnsi="Calibri" w:cs="Calibri"/>
          <w:lang w:val="en-GB"/>
        </w:rPr>
        <w:t xml:space="preserve"> </w:t>
      </w:r>
      <w:r w:rsidR="009C25D2" w:rsidRPr="004E228E">
        <w:rPr>
          <w:rFonts w:ascii="Calibri" w:hAnsi="Calibri" w:cs="Calibri"/>
          <w:lang w:val="en-GB"/>
        </w:rPr>
        <w:t xml:space="preserve">for discrimination is reported as programmatic/NGO casework </w:t>
      </w:r>
      <w:r w:rsidR="003C3247" w:rsidRPr="004E228E">
        <w:rPr>
          <w:rFonts w:ascii="Calibri" w:hAnsi="Calibri" w:cs="Calibri"/>
          <w:lang w:val="en-GB"/>
        </w:rPr>
        <w:t>instead of</w:t>
      </w:r>
      <w:r w:rsidR="009C25D2" w:rsidRPr="004E228E">
        <w:rPr>
          <w:rFonts w:ascii="Calibri" w:hAnsi="Calibri" w:cs="Calibri"/>
          <w:lang w:val="en-GB"/>
        </w:rPr>
        <w:t xml:space="preserve"> </w:t>
      </w:r>
      <w:r w:rsidR="009C7871" w:rsidRPr="004E228E">
        <w:rPr>
          <w:rFonts w:ascii="Calibri" w:hAnsi="Calibri" w:cs="Calibri"/>
          <w:lang w:val="en-GB"/>
        </w:rPr>
        <w:t>in</w:t>
      </w:r>
      <w:r w:rsidR="009C25D2" w:rsidRPr="004E228E">
        <w:rPr>
          <w:rFonts w:ascii="Calibri" w:hAnsi="Calibri" w:cs="Calibri"/>
          <w:lang w:val="en-GB"/>
        </w:rPr>
        <w:t xml:space="preserve"> news reports or public court records. </w:t>
      </w:r>
      <w:r w:rsidR="00AE68E8" w:rsidRPr="004E228E">
        <w:rPr>
          <w:rFonts w:ascii="Calibri" w:hAnsi="Calibri" w:cs="Calibri"/>
          <w:lang w:val="en-GB"/>
        </w:rPr>
        <w:t>In Nepal, Dalit women with disabilities often face blame over family disputes that have nothing to do with them</w:t>
      </w:r>
      <w:r w:rsidR="0089168F">
        <w:rPr>
          <w:rFonts w:ascii="Calibri" w:hAnsi="Calibri" w:cs="Calibri"/>
          <w:lang w:val="en-GB"/>
        </w:rPr>
        <w:t>, as their families view them as a burden</w:t>
      </w:r>
      <w:r w:rsidR="003A1942" w:rsidRPr="004E228E">
        <w:rPr>
          <w:rFonts w:ascii="Calibri" w:hAnsi="Calibri" w:cs="Calibri"/>
          <w:lang w:val="en-GB"/>
        </w:rPr>
        <w:t>.</w:t>
      </w:r>
      <w:r w:rsidRPr="004E228E">
        <w:rPr>
          <w:rStyle w:val="FootnoteReference"/>
          <w:rFonts w:ascii="Calibri" w:hAnsi="Calibri" w:cs="Calibri"/>
          <w:color w:val="242424"/>
          <w:shd w:val="clear" w:color="auto" w:fill="FFFFFF"/>
          <w:lang w:val="en-GB"/>
        </w:rPr>
        <w:footnoteReference w:id="25"/>
      </w:r>
    </w:p>
    <w:p w14:paraId="43B36FAC" w14:textId="77777777" w:rsidR="00E33417" w:rsidRPr="004E228E" w:rsidRDefault="00E33417" w:rsidP="00E33417">
      <w:pPr>
        <w:rPr>
          <w:rFonts w:ascii="Calibri" w:hAnsi="Calibri" w:cs="Calibri"/>
          <w:lang w:val="en-GB"/>
        </w:rPr>
      </w:pPr>
    </w:p>
    <w:p w14:paraId="18DD35AA" w14:textId="77777777" w:rsidR="00870978" w:rsidRPr="00B44BE5" w:rsidRDefault="00792B10" w:rsidP="00004F74">
      <w:pPr>
        <w:rPr>
          <w:rFonts w:ascii="Calibri" w:hAnsi="Calibri" w:cs="Calibri"/>
          <w:u w:val="single"/>
          <w:lang w:val="en-GB"/>
        </w:rPr>
      </w:pPr>
      <w:r w:rsidRPr="00B44BE5">
        <w:rPr>
          <w:rFonts w:ascii="Calibri" w:hAnsi="Calibri" w:cs="Calibri"/>
          <w:u w:val="single"/>
          <w:lang w:val="en-GB"/>
        </w:rPr>
        <w:t>Political Participation</w:t>
      </w:r>
    </w:p>
    <w:p w14:paraId="529338F2" w14:textId="2A8FD122" w:rsidR="00792B10" w:rsidRPr="004E228E" w:rsidRDefault="003155D3" w:rsidP="00004F74">
      <w:pPr>
        <w:rPr>
          <w:rFonts w:ascii="Calibri" w:hAnsi="Calibri" w:cs="Calibri"/>
          <w:lang w:val="en-GB"/>
        </w:rPr>
      </w:pPr>
      <w:r w:rsidRPr="004E228E">
        <w:rPr>
          <w:rFonts w:ascii="Calibri" w:hAnsi="Calibri" w:cs="Calibri"/>
          <w:lang w:val="en-GB"/>
        </w:rPr>
        <w:t>In both India and Nepal women with disabilities are unable to access government buildings or e</w:t>
      </w:r>
      <w:r w:rsidR="00870978" w:rsidRPr="004E228E">
        <w:rPr>
          <w:rFonts w:ascii="Calibri" w:hAnsi="Calibri" w:cs="Calibri"/>
          <w:lang w:val="en-GB"/>
        </w:rPr>
        <w:t xml:space="preserve">lection centres </w:t>
      </w:r>
      <w:r w:rsidRPr="004E228E">
        <w:rPr>
          <w:rFonts w:ascii="Calibri" w:hAnsi="Calibri" w:cs="Calibri"/>
          <w:lang w:val="en-GB"/>
        </w:rPr>
        <w:t>due to a lack of</w:t>
      </w:r>
      <w:r w:rsidR="00870978" w:rsidRPr="004E228E">
        <w:rPr>
          <w:rFonts w:ascii="Calibri" w:hAnsi="Calibri" w:cs="Calibri"/>
          <w:lang w:val="en-GB"/>
        </w:rPr>
        <w:t xml:space="preserve"> accessibility ramps, </w:t>
      </w:r>
      <w:r w:rsidR="00004F74" w:rsidRPr="004E228E">
        <w:rPr>
          <w:rFonts w:ascii="Calibri" w:hAnsi="Calibri" w:cs="Calibri"/>
          <w:lang w:val="en-GB"/>
        </w:rPr>
        <w:t>preventing disabled women from voting</w:t>
      </w:r>
      <w:r w:rsidR="00F06334" w:rsidRPr="004E228E">
        <w:rPr>
          <w:rFonts w:ascii="Calibri" w:hAnsi="Calibri" w:cs="Calibri"/>
          <w:lang w:val="en-GB"/>
        </w:rPr>
        <w:t xml:space="preserve"> entirely</w:t>
      </w:r>
      <w:r w:rsidR="00004F74" w:rsidRPr="004E228E">
        <w:rPr>
          <w:rFonts w:ascii="Calibri" w:hAnsi="Calibri" w:cs="Calibri"/>
          <w:lang w:val="en-GB"/>
        </w:rPr>
        <w:t>.</w:t>
      </w:r>
      <w:r w:rsidR="00004F74" w:rsidRPr="004E228E">
        <w:rPr>
          <w:rStyle w:val="FootnoteReference"/>
          <w:rFonts w:ascii="Calibri" w:hAnsi="Calibri" w:cs="Calibri"/>
          <w:lang w:val="en-GB"/>
        </w:rPr>
        <w:footnoteReference w:id="26"/>
      </w:r>
      <w:r w:rsidR="00870978" w:rsidRPr="004E228E">
        <w:rPr>
          <w:rFonts w:ascii="Calibri" w:hAnsi="Calibri" w:cs="Calibri"/>
          <w:lang w:val="en-GB"/>
        </w:rPr>
        <w:t xml:space="preserve"> </w:t>
      </w:r>
      <w:r w:rsidR="006A04F8" w:rsidRPr="004E228E">
        <w:rPr>
          <w:rFonts w:ascii="Calibri" w:hAnsi="Calibri" w:cs="Calibri"/>
          <w:lang w:val="en-GB"/>
        </w:rPr>
        <w:t>In addition, outdated and exclusionary laws exist</w:t>
      </w:r>
      <w:r w:rsidR="003C3247" w:rsidRPr="004E228E">
        <w:rPr>
          <w:rFonts w:ascii="Calibri" w:hAnsi="Calibri" w:cs="Calibri"/>
          <w:lang w:val="en-GB"/>
        </w:rPr>
        <w:t xml:space="preserve"> throughout India</w:t>
      </w:r>
      <w:r w:rsidR="006A04F8" w:rsidRPr="004E228E">
        <w:rPr>
          <w:rFonts w:ascii="Calibri" w:hAnsi="Calibri" w:cs="Calibri"/>
          <w:lang w:val="en-GB"/>
        </w:rPr>
        <w:t xml:space="preserve">, legally preventing many persons with disabilities from holding public office. </w:t>
      </w:r>
      <w:r w:rsidR="008C0044" w:rsidRPr="004E228E">
        <w:rPr>
          <w:rFonts w:ascii="Calibri" w:hAnsi="Calibri" w:cs="Calibri"/>
          <w:lang w:val="en-GB"/>
        </w:rPr>
        <w:t xml:space="preserve">In </w:t>
      </w:r>
      <w:r w:rsidR="00C34C29" w:rsidRPr="004E228E">
        <w:rPr>
          <w:rFonts w:ascii="Calibri" w:hAnsi="Calibri" w:cs="Calibri"/>
          <w:lang w:val="en-GB"/>
        </w:rPr>
        <w:t>Nepal</w:t>
      </w:r>
      <w:r w:rsidR="008C0044" w:rsidRPr="004E228E">
        <w:rPr>
          <w:rFonts w:ascii="Calibri" w:hAnsi="Calibri" w:cs="Calibri"/>
          <w:lang w:val="en-GB"/>
        </w:rPr>
        <w:t>, some Dalits with disabilities are denied identity cards</w:t>
      </w:r>
      <w:r w:rsidRPr="004E228E">
        <w:rPr>
          <w:rFonts w:ascii="Calibri" w:hAnsi="Calibri" w:cs="Calibri"/>
          <w:lang w:val="en-GB"/>
        </w:rPr>
        <w:t xml:space="preserve"> so c</w:t>
      </w:r>
      <w:r w:rsidR="008C0044" w:rsidRPr="004E228E">
        <w:rPr>
          <w:rFonts w:ascii="Calibri" w:hAnsi="Calibri" w:cs="Calibri"/>
          <w:lang w:val="en-GB"/>
        </w:rPr>
        <w:t xml:space="preserve">ivil </w:t>
      </w:r>
      <w:r w:rsidR="00E211C7" w:rsidRPr="004E228E">
        <w:rPr>
          <w:rFonts w:ascii="Calibri" w:hAnsi="Calibri" w:cs="Calibri"/>
          <w:lang w:val="en-GB"/>
        </w:rPr>
        <w:t>societies</w:t>
      </w:r>
      <w:r w:rsidR="008C0044" w:rsidRPr="004E228E">
        <w:rPr>
          <w:rFonts w:ascii="Calibri" w:hAnsi="Calibri" w:cs="Calibri"/>
          <w:lang w:val="en-GB"/>
        </w:rPr>
        <w:t xml:space="preserve"> </w:t>
      </w:r>
      <w:r w:rsidR="004E2D6A" w:rsidRPr="004E228E">
        <w:rPr>
          <w:rFonts w:ascii="Calibri" w:hAnsi="Calibri" w:cs="Calibri"/>
          <w:lang w:val="en-GB"/>
        </w:rPr>
        <w:t>are forced</w:t>
      </w:r>
      <w:r w:rsidR="008C0044" w:rsidRPr="004E228E">
        <w:rPr>
          <w:rFonts w:ascii="Calibri" w:hAnsi="Calibri" w:cs="Calibri"/>
          <w:lang w:val="en-GB"/>
        </w:rPr>
        <w:t xml:space="preserve"> to visit government offices repeatedly and </w:t>
      </w:r>
      <w:r w:rsidR="004E2D6A" w:rsidRPr="004E228E">
        <w:rPr>
          <w:rFonts w:ascii="Calibri" w:hAnsi="Calibri" w:cs="Calibri"/>
          <w:lang w:val="en-GB"/>
        </w:rPr>
        <w:t>argu</w:t>
      </w:r>
      <w:r w:rsidR="00E211C7" w:rsidRPr="004E228E">
        <w:rPr>
          <w:rFonts w:ascii="Calibri" w:hAnsi="Calibri" w:cs="Calibri"/>
          <w:lang w:val="en-GB"/>
        </w:rPr>
        <w:t>e</w:t>
      </w:r>
      <w:r w:rsidR="004E2D6A" w:rsidRPr="004E228E">
        <w:rPr>
          <w:rFonts w:ascii="Calibri" w:hAnsi="Calibri" w:cs="Calibri"/>
          <w:lang w:val="en-GB"/>
        </w:rPr>
        <w:t xml:space="preserve"> for</w:t>
      </w:r>
      <w:r w:rsidR="008C0044" w:rsidRPr="004E228E">
        <w:rPr>
          <w:rFonts w:ascii="Calibri" w:hAnsi="Calibri" w:cs="Calibri"/>
          <w:lang w:val="en-GB"/>
        </w:rPr>
        <w:t xml:space="preserve"> ID cards </w:t>
      </w:r>
      <w:r w:rsidR="004E2D6A" w:rsidRPr="004E228E">
        <w:rPr>
          <w:rFonts w:ascii="Calibri" w:hAnsi="Calibri" w:cs="Calibri"/>
          <w:lang w:val="en-GB"/>
        </w:rPr>
        <w:t xml:space="preserve">to be </w:t>
      </w:r>
      <w:r w:rsidR="008C0044" w:rsidRPr="004E228E">
        <w:rPr>
          <w:rFonts w:ascii="Calibri" w:hAnsi="Calibri" w:cs="Calibri"/>
          <w:lang w:val="en-GB"/>
        </w:rPr>
        <w:t>issue</w:t>
      </w:r>
      <w:r w:rsidRPr="004E228E">
        <w:rPr>
          <w:rFonts w:ascii="Calibri" w:hAnsi="Calibri" w:cs="Calibri"/>
          <w:lang w:val="en-GB"/>
        </w:rPr>
        <w:t>d</w:t>
      </w:r>
      <w:r w:rsidR="008C0044" w:rsidRPr="004E228E">
        <w:rPr>
          <w:rFonts w:ascii="Calibri" w:hAnsi="Calibri" w:cs="Calibri"/>
          <w:lang w:val="en-GB"/>
        </w:rPr>
        <w:t>.</w:t>
      </w:r>
    </w:p>
    <w:p w14:paraId="1B30DD41" w14:textId="77777777" w:rsidR="00E3059B" w:rsidRPr="004E228E" w:rsidRDefault="00E3059B" w:rsidP="0072573D">
      <w:pPr>
        <w:rPr>
          <w:rFonts w:ascii="Calibri" w:hAnsi="Calibri" w:cs="Calibri"/>
          <w:lang w:val="en-GB"/>
        </w:rPr>
      </w:pPr>
    </w:p>
    <w:p w14:paraId="638A2256" w14:textId="6002ADE8" w:rsidR="00792B10" w:rsidRPr="004E228E" w:rsidRDefault="00792B10" w:rsidP="0072573D">
      <w:pPr>
        <w:pStyle w:val="ListParagraph"/>
        <w:numPr>
          <w:ilvl w:val="0"/>
          <w:numId w:val="19"/>
        </w:numPr>
        <w:ind w:left="0"/>
        <w:rPr>
          <w:rFonts w:ascii="Calibri" w:hAnsi="Calibri" w:cs="Calibri"/>
          <w:b/>
          <w:bCs/>
          <w:lang w:val="en-GB"/>
        </w:rPr>
      </w:pPr>
      <w:r w:rsidRPr="004E228E">
        <w:rPr>
          <w:rFonts w:ascii="Calibri" w:hAnsi="Calibri" w:cs="Calibri"/>
          <w:b/>
          <w:bCs/>
          <w:lang w:val="en-GB"/>
        </w:rPr>
        <w:t>Indicate which remedies are available to women and girls with disabilities facing multiple and intersecting forms of discrimination. Are these remedies accessible, available, and effective?</w:t>
      </w:r>
    </w:p>
    <w:p w14:paraId="6198ACA4" w14:textId="77777777" w:rsidR="001A7A9D" w:rsidRPr="004E228E" w:rsidRDefault="001A7A9D" w:rsidP="001A7A9D">
      <w:pPr>
        <w:rPr>
          <w:rFonts w:ascii="Calibri" w:hAnsi="Calibri" w:cs="Calibri"/>
          <w:b/>
          <w:bCs/>
          <w:lang w:val="en-GB"/>
        </w:rPr>
      </w:pPr>
    </w:p>
    <w:p w14:paraId="5C0FED91" w14:textId="4D23C834" w:rsidR="001A7A9D" w:rsidRPr="004E228E" w:rsidRDefault="001A7A9D" w:rsidP="001A7A9D">
      <w:pPr>
        <w:rPr>
          <w:rFonts w:ascii="Calibri" w:hAnsi="Calibri" w:cs="Calibri"/>
          <w:b/>
          <w:bCs/>
          <w:lang w:val="en-GB"/>
        </w:rPr>
      </w:pPr>
      <w:r w:rsidRPr="004E228E">
        <w:rPr>
          <w:rFonts w:ascii="Calibri" w:hAnsi="Calibri" w:cs="Calibri"/>
          <w:lang w:val="en-GB"/>
        </w:rPr>
        <w:t>In Nepal, legal remedies for Dalit women and girls with disabilities facing multiple and intersecting forms of discrimination are formally available but remain largely inaccessible and ineffective in practice. The Constitution (2015), the Caste-based Discrimination and Untouchability (Offence and Punishment) Act (2011), and the Act Relating to Rights of Persons with Disabilities (2017) provide legal grounds to seek redress. However, Dalit women and girls with disabilities rarely access these mechanisms due to structural and systemic barriers such as stigma, fear of retaliation, lack of legal literacy, inaccessible complaint procedures and social exclusion within both disability and Dalit movements. Institutional mechanisms like the National Human Rights Commission</w:t>
      </w:r>
      <w:r w:rsidR="00FD4BFD" w:rsidRPr="004E228E">
        <w:rPr>
          <w:rFonts w:ascii="Calibri" w:hAnsi="Calibri" w:cs="Calibri"/>
          <w:lang w:val="en-GB"/>
        </w:rPr>
        <w:t xml:space="preserve">, </w:t>
      </w:r>
      <w:r w:rsidRPr="004E228E">
        <w:rPr>
          <w:rFonts w:ascii="Calibri" w:hAnsi="Calibri" w:cs="Calibri"/>
          <w:lang w:val="en-GB"/>
        </w:rPr>
        <w:t>National Women Commission and National Dalit Commission exist but are not fully equipped to handle intersectional cases effectively. As noted by the CRPD Committee (2022) and CEDAW Committee (2018), the absence of targeted outreach, accessibility measures and intersectional capacity among justice actors continues to limit the effectiveness of remedies for Dalit women and girls with disabilities in Nepal.</w:t>
      </w:r>
    </w:p>
    <w:p w14:paraId="64820353" w14:textId="77777777" w:rsidR="001A7A9D" w:rsidRPr="004E228E" w:rsidRDefault="001A7A9D" w:rsidP="001A7A9D">
      <w:pPr>
        <w:rPr>
          <w:rFonts w:ascii="Calibri" w:hAnsi="Calibri" w:cs="Calibri"/>
          <w:b/>
          <w:bCs/>
          <w:lang w:val="en-GB"/>
        </w:rPr>
      </w:pPr>
    </w:p>
    <w:p w14:paraId="63843FA2" w14:textId="0073E486" w:rsidR="00792B10" w:rsidRPr="004E228E" w:rsidRDefault="00792B10" w:rsidP="0072573D">
      <w:pPr>
        <w:pStyle w:val="ListParagraph"/>
        <w:numPr>
          <w:ilvl w:val="0"/>
          <w:numId w:val="19"/>
        </w:numPr>
        <w:ind w:left="0"/>
        <w:rPr>
          <w:rFonts w:ascii="Calibri" w:hAnsi="Calibri" w:cs="Calibri"/>
          <w:b/>
          <w:bCs/>
          <w:lang w:val="en-GB"/>
        </w:rPr>
      </w:pPr>
      <w:r w:rsidRPr="004E228E">
        <w:rPr>
          <w:rFonts w:ascii="Calibri" w:hAnsi="Calibri" w:cs="Calibri"/>
          <w:b/>
          <w:bCs/>
          <w:lang w:val="en-GB"/>
        </w:rPr>
        <w:lastRenderedPageBreak/>
        <w:t>Describe any example of positive initiative, plan, programme, strategy or piece of legislation addressing multiple and intersecting forms of discrimination against women and girls with disabilities.</w:t>
      </w:r>
    </w:p>
    <w:p w14:paraId="2990B26B" w14:textId="77777777" w:rsidR="00CD6554" w:rsidRPr="004E228E" w:rsidRDefault="00CD6554" w:rsidP="0072573D">
      <w:pPr>
        <w:rPr>
          <w:rFonts w:ascii="Calibri" w:hAnsi="Calibri" w:cs="Calibri"/>
          <w:lang w:val="en-GB"/>
        </w:rPr>
      </w:pPr>
    </w:p>
    <w:p w14:paraId="47865EF2" w14:textId="45E94124" w:rsidR="00792B10" w:rsidRPr="004E228E" w:rsidRDefault="003F497A" w:rsidP="0072573D">
      <w:pPr>
        <w:rPr>
          <w:rFonts w:ascii="Calibri" w:hAnsi="Calibri" w:cs="Calibri"/>
          <w:lang w:val="en-GB"/>
        </w:rPr>
      </w:pPr>
      <w:r w:rsidRPr="004E228E">
        <w:rPr>
          <w:rFonts w:ascii="Calibri" w:hAnsi="Calibri" w:cs="Calibri"/>
          <w:lang w:val="en-GB"/>
        </w:rPr>
        <w:t>A</w:t>
      </w:r>
      <w:r w:rsidR="00792B10" w:rsidRPr="004E228E">
        <w:rPr>
          <w:rFonts w:ascii="Calibri" w:hAnsi="Calibri" w:cs="Calibri"/>
          <w:lang w:val="en-GB"/>
        </w:rPr>
        <w:t>lthough remedies exist across legal, statutory, administrative and international frameworks, they remain largely inaccessible. However, promising practices show that when accessibility and intersectionality are prioritized, outcomes improve significantly. Examples include disability-inclusive One-Stop Centres (Delhi, Kerala), proactive Disability Commissioners (Tamil Nadu, Karnataka), accessible Lok Adalats (Kerala),</w:t>
      </w:r>
      <w:r w:rsidR="00CB753D" w:rsidRPr="004E228E">
        <w:rPr>
          <w:rFonts w:ascii="Calibri" w:hAnsi="Calibri" w:cs="Calibri"/>
          <w:lang w:val="en-GB"/>
        </w:rPr>
        <w:t xml:space="preserve"> key legislative cases</w:t>
      </w:r>
      <w:r w:rsidR="00792B10" w:rsidRPr="004E228E">
        <w:rPr>
          <w:rFonts w:ascii="Calibri" w:hAnsi="Calibri" w:cs="Calibri"/>
          <w:lang w:val="en-GB"/>
        </w:rPr>
        <w:t xml:space="preserve"> and NGO-led paralegal models (HRLN, NPRD). </w:t>
      </w:r>
      <w:r w:rsidR="00981691" w:rsidRPr="004E228E">
        <w:rPr>
          <w:rFonts w:ascii="Calibri" w:hAnsi="Calibri" w:cs="Calibri"/>
          <w:lang w:val="en-GB"/>
        </w:rPr>
        <w:t>Another positive initiative is Chennai’s Better World Shelter, which demonstrates accessible shelter design and support services.</w:t>
      </w:r>
    </w:p>
    <w:p w14:paraId="5C3C6256" w14:textId="77777777" w:rsidR="00E3059B" w:rsidRPr="004E228E" w:rsidRDefault="00E3059B" w:rsidP="0072573D">
      <w:pPr>
        <w:rPr>
          <w:rFonts w:ascii="Calibri" w:hAnsi="Calibri" w:cs="Calibri"/>
          <w:lang w:val="en-GB"/>
        </w:rPr>
      </w:pPr>
    </w:p>
    <w:p w14:paraId="6CF44FB2" w14:textId="362FC6C1" w:rsidR="00064851" w:rsidRPr="004E228E" w:rsidRDefault="00846D94" w:rsidP="00977564">
      <w:pPr>
        <w:rPr>
          <w:rFonts w:ascii="Calibri" w:hAnsi="Calibri" w:cs="Calibri"/>
          <w:color w:val="000000" w:themeColor="text1"/>
          <w:lang w:val="en-GB"/>
        </w:rPr>
      </w:pPr>
      <w:r w:rsidRPr="004E228E">
        <w:rPr>
          <w:rFonts w:ascii="Calibri" w:hAnsi="Calibri" w:cs="Calibri"/>
          <w:color w:val="242424"/>
          <w:shd w:val="clear" w:color="auto" w:fill="FFFFFF"/>
          <w:lang w:val="en-GB"/>
        </w:rPr>
        <w:t>In the 2021 case of </w:t>
      </w:r>
      <w:r w:rsidRPr="004E228E">
        <w:rPr>
          <w:rFonts w:ascii="Calibri" w:hAnsi="Calibri" w:cs="Calibri"/>
          <w:i/>
          <w:iCs/>
          <w:color w:val="242424"/>
          <w:shd w:val="clear" w:color="auto" w:fill="FFFFFF"/>
          <w:lang w:val="en-GB"/>
        </w:rPr>
        <w:t>M. Sameeha Barvin v. The Joint Secretary, Ministry of Youth &amp; Sports &amp; Ors</w:t>
      </w:r>
      <w:r w:rsidRPr="004E228E">
        <w:rPr>
          <w:rFonts w:ascii="Calibri" w:hAnsi="Calibri" w:cs="Calibri"/>
          <w:color w:val="242424"/>
          <w:shd w:val="clear" w:color="auto" w:fill="FFFFFF"/>
          <w:lang w:val="en-GB"/>
        </w:rPr>
        <w:t>, the Madras High Court ruled that a hearing-impaired athlete was unfairly discriminated against on the basis of both gender and disability. The court issued a landmark judgment that provided a framework for addressing the intersectional discrimination faced by female athletes with disabilities in India</w:t>
      </w:r>
      <w:r w:rsidR="00B82C5E" w:rsidRPr="004E228E">
        <w:rPr>
          <w:rFonts w:ascii="Calibri" w:hAnsi="Calibri" w:cs="Calibri"/>
          <w:color w:val="000000" w:themeColor="text1"/>
          <w:lang w:val="en-GB"/>
        </w:rPr>
        <w:t>.</w:t>
      </w:r>
      <w:r w:rsidR="00B82C5E" w:rsidRPr="004E228E">
        <w:rPr>
          <w:rStyle w:val="FootnoteReference"/>
          <w:rFonts w:ascii="Calibri" w:hAnsi="Calibri" w:cs="Calibri"/>
          <w:color w:val="000000" w:themeColor="text1"/>
          <w:lang w:val="en-GB"/>
        </w:rPr>
        <w:footnoteReference w:id="27"/>
      </w:r>
      <w:r w:rsidR="00977564" w:rsidRPr="004E228E">
        <w:rPr>
          <w:rFonts w:ascii="Calibri" w:hAnsi="Calibri" w:cs="Calibri"/>
          <w:color w:val="000000" w:themeColor="text1"/>
          <w:lang w:val="en-GB"/>
        </w:rPr>
        <w:t xml:space="preserve"> </w:t>
      </w:r>
      <w:r w:rsidR="003F497A" w:rsidRPr="004E228E">
        <w:rPr>
          <w:rFonts w:ascii="Calibri" w:hAnsi="Calibri" w:cs="Calibri"/>
          <w:color w:val="242424"/>
          <w:lang w:val="en-GB"/>
        </w:rPr>
        <w:t>In another landmark case</w:t>
      </w:r>
      <w:r w:rsidR="00CE76CD" w:rsidRPr="004E228E">
        <w:rPr>
          <w:rFonts w:ascii="Calibri" w:hAnsi="Calibri" w:cs="Calibri"/>
          <w:color w:val="242424"/>
          <w:lang w:val="en-GB"/>
        </w:rPr>
        <w:t xml:space="preserve">, </w:t>
      </w:r>
      <w:r w:rsidR="00C46E7F" w:rsidRPr="004E228E">
        <w:rPr>
          <w:rFonts w:ascii="Calibri" w:hAnsi="Calibri" w:cs="Calibri"/>
          <w:color w:val="242424"/>
          <w:lang w:val="en-GB"/>
        </w:rPr>
        <w:t>Suchita Srivastava v. Chandigarh Administration (2009)</w:t>
      </w:r>
      <w:r w:rsidR="003F497A" w:rsidRPr="004E228E">
        <w:rPr>
          <w:rFonts w:ascii="Calibri" w:hAnsi="Calibri" w:cs="Calibri"/>
          <w:color w:val="242424"/>
          <w:lang w:val="en-GB"/>
        </w:rPr>
        <w:t xml:space="preserve">, </w:t>
      </w:r>
      <w:r w:rsidR="00C46E7F" w:rsidRPr="004E228E">
        <w:rPr>
          <w:rFonts w:ascii="Calibri" w:hAnsi="Calibri" w:cs="Calibri"/>
          <w:color w:val="242424"/>
          <w:lang w:val="en-GB"/>
        </w:rPr>
        <w:t xml:space="preserve">the Indian Supreme Court affirmed that a woman's right to make reproductive choices, including to terminate a pregnancy, is a fundamental right under Article 21 of the Constitution. The case specifically dealt with an intellectually disabled woman, emphasizing that such individuals have a right to personal liberty and autonomy, including control over their own bodies. </w:t>
      </w:r>
    </w:p>
    <w:p w14:paraId="0ADFFF54" w14:textId="77777777" w:rsidR="00B82C5E" w:rsidRPr="004E228E" w:rsidRDefault="00B82C5E" w:rsidP="0072573D">
      <w:pPr>
        <w:rPr>
          <w:rFonts w:ascii="Calibri" w:hAnsi="Calibri" w:cs="Calibri"/>
          <w:color w:val="000000" w:themeColor="text1"/>
          <w:lang w:val="en-GB"/>
        </w:rPr>
      </w:pPr>
    </w:p>
    <w:p w14:paraId="7FFD8DE3" w14:textId="5FED5C28" w:rsidR="00B82C5E" w:rsidRPr="004E228E" w:rsidRDefault="00981691" w:rsidP="0072573D">
      <w:pPr>
        <w:rPr>
          <w:rFonts w:ascii="Calibri" w:hAnsi="Calibri" w:cs="Calibri"/>
          <w:color w:val="000000" w:themeColor="text1"/>
          <w:lang w:val="en-GB"/>
        </w:rPr>
      </w:pPr>
      <w:r w:rsidRPr="004E228E">
        <w:rPr>
          <w:rFonts w:ascii="Calibri" w:hAnsi="Calibri" w:cs="Calibri"/>
          <w:color w:val="000000" w:themeColor="text1"/>
          <w:lang w:val="en-GB"/>
        </w:rPr>
        <w:t>B</w:t>
      </w:r>
      <w:r w:rsidR="00E3059B" w:rsidRPr="004E228E">
        <w:rPr>
          <w:rFonts w:ascii="Calibri" w:hAnsi="Calibri" w:cs="Calibri"/>
          <w:color w:val="000000" w:themeColor="text1"/>
          <w:lang w:val="en-GB"/>
        </w:rPr>
        <w:t>etween 2018 and 2022, a project titled “Tackling Caste Discrimination Effectively: At the Intersection with Disability, Gender and Sexuality”</w:t>
      </w:r>
      <w:r w:rsidR="00E3059B" w:rsidRPr="004E228E">
        <w:rPr>
          <w:rStyle w:val="FootnoteReference"/>
          <w:rFonts w:ascii="Calibri" w:hAnsi="Calibri" w:cs="Calibri"/>
          <w:color w:val="000000" w:themeColor="text1"/>
          <w:lang w:val="en-GB"/>
        </w:rPr>
        <w:footnoteReference w:id="28"/>
      </w:r>
      <w:r w:rsidR="00E3059B" w:rsidRPr="004E228E">
        <w:rPr>
          <w:rFonts w:ascii="Calibri" w:hAnsi="Calibri" w:cs="Calibri"/>
          <w:color w:val="000000" w:themeColor="text1"/>
          <w:lang w:val="en-GB"/>
        </w:rPr>
        <w:t xml:space="preserve"> by the Centre for Law &amp; Policy Research in India addressed the compounded discrimination experienced by Dalit women, Dalit persons with disabilities and Dalit transgender persons across the states of Karnataka, Tamil Nadu, Andhra Pradesh and Kerala. The initiative drafted a new equality law recognising caste discrimination alongside gender, disability and sexuality, supported strategic litigation and legal capacity-building with lawyers, judges and civil society organisations to improve access to justice for women and girls with disabilities from Dalit communities, and developed a curriculum on intersectional equality that has been introduced in law schools to train future legal professionals. </w:t>
      </w:r>
    </w:p>
    <w:p w14:paraId="23535E73" w14:textId="77777777" w:rsidR="001A7A9D" w:rsidRPr="004E228E" w:rsidRDefault="001A7A9D" w:rsidP="0072573D">
      <w:pPr>
        <w:rPr>
          <w:rFonts w:ascii="Calibri" w:hAnsi="Calibri" w:cs="Calibri"/>
          <w:color w:val="000000" w:themeColor="text1"/>
          <w:lang w:val="en-GB"/>
        </w:rPr>
      </w:pPr>
    </w:p>
    <w:p w14:paraId="08098FFF" w14:textId="77777777" w:rsidR="00977564" w:rsidRPr="004E228E" w:rsidRDefault="00977564" w:rsidP="00977564">
      <w:pPr>
        <w:pStyle w:val="NormalWeb"/>
        <w:shd w:val="clear" w:color="auto" w:fill="FFFFFF"/>
        <w:spacing w:before="0" w:beforeAutospacing="0" w:after="0" w:afterAutospacing="0" w:line="253" w:lineRule="atLeast"/>
        <w:rPr>
          <w:rFonts w:ascii="Calibri" w:hAnsi="Calibri" w:cs="Calibri"/>
          <w:color w:val="242424"/>
          <w:lang w:val="en-GB"/>
        </w:rPr>
      </w:pPr>
      <w:r w:rsidRPr="004E228E">
        <w:rPr>
          <w:rFonts w:ascii="Calibri" w:hAnsi="Calibri" w:cs="Calibri"/>
          <w:color w:val="242424"/>
          <w:lang w:val="en-GB"/>
        </w:rPr>
        <w:t>In India, a Bill that mandated the nomination of at least one person with a disability to each village, union council and district panchayat was introduced in the Tamil Nadu Legislative Assembly in April 2025, marking a significant step for the welfare and rights of persons with disability in the state.</w:t>
      </w:r>
    </w:p>
    <w:p w14:paraId="1BFB80B7" w14:textId="77777777" w:rsidR="00977564" w:rsidRPr="004E228E" w:rsidRDefault="00977564" w:rsidP="0072573D">
      <w:pPr>
        <w:rPr>
          <w:rFonts w:ascii="Calibri" w:hAnsi="Calibri" w:cs="Calibri"/>
          <w:lang w:val="en-GB"/>
        </w:rPr>
      </w:pPr>
    </w:p>
    <w:p w14:paraId="55058559" w14:textId="71E5E7D3" w:rsidR="001A7A9D" w:rsidRPr="004E228E" w:rsidRDefault="00430267" w:rsidP="0072573D">
      <w:pPr>
        <w:rPr>
          <w:rFonts w:ascii="Calibri" w:hAnsi="Calibri" w:cs="Calibri"/>
          <w:lang w:val="en-GB"/>
        </w:rPr>
      </w:pPr>
      <w:r w:rsidRPr="004E228E">
        <w:rPr>
          <w:rFonts w:ascii="Calibri" w:hAnsi="Calibri" w:cs="Calibri"/>
          <w:lang w:val="en-GB"/>
        </w:rPr>
        <w:t>I</w:t>
      </w:r>
      <w:r w:rsidR="001A7A9D" w:rsidRPr="004E228E">
        <w:rPr>
          <w:rFonts w:ascii="Calibri" w:hAnsi="Calibri" w:cs="Calibri"/>
          <w:lang w:val="en-GB"/>
        </w:rPr>
        <w:t>n Nepal</w:t>
      </w:r>
      <w:r w:rsidRPr="004E228E">
        <w:rPr>
          <w:rFonts w:ascii="Calibri" w:hAnsi="Calibri" w:cs="Calibri"/>
          <w:lang w:val="en-GB"/>
        </w:rPr>
        <w:t>, some initiatives</w:t>
      </w:r>
      <w:r w:rsidR="001A7A9D" w:rsidRPr="004E228E">
        <w:rPr>
          <w:rFonts w:ascii="Calibri" w:hAnsi="Calibri" w:cs="Calibri"/>
          <w:lang w:val="en-GB"/>
        </w:rPr>
        <w:t xml:space="preserve"> have begun addressing multiple and intersecting forms of discrimination against women and girls with disabilities, though efforts remain limited. The National Human Rights Commission’s “Disability Rights Promotion Strategy (2022–2030)” and the National Women Commission’s “Gender Equality and Social Inclusion (GESI) </w:t>
      </w:r>
      <w:r w:rsidR="001A7A9D" w:rsidRPr="004E228E">
        <w:rPr>
          <w:rFonts w:ascii="Calibri" w:hAnsi="Calibri" w:cs="Calibri"/>
          <w:lang w:val="en-GB"/>
        </w:rPr>
        <w:lastRenderedPageBreak/>
        <w:t>Strategy” recognize the need for intersectional approaches, including attention to Dalit, Indigenous, and marginalized women with disabilities. Civil society-led initiatives, such as FEDO’s programs on Dalit women and girls with/out disabilities and the DDAN’s advocacy on caste, gender, and disability inclusion, have been instrumental in bringing intersectionality into national discourse. These initiatives promote leadership development, policy advocacy, and awareness raising, aligning with CRPD and CEDAW recommendations. However, sustained state-supported intersectional strategies and budgetary commitments remain essential to ensure meaningful and systemic inclusion.</w:t>
      </w:r>
    </w:p>
    <w:p w14:paraId="619D8F07" w14:textId="77777777" w:rsidR="00B82C5E" w:rsidRPr="004E228E" w:rsidRDefault="00B82C5E" w:rsidP="0072573D">
      <w:pPr>
        <w:rPr>
          <w:rFonts w:ascii="Calibri" w:hAnsi="Calibri" w:cs="Calibri"/>
          <w:color w:val="000000" w:themeColor="text1"/>
          <w:lang w:val="en-GB"/>
        </w:rPr>
      </w:pPr>
    </w:p>
    <w:p w14:paraId="525DD851" w14:textId="4499CC1A" w:rsidR="00E3059B" w:rsidRPr="004E228E" w:rsidRDefault="00E3059B" w:rsidP="0072573D">
      <w:pPr>
        <w:rPr>
          <w:rFonts w:ascii="Calibri" w:hAnsi="Calibri" w:cs="Calibri"/>
          <w:color w:val="000000" w:themeColor="text1"/>
          <w:lang w:val="en-GB"/>
        </w:rPr>
      </w:pPr>
      <w:r w:rsidRPr="004E228E">
        <w:rPr>
          <w:rFonts w:ascii="Calibri" w:hAnsi="Calibri" w:cs="Calibri"/>
          <w:color w:val="000000" w:themeColor="text1"/>
          <w:lang w:val="en-GB"/>
        </w:rPr>
        <w:t xml:space="preserve">By embedding intersectionality into legal reform, litigation, education and advocacy, the project </w:t>
      </w:r>
      <w:r w:rsidR="00CB753D" w:rsidRPr="004E228E">
        <w:rPr>
          <w:rFonts w:ascii="Calibri" w:hAnsi="Calibri" w:cs="Calibri"/>
          <w:color w:val="000000" w:themeColor="text1"/>
          <w:lang w:val="en-GB"/>
        </w:rPr>
        <w:t>and the</w:t>
      </w:r>
      <w:r w:rsidR="00981691" w:rsidRPr="004E228E">
        <w:rPr>
          <w:rFonts w:ascii="Calibri" w:hAnsi="Calibri" w:cs="Calibri"/>
          <w:color w:val="000000" w:themeColor="text1"/>
          <w:lang w:val="en-GB"/>
        </w:rPr>
        <w:t xml:space="preserve"> legal</w:t>
      </w:r>
      <w:r w:rsidR="00CB753D" w:rsidRPr="004E228E">
        <w:rPr>
          <w:rFonts w:ascii="Calibri" w:hAnsi="Calibri" w:cs="Calibri"/>
          <w:color w:val="000000" w:themeColor="text1"/>
          <w:lang w:val="en-GB"/>
        </w:rPr>
        <w:t xml:space="preserve"> case </w:t>
      </w:r>
      <w:r w:rsidRPr="004E228E">
        <w:rPr>
          <w:rFonts w:ascii="Calibri" w:hAnsi="Calibri" w:cs="Calibri"/>
          <w:color w:val="000000" w:themeColor="text1"/>
          <w:lang w:val="en-GB"/>
        </w:rPr>
        <w:t xml:space="preserve">strengthened protections and visibility for women and girls with disabilities facing caste-based discrimination and provided a model for addressing multiple and intersecting forms of discrimination. </w:t>
      </w:r>
    </w:p>
    <w:p w14:paraId="62E82C72" w14:textId="77777777" w:rsidR="00792B10" w:rsidRPr="004E228E" w:rsidRDefault="00792B10" w:rsidP="0072573D">
      <w:pPr>
        <w:pStyle w:val="NormalWeb"/>
        <w:spacing w:before="0" w:beforeAutospacing="0" w:after="0" w:afterAutospacing="0"/>
        <w:rPr>
          <w:rFonts w:ascii="Calibri" w:hAnsi="Calibri" w:cs="Calibri"/>
          <w:lang w:val="en-GB" w:eastAsia="es-ES_tradnl"/>
        </w:rPr>
      </w:pPr>
    </w:p>
    <w:p w14:paraId="57FC5BF1" w14:textId="6BBF9E57" w:rsidR="00792B10" w:rsidRPr="004E228E" w:rsidRDefault="00792B10" w:rsidP="0072573D">
      <w:pPr>
        <w:pStyle w:val="NormalWeb"/>
        <w:spacing w:before="0" w:beforeAutospacing="0" w:after="0" w:afterAutospacing="0"/>
        <w:rPr>
          <w:rFonts w:ascii="Calibri" w:hAnsi="Calibri" w:cs="Calibri"/>
          <w:b/>
          <w:bCs/>
          <w:lang w:val="en-GB" w:eastAsia="es-ES_tradnl"/>
        </w:rPr>
      </w:pPr>
      <w:r w:rsidRPr="004E228E">
        <w:rPr>
          <w:rFonts w:ascii="Calibri" w:hAnsi="Calibri" w:cs="Calibri"/>
          <w:b/>
          <w:bCs/>
          <w:lang w:val="en-GB" w:eastAsia="es-ES_tradnl"/>
        </w:rPr>
        <w:t>Recommendations:</w:t>
      </w:r>
    </w:p>
    <w:p w14:paraId="1635CEFC" w14:textId="77777777" w:rsidR="00CD6554" w:rsidRDefault="00CD6554" w:rsidP="0072573D">
      <w:pPr>
        <w:pStyle w:val="NormalWeb"/>
        <w:spacing w:before="0" w:beforeAutospacing="0" w:after="0" w:afterAutospacing="0"/>
        <w:rPr>
          <w:rFonts w:ascii="Calibri" w:hAnsi="Calibri" w:cs="Calibri"/>
          <w:b/>
          <w:bCs/>
          <w:lang w:val="en-GB" w:eastAsia="es-ES_tradnl"/>
        </w:rPr>
      </w:pPr>
    </w:p>
    <w:p w14:paraId="4E8CD46D" w14:textId="47E968DB" w:rsidR="00740D9A" w:rsidRDefault="00740D9A" w:rsidP="0072573D">
      <w:pPr>
        <w:pStyle w:val="NormalWeb"/>
        <w:spacing w:before="0" w:beforeAutospacing="0" w:after="0" w:afterAutospacing="0"/>
        <w:rPr>
          <w:rFonts w:ascii="Calibri" w:hAnsi="Calibri" w:cs="Calibri"/>
          <w:b/>
          <w:bCs/>
          <w:lang w:val="en-GB" w:eastAsia="es-ES_tradnl"/>
        </w:rPr>
      </w:pPr>
      <w:r>
        <w:rPr>
          <w:rFonts w:ascii="Calibri" w:hAnsi="Calibri" w:cs="Calibri"/>
          <w:b/>
          <w:bCs/>
          <w:lang w:val="en-GB" w:eastAsia="es-ES_tradnl"/>
        </w:rPr>
        <w:t>India</w:t>
      </w:r>
    </w:p>
    <w:p w14:paraId="6E4208EE" w14:textId="77777777" w:rsidR="00740D9A" w:rsidRPr="004E228E" w:rsidRDefault="00740D9A" w:rsidP="00740D9A">
      <w:pPr>
        <w:pStyle w:val="ListParagraph"/>
        <w:numPr>
          <w:ilvl w:val="0"/>
          <w:numId w:val="33"/>
        </w:numPr>
        <w:rPr>
          <w:rFonts w:ascii="Calibri" w:hAnsi="Calibri" w:cs="Calibri"/>
          <w:lang w:val="en-GB"/>
        </w:rPr>
      </w:pPr>
      <w:r w:rsidRPr="004E228E">
        <w:rPr>
          <w:rFonts w:ascii="Calibri" w:hAnsi="Calibri" w:cs="Calibri"/>
          <w:lang w:val="en-GB"/>
        </w:rPr>
        <w:t>Prioritise Dalit, Adivasi/tribal, rural, psychosocial, institutionalised and migrant women.</w:t>
      </w:r>
    </w:p>
    <w:p w14:paraId="4AE7B512" w14:textId="77777777" w:rsidR="00740D9A" w:rsidRPr="004E228E" w:rsidRDefault="00740D9A" w:rsidP="00740D9A">
      <w:pPr>
        <w:pStyle w:val="ListParagraph"/>
        <w:numPr>
          <w:ilvl w:val="0"/>
          <w:numId w:val="33"/>
        </w:numPr>
        <w:rPr>
          <w:rFonts w:ascii="Calibri" w:hAnsi="Calibri" w:cs="Calibri"/>
          <w:lang w:val="en-GB"/>
        </w:rPr>
      </w:pPr>
      <w:r w:rsidRPr="004E228E">
        <w:rPr>
          <w:rFonts w:ascii="Calibri" w:hAnsi="Calibri" w:cs="Calibri"/>
          <w:lang w:val="en-GB"/>
        </w:rPr>
        <w:t>Scale up accessible Shelters for Women with Disabilities, One-Stop Centres and Lok Adalats.</w:t>
      </w:r>
    </w:p>
    <w:p w14:paraId="32AB2CAF" w14:textId="77777777" w:rsidR="00740D9A" w:rsidRPr="004E228E" w:rsidRDefault="00740D9A" w:rsidP="00740D9A">
      <w:pPr>
        <w:pStyle w:val="ListParagraph"/>
        <w:numPr>
          <w:ilvl w:val="0"/>
          <w:numId w:val="33"/>
        </w:numPr>
        <w:rPr>
          <w:rFonts w:ascii="Calibri" w:hAnsi="Calibri" w:cs="Calibri"/>
          <w:lang w:val="en-GB"/>
        </w:rPr>
      </w:pPr>
      <w:r w:rsidRPr="004E228E">
        <w:rPr>
          <w:rFonts w:ascii="Calibri" w:hAnsi="Calibri" w:cs="Calibri"/>
          <w:lang w:val="en-GB"/>
        </w:rPr>
        <w:t>Embed intersectionality training in all justice and policy frameworks and empower Disability Commissioners and women’s commissions.</w:t>
      </w:r>
    </w:p>
    <w:p w14:paraId="2CD323E2" w14:textId="77777777" w:rsidR="00740D9A" w:rsidRPr="004E228E" w:rsidRDefault="00740D9A" w:rsidP="00740D9A">
      <w:pPr>
        <w:pStyle w:val="ListParagraph"/>
        <w:numPr>
          <w:ilvl w:val="0"/>
          <w:numId w:val="33"/>
        </w:numPr>
        <w:rPr>
          <w:rFonts w:ascii="Calibri" w:hAnsi="Calibri" w:cs="Calibri"/>
          <w:lang w:val="en-GB"/>
        </w:rPr>
      </w:pPr>
      <w:r w:rsidRPr="004E228E">
        <w:rPr>
          <w:rFonts w:ascii="Calibri" w:hAnsi="Calibri" w:cs="Calibri"/>
          <w:lang w:val="en-GB"/>
        </w:rPr>
        <w:t>Encourage replication of accessible shelter models like Chennai’s Better World Shelter in other regions, prioritizing sign language access and disability-specific support services.</w:t>
      </w:r>
    </w:p>
    <w:p w14:paraId="763A86FC" w14:textId="77777777" w:rsidR="00740D9A" w:rsidRPr="00740D9A" w:rsidRDefault="00740D9A" w:rsidP="00740D9A">
      <w:pPr>
        <w:pStyle w:val="ListParagraph"/>
        <w:numPr>
          <w:ilvl w:val="0"/>
          <w:numId w:val="33"/>
        </w:numPr>
        <w:rPr>
          <w:rFonts w:ascii="Calibri" w:hAnsi="Calibri" w:cs="Calibri"/>
          <w:lang w:val="en-GB"/>
        </w:rPr>
      </w:pPr>
      <w:r w:rsidRPr="004E228E">
        <w:rPr>
          <w:rFonts w:ascii="Calibri" w:hAnsi="Calibri" w:cs="Calibri"/>
          <w:lang w:val="en-GB"/>
        </w:rPr>
        <w:t>Integrate CRPD standards into judicial and police training.</w:t>
      </w:r>
    </w:p>
    <w:p w14:paraId="24C3C81C" w14:textId="77777777" w:rsidR="00740D9A" w:rsidRPr="004E228E" w:rsidRDefault="00740D9A" w:rsidP="00740D9A">
      <w:pPr>
        <w:pStyle w:val="ListParagraph"/>
        <w:numPr>
          <w:ilvl w:val="0"/>
          <w:numId w:val="33"/>
        </w:numPr>
        <w:rPr>
          <w:rFonts w:ascii="Calibri" w:hAnsi="Calibri" w:cs="Calibri"/>
          <w:lang w:val="en-GB"/>
        </w:rPr>
      </w:pPr>
      <w:r w:rsidRPr="004E228E">
        <w:rPr>
          <w:rFonts w:ascii="Calibri" w:hAnsi="Calibri" w:cs="Calibri"/>
          <w:lang w:val="en-GB"/>
        </w:rPr>
        <w:t>Ensure sustainable funding and accountability mechanisms.</w:t>
      </w:r>
    </w:p>
    <w:p w14:paraId="3D18385F" w14:textId="77777777" w:rsidR="00740D9A" w:rsidRDefault="00740D9A" w:rsidP="0072573D">
      <w:pPr>
        <w:pStyle w:val="NormalWeb"/>
        <w:spacing w:before="0" w:beforeAutospacing="0" w:after="0" w:afterAutospacing="0"/>
        <w:rPr>
          <w:rFonts w:ascii="Calibri" w:hAnsi="Calibri" w:cs="Calibri"/>
          <w:b/>
          <w:bCs/>
          <w:lang w:val="en-GB" w:eastAsia="es-ES_tradnl"/>
        </w:rPr>
      </w:pPr>
    </w:p>
    <w:p w14:paraId="18525E3C" w14:textId="7C71D024" w:rsidR="00740D9A" w:rsidRDefault="00740D9A" w:rsidP="0072573D">
      <w:pPr>
        <w:pStyle w:val="NormalWeb"/>
        <w:spacing w:before="0" w:beforeAutospacing="0" w:after="0" w:afterAutospacing="0"/>
        <w:rPr>
          <w:rFonts w:ascii="Calibri" w:hAnsi="Calibri" w:cs="Calibri"/>
          <w:b/>
          <w:bCs/>
          <w:lang w:val="en-GB" w:eastAsia="es-ES_tradnl"/>
        </w:rPr>
      </w:pPr>
      <w:r>
        <w:rPr>
          <w:rFonts w:ascii="Calibri" w:hAnsi="Calibri" w:cs="Calibri"/>
          <w:b/>
          <w:bCs/>
          <w:lang w:val="en-GB" w:eastAsia="es-ES_tradnl"/>
        </w:rPr>
        <w:t>Nepal</w:t>
      </w:r>
    </w:p>
    <w:p w14:paraId="409FFDA1" w14:textId="1F19833C" w:rsidR="00740D9A" w:rsidRPr="00740D9A" w:rsidRDefault="00740D9A" w:rsidP="0072573D">
      <w:pPr>
        <w:pStyle w:val="NormalWeb"/>
        <w:numPr>
          <w:ilvl w:val="0"/>
          <w:numId w:val="33"/>
        </w:numPr>
        <w:spacing w:before="0" w:beforeAutospacing="0" w:after="0" w:afterAutospacing="0"/>
        <w:rPr>
          <w:rFonts w:ascii="Calibri" w:hAnsi="Calibri" w:cs="Calibri"/>
          <w:lang w:val="en-GB" w:eastAsia="es-ES_tradnl"/>
        </w:rPr>
      </w:pPr>
      <w:r w:rsidRPr="004E228E">
        <w:rPr>
          <w:rFonts w:ascii="Calibri" w:hAnsi="Calibri" w:cs="Calibri"/>
          <w:lang w:val="en-GB" w:eastAsia="es-ES_tradnl"/>
        </w:rPr>
        <w:t xml:space="preserve">Amend the Act Relating to Persons with Disabilities, and other legislation like it, to explicitly include Dalits with disabilities as an intersectionally marginalized group, ensuring their inclusion in national policies and frameworks. </w:t>
      </w:r>
    </w:p>
    <w:p w14:paraId="09102572" w14:textId="03C23E43" w:rsidR="00792B10" w:rsidRPr="004E228E" w:rsidRDefault="00792B10" w:rsidP="00243DED">
      <w:pPr>
        <w:pStyle w:val="NormalWeb"/>
        <w:numPr>
          <w:ilvl w:val="0"/>
          <w:numId w:val="33"/>
        </w:numPr>
        <w:spacing w:before="0" w:beforeAutospacing="0" w:after="0" w:afterAutospacing="0"/>
        <w:rPr>
          <w:rFonts w:ascii="Calibri" w:hAnsi="Calibri" w:cs="Calibri"/>
          <w:lang w:val="en-GB" w:eastAsia="es-ES_tradnl"/>
        </w:rPr>
      </w:pPr>
      <w:r w:rsidRPr="004E228E">
        <w:rPr>
          <w:rFonts w:ascii="Calibri" w:hAnsi="Calibri" w:cs="Calibri"/>
          <w:lang w:val="en-GB" w:eastAsia="es-ES_tradnl"/>
        </w:rPr>
        <w:t xml:space="preserve">Ensure legal recognition, guarantee access to justice, promote meaningful representation, and strengthen social security for Dalits with disabilities. </w:t>
      </w:r>
    </w:p>
    <w:p w14:paraId="52B72B49" w14:textId="77777777" w:rsidR="00740D9A" w:rsidRPr="004E228E" w:rsidRDefault="00740D9A" w:rsidP="00740D9A">
      <w:pPr>
        <w:pStyle w:val="NormalWeb"/>
        <w:numPr>
          <w:ilvl w:val="0"/>
          <w:numId w:val="33"/>
        </w:numPr>
        <w:spacing w:before="0" w:beforeAutospacing="0" w:after="0" w:afterAutospacing="0"/>
        <w:rPr>
          <w:rFonts w:ascii="Calibri" w:hAnsi="Calibri" w:cs="Calibri"/>
          <w:lang w:val="en-GB" w:eastAsia="es-ES_tradnl"/>
        </w:rPr>
      </w:pPr>
      <w:r w:rsidRPr="004E228E">
        <w:rPr>
          <w:rFonts w:ascii="Calibri" w:hAnsi="Calibri" w:cs="Calibri"/>
          <w:lang w:val="en-GB" w:eastAsia="es-ES_tradnl"/>
        </w:rPr>
        <w:t>Establish disaggregated data systems on Dalits with disabilities to inform inclusive policymaking, and introduce targeted provisions in climate, disaster, and humanitarian frameworks to ensure their protection, participation, and access to resources.</w:t>
      </w:r>
    </w:p>
    <w:p w14:paraId="68F2B491" w14:textId="639B7071" w:rsidR="00740D9A" w:rsidRPr="00740D9A" w:rsidRDefault="00792B10" w:rsidP="00740D9A">
      <w:pPr>
        <w:pStyle w:val="NormalWeb"/>
        <w:numPr>
          <w:ilvl w:val="0"/>
          <w:numId w:val="33"/>
        </w:numPr>
        <w:spacing w:before="0" w:beforeAutospacing="0" w:after="0" w:afterAutospacing="0"/>
        <w:rPr>
          <w:rFonts w:ascii="Calibri" w:hAnsi="Calibri" w:cs="Calibri"/>
          <w:lang w:val="en-GB" w:eastAsia="es-ES_tradnl"/>
        </w:rPr>
      </w:pPr>
      <w:r w:rsidRPr="004E228E">
        <w:rPr>
          <w:rFonts w:ascii="Calibri" w:hAnsi="Calibri" w:cs="Calibri"/>
          <w:lang w:val="en-GB" w:eastAsia="es-ES_tradnl"/>
        </w:rPr>
        <w:t>Provide special legal aid services and adopt affirmative measures, including quotas, to guarantee timely justice and meaningful participation of Dalits with disabilities in public institutions and decision-making at all levels</w:t>
      </w:r>
      <w:r w:rsidR="00740D9A">
        <w:rPr>
          <w:rFonts w:ascii="Calibri" w:hAnsi="Calibri" w:cs="Calibri"/>
          <w:lang w:val="en-GB" w:eastAsia="es-ES_tradnl"/>
        </w:rPr>
        <w:t>.</w:t>
      </w:r>
    </w:p>
    <w:sectPr w:rsidR="00740D9A" w:rsidRPr="00740D9A">
      <w:footerReference w:type="even"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CA9A04" w14:textId="77777777" w:rsidR="00DF461F" w:rsidRDefault="00DF461F" w:rsidP="0005525E">
      <w:r>
        <w:separator/>
      </w:r>
    </w:p>
  </w:endnote>
  <w:endnote w:type="continuationSeparator" w:id="0">
    <w:p w14:paraId="4893BED5" w14:textId="77777777" w:rsidR="00DF461F" w:rsidRDefault="00DF461F" w:rsidP="000552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28902772"/>
      <w:docPartObj>
        <w:docPartGallery w:val="Page Numbers (Bottom of Page)"/>
        <w:docPartUnique/>
      </w:docPartObj>
    </w:sdtPr>
    <w:sdtEndPr>
      <w:rPr>
        <w:rStyle w:val="PageNumber"/>
      </w:rPr>
    </w:sdtEndPr>
    <w:sdtContent>
      <w:p w14:paraId="0D3AC7E4" w14:textId="3285F71A" w:rsidR="00274E2F" w:rsidRDefault="00274E2F" w:rsidP="00B939E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703860E" w14:textId="77777777" w:rsidR="00274E2F" w:rsidRDefault="00274E2F" w:rsidP="00274E2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Calibri" w:hAnsi="Calibri" w:cs="Calibri"/>
      </w:rPr>
      <w:id w:val="283777887"/>
      <w:docPartObj>
        <w:docPartGallery w:val="Page Numbers (Bottom of Page)"/>
        <w:docPartUnique/>
      </w:docPartObj>
    </w:sdtPr>
    <w:sdtEndPr>
      <w:rPr>
        <w:rStyle w:val="PageNumber"/>
      </w:rPr>
    </w:sdtEndPr>
    <w:sdtContent>
      <w:p w14:paraId="6ABFC3DC" w14:textId="356C87A6" w:rsidR="00274E2F" w:rsidRPr="003F58A5" w:rsidRDefault="00274E2F" w:rsidP="00B939EE">
        <w:pPr>
          <w:pStyle w:val="Footer"/>
          <w:framePr w:wrap="none" w:vAnchor="text" w:hAnchor="margin" w:xAlign="right" w:y="1"/>
          <w:rPr>
            <w:rStyle w:val="PageNumber"/>
            <w:rFonts w:ascii="Calibri" w:hAnsi="Calibri" w:cs="Calibri"/>
          </w:rPr>
        </w:pPr>
        <w:r w:rsidRPr="003F58A5">
          <w:rPr>
            <w:rStyle w:val="PageNumber"/>
            <w:rFonts w:ascii="Calibri" w:hAnsi="Calibri" w:cs="Calibri"/>
          </w:rPr>
          <w:fldChar w:fldCharType="begin"/>
        </w:r>
        <w:r w:rsidRPr="003F58A5">
          <w:rPr>
            <w:rStyle w:val="PageNumber"/>
            <w:rFonts w:ascii="Calibri" w:hAnsi="Calibri" w:cs="Calibri"/>
          </w:rPr>
          <w:instrText xml:space="preserve"> PAGE </w:instrText>
        </w:r>
        <w:r w:rsidRPr="003F58A5">
          <w:rPr>
            <w:rStyle w:val="PageNumber"/>
            <w:rFonts w:ascii="Calibri" w:hAnsi="Calibri" w:cs="Calibri"/>
          </w:rPr>
          <w:fldChar w:fldCharType="separate"/>
        </w:r>
        <w:r w:rsidRPr="003F58A5">
          <w:rPr>
            <w:rStyle w:val="PageNumber"/>
            <w:rFonts w:ascii="Calibri" w:hAnsi="Calibri" w:cs="Calibri"/>
            <w:noProof/>
          </w:rPr>
          <w:t>1</w:t>
        </w:r>
        <w:r w:rsidRPr="003F58A5">
          <w:rPr>
            <w:rStyle w:val="PageNumber"/>
            <w:rFonts w:ascii="Calibri" w:hAnsi="Calibri" w:cs="Calibri"/>
          </w:rPr>
          <w:fldChar w:fldCharType="end"/>
        </w:r>
      </w:p>
    </w:sdtContent>
  </w:sdt>
  <w:p w14:paraId="12949FB6" w14:textId="77777777" w:rsidR="00274E2F" w:rsidRPr="003F58A5" w:rsidRDefault="00274E2F" w:rsidP="00274E2F">
    <w:pPr>
      <w:pStyle w:val="Footer"/>
      <w:ind w:right="360"/>
      <w:rPr>
        <w:rFonts w:ascii="Calibri" w:hAnsi="Calibri" w:cs="Calibr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83108F" w14:textId="77777777" w:rsidR="00DF461F" w:rsidRDefault="00DF461F" w:rsidP="0005525E">
      <w:r>
        <w:separator/>
      </w:r>
    </w:p>
  </w:footnote>
  <w:footnote w:type="continuationSeparator" w:id="0">
    <w:p w14:paraId="3E84A1B4" w14:textId="77777777" w:rsidR="00DF461F" w:rsidRDefault="00DF461F" w:rsidP="0005525E">
      <w:r>
        <w:continuationSeparator/>
      </w:r>
    </w:p>
  </w:footnote>
  <w:footnote w:id="1">
    <w:p w14:paraId="093F2903" w14:textId="785F7688" w:rsidR="00957C85" w:rsidRPr="00957C85" w:rsidRDefault="00957C85">
      <w:pPr>
        <w:pStyle w:val="FootnoteText"/>
        <w:rPr>
          <w:rFonts w:ascii="Calibri" w:hAnsi="Calibri" w:cs="Calibri"/>
          <w:lang w:val="en-GB"/>
        </w:rPr>
      </w:pPr>
      <w:r w:rsidRPr="00957C85">
        <w:rPr>
          <w:rStyle w:val="FootnoteReference"/>
          <w:rFonts w:ascii="Calibri" w:hAnsi="Calibri" w:cs="Calibri"/>
        </w:rPr>
        <w:footnoteRef/>
      </w:r>
      <w:r w:rsidRPr="00957C85">
        <w:rPr>
          <w:rFonts w:ascii="Calibri" w:hAnsi="Calibri" w:cs="Calibri"/>
        </w:rPr>
        <w:t xml:space="preserve"> CEDAW Committee, 2018; CRPD Committee, 2022</w:t>
      </w:r>
    </w:p>
  </w:footnote>
  <w:footnote w:id="2">
    <w:p w14:paraId="04AA4E20" w14:textId="77777777" w:rsidR="00957C85" w:rsidRPr="001F08E0" w:rsidRDefault="00957C85" w:rsidP="00957C85">
      <w:pPr>
        <w:pStyle w:val="FootnoteText"/>
        <w:rPr>
          <w:rFonts w:ascii="Calibri" w:hAnsi="Calibri" w:cs="Calibri"/>
        </w:rPr>
      </w:pPr>
      <w:r w:rsidRPr="00243DED">
        <w:rPr>
          <w:rStyle w:val="FootnoteReference"/>
          <w:rFonts w:ascii="Calibri" w:hAnsi="Calibri" w:cs="Calibri"/>
        </w:rPr>
        <w:footnoteRef/>
      </w:r>
      <w:r w:rsidRPr="00243DED">
        <w:rPr>
          <w:rFonts w:ascii="Calibri" w:hAnsi="Calibri" w:cs="Calibri"/>
        </w:rPr>
        <w:t xml:space="preserve"> </w:t>
      </w:r>
      <w:r>
        <w:rPr>
          <w:rFonts w:ascii="Calibri" w:hAnsi="Calibri" w:cs="Calibri"/>
        </w:rPr>
        <w:t xml:space="preserve">Rao and Samy, </w:t>
      </w:r>
      <w:r w:rsidRPr="00243DED">
        <w:rPr>
          <w:rFonts w:ascii="Calibri" w:hAnsi="Calibri" w:cs="Calibri"/>
        </w:rPr>
        <w:t>Social justice groups forget Dalit women with disabilitie</w:t>
      </w:r>
      <w:r>
        <w:rPr>
          <w:rFonts w:ascii="Calibri" w:hAnsi="Calibri" w:cs="Calibri"/>
        </w:rPr>
        <w:t xml:space="preserve">s. (2025) </w:t>
      </w:r>
      <w:r w:rsidRPr="00243DED">
        <w:rPr>
          <w:rFonts w:ascii="Calibri" w:hAnsi="Calibri" w:cs="Calibri"/>
        </w:rPr>
        <w:t>https://www.thenewsminute.com/news/social-justice-groups-forget-dalit-women-with-disabilities-and-its-not-just-oversight</w:t>
      </w:r>
    </w:p>
  </w:footnote>
  <w:footnote w:id="3">
    <w:p w14:paraId="47AEF0FD" w14:textId="0A88F550" w:rsidR="00963B5E" w:rsidRPr="00243DED" w:rsidRDefault="00963B5E">
      <w:pPr>
        <w:pStyle w:val="FootnoteText"/>
        <w:rPr>
          <w:rFonts w:ascii="Calibri" w:hAnsi="Calibri" w:cs="Calibri"/>
          <w:lang w:val="en-GB"/>
        </w:rPr>
      </w:pPr>
      <w:r w:rsidRPr="00243DED">
        <w:rPr>
          <w:rStyle w:val="FootnoteReference"/>
          <w:rFonts w:ascii="Calibri" w:hAnsi="Calibri" w:cs="Calibri"/>
        </w:rPr>
        <w:footnoteRef/>
      </w:r>
      <w:r w:rsidRPr="00243DED">
        <w:rPr>
          <w:rFonts w:ascii="Calibri" w:hAnsi="Calibri" w:cs="Calibri"/>
        </w:rPr>
        <w:t xml:space="preserve"> </w:t>
      </w:r>
      <w:r w:rsidR="00F97688">
        <w:rPr>
          <w:rFonts w:ascii="Calibri" w:hAnsi="Calibri" w:cs="Calibri"/>
        </w:rPr>
        <w:t xml:space="preserve">IDSN, </w:t>
      </w:r>
      <w:r w:rsidRPr="00243DED">
        <w:rPr>
          <w:rFonts w:ascii="Calibri" w:hAnsi="Calibri" w:cs="Calibri"/>
          <w:color w:val="000000" w:themeColor="text1"/>
        </w:rPr>
        <w:t>Contribution to the EMRTD</w:t>
      </w:r>
      <w:r w:rsidR="00F97688">
        <w:rPr>
          <w:rFonts w:ascii="Calibri" w:hAnsi="Calibri" w:cs="Calibri"/>
          <w:color w:val="000000" w:themeColor="text1"/>
        </w:rPr>
        <w:t>. (</w:t>
      </w:r>
      <w:r w:rsidRPr="00243DED">
        <w:rPr>
          <w:rFonts w:ascii="Calibri" w:hAnsi="Calibri" w:cs="Calibri"/>
          <w:color w:val="000000" w:themeColor="text1"/>
        </w:rPr>
        <w:t>2021</w:t>
      </w:r>
      <w:r w:rsidR="00F97688">
        <w:rPr>
          <w:rFonts w:ascii="Calibri" w:hAnsi="Calibri" w:cs="Calibri"/>
          <w:color w:val="000000" w:themeColor="text1"/>
          <w:lang w:val="en-GB"/>
        </w:rPr>
        <w:t xml:space="preserve">) </w:t>
      </w:r>
      <w:r w:rsidRPr="00243DED">
        <w:rPr>
          <w:rFonts w:ascii="Calibri" w:hAnsi="Calibri" w:cs="Calibri"/>
          <w:color w:val="000000" w:themeColor="text1"/>
          <w:lang w:val="en-GB"/>
        </w:rPr>
        <w:t>IDSN</w:t>
      </w:r>
      <w:r w:rsidR="00F97688">
        <w:rPr>
          <w:rFonts w:ascii="Calibri" w:hAnsi="Calibri" w:cs="Calibri"/>
          <w:color w:val="000000" w:themeColor="text1"/>
          <w:lang w:val="en-GB"/>
        </w:rPr>
        <w:t>,</w:t>
      </w:r>
      <w:r w:rsidRPr="00243DED">
        <w:rPr>
          <w:rFonts w:ascii="Calibri" w:hAnsi="Calibri" w:cs="Calibri"/>
          <w:color w:val="000000" w:themeColor="text1"/>
          <w:lang w:val="en-GB"/>
        </w:rPr>
        <w:t xml:space="preserve"> </w:t>
      </w:r>
      <w:r w:rsidR="00F97688">
        <w:rPr>
          <w:rFonts w:ascii="Calibri" w:hAnsi="Calibri" w:cs="Calibri"/>
          <w:color w:val="000000" w:themeColor="text1"/>
          <w:lang w:val="en-GB"/>
        </w:rPr>
        <w:t>S</w:t>
      </w:r>
      <w:r w:rsidRPr="00243DED">
        <w:rPr>
          <w:rFonts w:ascii="Calibri" w:hAnsi="Calibri" w:cs="Calibri"/>
          <w:color w:val="000000" w:themeColor="text1"/>
          <w:lang w:val="en-GB"/>
        </w:rPr>
        <w:t xml:space="preserve">ubmission to the </w:t>
      </w:r>
      <w:r w:rsidR="00F97688">
        <w:rPr>
          <w:rFonts w:ascii="Calibri" w:hAnsi="Calibri" w:cs="Calibri"/>
          <w:color w:val="000000" w:themeColor="text1"/>
          <w:lang w:val="en-GB"/>
        </w:rPr>
        <w:t>Special Rapporteur</w:t>
      </w:r>
      <w:r w:rsidRPr="00243DED">
        <w:rPr>
          <w:rFonts w:ascii="Calibri" w:hAnsi="Calibri" w:cs="Calibri"/>
          <w:color w:val="000000" w:themeColor="text1"/>
          <w:lang w:val="en-GB"/>
        </w:rPr>
        <w:t xml:space="preserve"> Racism </w:t>
      </w:r>
      <w:r w:rsidR="00F97688">
        <w:rPr>
          <w:rFonts w:ascii="Calibri" w:hAnsi="Calibri" w:cs="Calibri"/>
          <w:color w:val="000000" w:themeColor="text1"/>
          <w:lang w:val="en-GB"/>
        </w:rPr>
        <w:t xml:space="preserve">(2025) </w:t>
      </w:r>
      <w:r w:rsidRPr="00243DED">
        <w:rPr>
          <w:rFonts w:ascii="Calibri" w:hAnsi="Calibri" w:cs="Calibri"/>
          <w:color w:val="000000" w:themeColor="text1"/>
          <w:lang w:val="en-GB"/>
        </w:rPr>
        <w:t>https://idsn.org/wp-content/uploads/2025/07/IDSN-input-to-SR-Racism-Report-2025.pdf</w:t>
      </w:r>
    </w:p>
  </w:footnote>
  <w:footnote w:id="4">
    <w:p w14:paraId="45E797CA" w14:textId="49F07C32" w:rsidR="00792B10" w:rsidRPr="00792B10" w:rsidRDefault="00792B10">
      <w:pPr>
        <w:pStyle w:val="FootnoteText"/>
        <w:rPr>
          <w:lang w:val="en-US"/>
        </w:rPr>
      </w:pPr>
      <w:r w:rsidRPr="00243DED">
        <w:rPr>
          <w:rStyle w:val="FootnoteReference"/>
          <w:rFonts w:ascii="Calibri" w:hAnsi="Calibri" w:cs="Calibri"/>
        </w:rPr>
        <w:footnoteRef/>
      </w:r>
      <w:r w:rsidRPr="00243DED">
        <w:rPr>
          <w:rFonts w:ascii="Calibri" w:hAnsi="Calibri" w:cs="Calibri"/>
        </w:rPr>
        <w:t xml:space="preserve"> For </w:t>
      </w:r>
      <w:r w:rsidR="00F97688">
        <w:rPr>
          <w:rFonts w:ascii="Calibri" w:hAnsi="Calibri" w:cs="Calibri"/>
        </w:rPr>
        <w:t>further information</w:t>
      </w:r>
      <w:r w:rsidRPr="00243DED">
        <w:rPr>
          <w:rFonts w:ascii="Calibri" w:hAnsi="Calibri" w:cs="Calibri"/>
        </w:rPr>
        <w:t xml:space="preserve">: </w:t>
      </w:r>
      <w:hyperlink r:id="rId1" w:history="1">
        <w:r w:rsidRPr="00243DED">
          <w:rPr>
            <w:rStyle w:val="Hyperlink"/>
            <w:rFonts w:ascii="Calibri" w:hAnsi="Calibri" w:cs="Calibri"/>
          </w:rPr>
          <w:t>https://blogs.lse.ac.uk/humanrights/2023/08/03/disability-rights-and-gender-inclusivity-why-the-indian-government-should-revisit-their-disability-policies/?utm_source=chatgpt.com</w:t>
        </w:r>
      </w:hyperlink>
      <w:r>
        <w:t xml:space="preserve">. </w:t>
      </w:r>
    </w:p>
  </w:footnote>
  <w:footnote w:id="5">
    <w:p w14:paraId="2B039E6D" w14:textId="11456A23" w:rsidR="001A7A9D" w:rsidRPr="00F97688" w:rsidRDefault="001A7A9D" w:rsidP="001A7A9D">
      <w:pPr>
        <w:pStyle w:val="FootnoteText"/>
        <w:rPr>
          <w:rFonts w:ascii="Calibri" w:hAnsi="Calibri" w:cs="Calibri"/>
          <w:lang w:val="en-US"/>
        </w:rPr>
      </w:pPr>
      <w:r w:rsidRPr="00F97688">
        <w:rPr>
          <w:rStyle w:val="FootnoteReference"/>
          <w:rFonts w:ascii="Calibri" w:hAnsi="Calibri" w:cs="Calibri"/>
        </w:rPr>
        <w:footnoteRef/>
      </w:r>
      <w:r w:rsidR="00F97688">
        <w:rPr>
          <w:rFonts w:ascii="Calibri" w:hAnsi="Calibri" w:cs="Calibri"/>
        </w:rPr>
        <w:t xml:space="preserve"> National Census 2078, Statistical Report on Dalits. </w:t>
      </w:r>
      <w:hyperlink r:id="rId2" w:history="1">
        <w:r w:rsidR="005C3EA2" w:rsidRPr="00B939EE">
          <w:rPr>
            <w:rStyle w:val="Hyperlink"/>
            <w:rFonts w:ascii="Calibri" w:hAnsi="Calibri" w:cs="Calibri"/>
          </w:rPr>
          <w:t>https://giwmscdnone.gov.np/media/pdf_upload/FINAL%20WORKING%20FEDO%20Report%20from%20Press%20final%20_5_06-2_a5nz5fg.pdf</w:t>
        </w:r>
      </w:hyperlink>
      <w:r w:rsidRPr="00F97688">
        <w:rPr>
          <w:rFonts w:ascii="Calibri" w:hAnsi="Calibri" w:cs="Calibri"/>
        </w:rPr>
        <w:t xml:space="preserve"> </w:t>
      </w:r>
    </w:p>
  </w:footnote>
  <w:footnote w:id="6">
    <w:p w14:paraId="02FB877D" w14:textId="6DB4A04A" w:rsidR="00CD6554" w:rsidRPr="00357A12" w:rsidRDefault="00CD6554" w:rsidP="00CD6554">
      <w:pPr>
        <w:pStyle w:val="EndnoteText"/>
        <w:jc w:val="both"/>
        <w:rPr>
          <w:rFonts w:ascii="Calibri" w:hAnsi="Calibri" w:cs="Calibri"/>
          <w:lang w:val="en-US"/>
        </w:rPr>
      </w:pPr>
      <w:r w:rsidRPr="00357A12">
        <w:rPr>
          <w:rStyle w:val="FootnoteReference"/>
          <w:rFonts w:ascii="Calibri" w:hAnsi="Calibri" w:cs="Calibri"/>
        </w:rPr>
        <w:footnoteRef/>
      </w:r>
      <w:r w:rsidRPr="00357A12">
        <w:rPr>
          <w:rFonts w:ascii="Calibri" w:hAnsi="Calibri" w:cs="Calibri"/>
        </w:rPr>
        <w:t xml:space="preserve"> Ministry of Health and Population</w:t>
      </w:r>
      <w:r w:rsidR="00822A67" w:rsidRPr="00357A12">
        <w:rPr>
          <w:rFonts w:ascii="Calibri" w:hAnsi="Calibri" w:cs="Calibri"/>
        </w:rPr>
        <w:t>,</w:t>
      </w:r>
      <w:r w:rsidRPr="00357A12">
        <w:rPr>
          <w:rFonts w:ascii="Calibri" w:hAnsi="Calibri" w:cs="Calibri"/>
        </w:rPr>
        <w:t xml:space="preserve"> New ERA, &amp; ICF. </w:t>
      </w:r>
      <w:r w:rsidRPr="00357A12">
        <w:rPr>
          <w:rFonts w:ascii="Calibri" w:hAnsi="Calibri" w:cs="Calibri"/>
          <w:lang w:val="en-US"/>
        </w:rPr>
        <w:t>(2023). </w:t>
      </w:r>
      <w:r w:rsidRPr="00357A12">
        <w:rPr>
          <w:rFonts w:ascii="Calibri" w:hAnsi="Calibri" w:cs="Calibri"/>
          <w:i/>
          <w:iCs/>
          <w:lang w:val="en-US"/>
        </w:rPr>
        <w:t>Nepal Demographic and Health Survey 2022</w:t>
      </w:r>
      <w:r w:rsidRPr="00357A12">
        <w:rPr>
          <w:rFonts w:ascii="Calibri" w:hAnsi="Calibri" w:cs="Calibri"/>
          <w:lang w:val="en-US"/>
        </w:rPr>
        <w:t xml:space="preserve">. </w:t>
      </w:r>
    </w:p>
  </w:footnote>
  <w:footnote w:id="7">
    <w:p w14:paraId="41E65FD5" w14:textId="4F5DA91D" w:rsidR="00A83FCB" w:rsidRPr="00357A12" w:rsidRDefault="00A83FCB" w:rsidP="00A83FCB">
      <w:pPr>
        <w:pStyle w:val="EndnoteText"/>
        <w:rPr>
          <w:rFonts w:ascii="Calibri" w:hAnsi="Calibri" w:cs="Calibri"/>
          <w:lang w:val="en-US"/>
        </w:rPr>
      </w:pPr>
      <w:r w:rsidRPr="00357A12">
        <w:rPr>
          <w:rStyle w:val="FootnoteReference"/>
          <w:rFonts w:ascii="Calibri" w:hAnsi="Calibri" w:cs="Calibri"/>
        </w:rPr>
        <w:footnoteRef/>
      </w:r>
      <w:r w:rsidRPr="00357A12">
        <w:rPr>
          <w:rFonts w:ascii="Calibri" w:hAnsi="Calibri" w:cs="Calibri"/>
        </w:rPr>
        <w:t xml:space="preserve"> </w:t>
      </w:r>
      <w:r w:rsidRPr="00357A12">
        <w:rPr>
          <w:rFonts w:ascii="Calibri" w:hAnsi="Calibri" w:cs="Calibri"/>
          <w:lang w:val="en-US"/>
        </w:rPr>
        <w:t>Feminist Dalit Organization (FEDO)</w:t>
      </w:r>
      <w:r w:rsidR="00822A67" w:rsidRPr="00357A12">
        <w:rPr>
          <w:rFonts w:ascii="Calibri" w:hAnsi="Calibri" w:cs="Calibri"/>
          <w:lang w:val="en-US"/>
        </w:rPr>
        <w:t xml:space="preserve">, </w:t>
      </w:r>
      <w:r w:rsidRPr="00357A12">
        <w:rPr>
          <w:rFonts w:ascii="Calibri" w:hAnsi="Calibri" w:cs="Calibri"/>
          <w:lang w:val="en-US"/>
        </w:rPr>
        <w:t xml:space="preserve">Violence against women and girls in Nepal on the basis of </w:t>
      </w:r>
    </w:p>
    <w:p w14:paraId="543E0B22" w14:textId="53A45572" w:rsidR="00A83FCB" w:rsidRPr="00357A12" w:rsidRDefault="00A83FCB" w:rsidP="00E33417">
      <w:pPr>
        <w:pStyle w:val="EndnoteText"/>
        <w:rPr>
          <w:rFonts w:ascii="Calibri" w:hAnsi="Calibri" w:cs="Calibri"/>
          <w:lang w:val="en-US"/>
        </w:rPr>
      </w:pPr>
      <w:r w:rsidRPr="00357A12">
        <w:rPr>
          <w:rFonts w:ascii="Calibri" w:hAnsi="Calibri" w:cs="Calibri"/>
          <w:lang w:val="en-US"/>
        </w:rPr>
        <w:t>caste and gender</w:t>
      </w:r>
      <w:r w:rsidRPr="00357A12">
        <w:rPr>
          <w:rFonts w:ascii="Calibri" w:hAnsi="Calibri" w:cs="Calibri"/>
          <w:i/>
          <w:iCs/>
          <w:lang w:val="en-US"/>
        </w:rPr>
        <w:t>.</w:t>
      </w:r>
      <w:r w:rsidRPr="00357A12">
        <w:rPr>
          <w:rFonts w:ascii="Calibri" w:hAnsi="Calibri" w:cs="Calibri"/>
          <w:lang w:val="en-US"/>
        </w:rPr>
        <w:t> </w:t>
      </w:r>
      <w:hyperlink r:id="rId3" w:tgtFrame="_new" w:history="1">
        <w:r w:rsidRPr="00357A12">
          <w:rPr>
            <w:rFonts w:ascii="Calibri" w:hAnsi="Calibri" w:cs="Calibri"/>
            <w:lang w:val="en-US"/>
          </w:rPr>
          <w:t>https://shorturl.at/aoDI0</w:t>
        </w:r>
      </w:hyperlink>
    </w:p>
  </w:footnote>
  <w:footnote w:id="8">
    <w:p w14:paraId="79C5FE87" w14:textId="178721A4" w:rsidR="00C5674F" w:rsidRPr="00357A12" w:rsidRDefault="00C5674F" w:rsidP="00C5674F">
      <w:pPr>
        <w:pStyle w:val="FootnoteText"/>
        <w:rPr>
          <w:rFonts w:ascii="Calibri" w:hAnsi="Calibri" w:cs="Calibri"/>
          <w:lang w:val="en-GB"/>
        </w:rPr>
      </w:pPr>
      <w:r w:rsidRPr="00357A12">
        <w:rPr>
          <w:rStyle w:val="FootnoteReference"/>
          <w:rFonts w:ascii="Calibri" w:hAnsi="Calibri" w:cs="Calibri"/>
        </w:rPr>
        <w:footnoteRef/>
      </w:r>
      <w:r w:rsidRPr="00357A12">
        <w:rPr>
          <w:rFonts w:ascii="Calibri" w:hAnsi="Calibri" w:cs="Calibri"/>
        </w:rPr>
        <w:t xml:space="preserve"> </w:t>
      </w:r>
      <w:r w:rsidR="00326B3F" w:rsidRPr="00357A12">
        <w:rPr>
          <w:rFonts w:ascii="Calibri" w:hAnsi="Calibri" w:cs="Calibri"/>
        </w:rPr>
        <w:t xml:space="preserve">Philip Veerman, </w:t>
      </w:r>
      <w:r w:rsidRPr="00357A12">
        <w:rPr>
          <w:rFonts w:ascii="Calibri" w:hAnsi="Calibri" w:cs="Calibri"/>
        </w:rPr>
        <w:t>'Examining the UN Committee on the Rights of the Child through the Lens of Caste- and Descent-Based Discrimination'</w:t>
      </w:r>
      <w:r w:rsidR="00326B3F" w:rsidRPr="00357A12">
        <w:rPr>
          <w:rFonts w:ascii="Calibri" w:hAnsi="Calibri" w:cs="Calibri"/>
        </w:rPr>
        <w:t>. (</w:t>
      </w:r>
      <w:r w:rsidRPr="00357A12">
        <w:rPr>
          <w:rFonts w:ascii="Calibri" w:hAnsi="Calibri" w:cs="Calibri"/>
        </w:rPr>
        <w:t>2020</w:t>
      </w:r>
      <w:r w:rsidR="00326B3F" w:rsidRPr="00357A12">
        <w:rPr>
          <w:rFonts w:ascii="Calibri" w:hAnsi="Calibri" w:cs="Calibri"/>
        </w:rPr>
        <w:t>)</w:t>
      </w:r>
    </w:p>
  </w:footnote>
  <w:footnote w:id="9">
    <w:p w14:paraId="3BC2691E" w14:textId="67E4F6FF" w:rsidR="00C5674F" w:rsidRPr="00357A12" w:rsidRDefault="00C5674F" w:rsidP="00C5674F">
      <w:pPr>
        <w:pStyle w:val="FootnoteText"/>
        <w:rPr>
          <w:rFonts w:ascii="Calibri" w:hAnsi="Calibri" w:cs="Calibri"/>
          <w:lang w:val="en-GB"/>
        </w:rPr>
      </w:pPr>
      <w:r w:rsidRPr="00357A12">
        <w:rPr>
          <w:rStyle w:val="FootnoteReference"/>
          <w:rFonts w:ascii="Calibri" w:hAnsi="Calibri" w:cs="Calibri"/>
        </w:rPr>
        <w:footnoteRef/>
      </w:r>
      <w:r w:rsidRPr="00357A12">
        <w:rPr>
          <w:rFonts w:ascii="Calibri" w:hAnsi="Calibri" w:cs="Calibri"/>
        </w:rPr>
        <w:t xml:space="preserve"> </w:t>
      </w:r>
      <w:r w:rsidR="00326B3F" w:rsidRPr="00357A12">
        <w:rPr>
          <w:rFonts w:ascii="Calibri" w:hAnsi="Calibri" w:cs="Calibri"/>
        </w:rPr>
        <w:t xml:space="preserve">IDSN, </w:t>
      </w:r>
      <w:r w:rsidRPr="00357A12">
        <w:rPr>
          <w:rFonts w:ascii="Calibri" w:hAnsi="Calibri" w:cs="Calibri"/>
        </w:rPr>
        <w:t>Stakeholders report to the UPR review of India</w:t>
      </w:r>
      <w:r w:rsidR="00326B3F" w:rsidRPr="00357A12">
        <w:rPr>
          <w:rFonts w:ascii="Calibri" w:hAnsi="Calibri" w:cs="Calibri"/>
        </w:rPr>
        <w:t>.</w:t>
      </w:r>
      <w:r w:rsidRPr="00357A12">
        <w:rPr>
          <w:rFonts w:ascii="Calibri" w:hAnsi="Calibri" w:cs="Calibri"/>
        </w:rPr>
        <w:t xml:space="preserve"> </w:t>
      </w:r>
      <w:r w:rsidR="00326B3F" w:rsidRPr="00357A12">
        <w:rPr>
          <w:rFonts w:ascii="Calibri" w:hAnsi="Calibri" w:cs="Calibri"/>
        </w:rPr>
        <w:t>(</w:t>
      </w:r>
      <w:r w:rsidRPr="00357A12">
        <w:rPr>
          <w:rFonts w:ascii="Calibri" w:hAnsi="Calibri" w:cs="Calibri"/>
        </w:rPr>
        <w:t>2022</w:t>
      </w:r>
      <w:r w:rsidR="00326B3F" w:rsidRPr="00357A12">
        <w:rPr>
          <w:rFonts w:ascii="Calibri" w:hAnsi="Calibri" w:cs="Calibri"/>
        </w:rPr>
        <w:t>)</w:t>
      </w:r>
    </w:p>
  </w:footnote>
  <w:footnote w:id="10">
    <w:p w14:paraId="774BE650" w14:textId="77777777" w:rsidR="007C191B" w:rsidRPr="00357A12" w:rsidRDefault="007C191B" w:rsidP="007C191B">
      <w:pPr>
        <w:pStyle w:val="FootnoteText"/>
        <w:rPr>
          <w:rFonts w:ascii="Calibri" w:hAnsi="Calibri" w:cs="Calibri"/>
          <w:lang w:val="en-GB"/>
        </w:rPr>
      </w:pPr>
      <w:r w:rsidRPr="00357A12">
        <w:rPr>
          <w:rStyle w:val="FootnoteReference"/>
          <w:rFonts w:ascii="Calibri" w:hAnsi="Calibri" w:cs="Calibri"/>
        </w:rPr>
        <w:footnoteRef/>
      </w:r>
      <w:r w:rsidRPr="00357A12">
        <w:rPr>
          <w:rFonts w:ascii="Calibri" w:hAnsi="Calibri" w:cs="Calibri"/>
        </w:rPr>
        <w:t xml:space="preserve"> </w:t>
      </w:r>
      <w:r w:rsidRPr="00357A12">
        <w:rPr>
          <w:rFonts w:ascii="Calibri" w:hAnsi="Calibri" w:cs="Calibri"/>
          <w:lang w:val="en-GB"/>
        </w:rPr>
        <w:t>H</w:t>
      </w:r>
      <w:r w:rsidRPr="00357A12">
        <w:rPr>
          <w:rFonts w:ascii="Calibri" w:hAnsi="Calibri" w:cs="Calibri"/>
        </w:rPr>
        <w:t xml:space="preserve"> Human Rights Watch</w:t>
      </w:r>
      <w:r w:rsidRPr="00357A12">
        <w:rPr>
          <w:rFonts w:ascii="Calibri" w:hAnsi="Calibri" w:cs="Calibri"/>
          <w:lang w:val="en-GB"/>
        </w:rPr>
        <w:t>, “Everyone Blames Me”. (2017)</w:t>
      </w:r>
    </w:p>
  </w:footnote>
  <w:footnote w:id="11">
    <w:p w14:paraId="35CF9455" w14:textId="77777777" w:rsidR="007C191B" w:rsidRPr="00357A12" w:rsidRDefault="007C191B" w:rsidP="007C191B">
      <w:pPr>
        <w:pStyle w:val="FootnoteText"/>
        <w:rPr>
          <w:rFonts w:ascii="Calibri" w:hAnsi="Calibri" w:cs="Calibri"/>
          <w:lang w:val="en-GB"/>
        </w:rPr>
      </w:pPr>
      <w:r w:rsidRPr="00357A12">
        <w:rPr>
          <w:rStyle w:val="FootnoteReference"/>
          <w:rFonts w:ascii="Calibri" w:hAnsi="Calibri" w:cs="Calibri"/>
        </w:rPr>
        <w:footnoteRef/>
      </w:r>
      <w:r w:rsidRPr="00357A12">
        <w:rPr>
          <w:rFonts w:ascii="Calibri" w:hAnsi="Calibri" w:cs="Calibri"/>
        </w:rPr>
        <w:t xml:space="preserve"> Ibid, 2018.</w:t>
      </w:r>
    </w:p>
  </w:footnote>
  <w:footnote w:id="12">
    <w:p w14:paraId="1CD45EF4" w14:textId="77777777" w:rsidR="006561F7" w:rsidRPr="00357A12" w:rsidRDefault="006561F7" w:rsidP="006561F7">
      <w:pPr>
        <w:pStyle w:val="FootnoteText"/>
        <w:rPr>
          <w:rFonts w:ascii="Calibri" w:hAnsi="Calibri" w:cs="Calibri"/>
          <w:lang w:val="en-GB"/>
        </w:rPr>
      </w:pPr>
      <w:r w:rsidRPr="00357A12">
        <w:rPr>
          <w:rStyle w:val="FootnoteReference"/>
          <w:rFonts w:ascii="Calibri" w:hAnsi="Calibri" w:cs="Calibri"/>
        </w:rPr>
        <w:footnoteRef/>
      </w:r>
      <w:r w:rsidRPr="00357A12">
        <w:rPr>
          <w:rFonts w:ascii="Calibri" w:hAnsi="Calibri" w:cs="Calibri"/>
        </w:rPr>
        <w:t xml:space="preserve"> Uphill Special, Layers of Discrimination against Dalit Women with Disabilities. (2024) https://www.ukaalo.com/news/21990/ </w:t>
      </w:r>
    </w:p>
  </w:footnote>
  <w:footnote w:id="13">
    <w:p w14:paraId="7C0D8B95" w14:textId="3CA4DDEC" w:rsidR="004215CE" w:rsidRPr="00357A12" w:rsidRDefault="004215CE">
      <w:pPr>
        <w:pStyle w:val="FootnoteText"/>
        <w:rPr>
          <w:rFonts w:ascii="Calibri" w:hAnsi="Calibri" w:cs="Calibri"/>
          <w:lang w:val="en-GB"/>
        </w:rPr>
      </w:pPr>
      <w:r w:rsidRPr="00357A12">
        <w:rPr>
          <w:rStyle w:val="FootnoteReference"/>
          <w:rFonts w:ascii="Calibri" w:hAnsi="Calibri" w:cs="Calibri"/>
        </w:rPr>
        <w:footnoteRef/>
      </w:r>
      <w:r w:rsidRPr="00357A12">
        <w:rPr>
          <w:rFonts w:ascii="Calibri" w:hAnsi="Calibri" w:cs="Calibri"/>
        </w:rPr>
        <w:t xml:space="preserve"> </w:t>
      </w:r>
      <w:r w:rsidRPr="00357A12">
        <w:rPr>
          <w:rFonts w:ascii="Calibri" w:hAnsi="Calibri" w:cs="Calibri"/>
          <w:color w:val="242424"/>
          <w:shd w:val="clear" w:color="auto" w:fill="FFFFFF"/>
        </w:rPr>
        <w:t>UNICEF India Report, Making Schools Accessible to Children with Disabilities. (2016)</w:t>
      </w:r>
    </w:p>
  </w:footnote>
  <w:footnote w:id="14">
    <w:p w14:paraId="20A312F1" w14:textId="308665D4" w:rsidR="00135DEB" w:rsidRPr="00135DEB" w:rsidRDefault="00135DEB">
      <w:pPr>
        <w:pStyle w:val="FootnoteText"/>
        <w:rPr>
          <w:lang w:val="en-GB"/>
        </w:rPr>
      </w:pPr>
      <w:r w:rsidRPr="00357A12">
        <w:rPr>
          <w:rStyle w:val="FootnoteReference"/>
          <w:rFonts w:ascii="Calibri" w:hAnsi="Calibri" w:cs="Calibri"/>
        </w:rPr>
        <w:footnoteRef/>
      </w:r>
      <w:r w:rsidRPr="00357A12">
        <w:rPr>
          <w:rFonts w:ascii="Calibri" w:hAnsi="Calibri" w:cs="Calibri"/>
        </w:rPr>
        <w:t xml:space="preserve"> </w:t>
      </w:r>
      <w:r w:rsidR="00510B0B" w:rsidRPr="00357A12">
        <w:rPr>
          <w:rFonts w:ascii="Calibri" w:hAnsi="Calibri" w:cs="Calibri"/>
          <w:i/>
          <w:iCs/>
        </w:rPr>
        <w:t>Ibid</w:t>
      </w:r>
      <w:r w:rsidR="00DE19D8" w:rsidRPr="00357A12">
        <w:rPr>
          <w:rFonts w:ascii="Calibri" w:hAnsi="Calibri" w:cs="Calibri"/>
        </w:rPr>
        <w:t>,</w:t>
      </w:r>
      <w:r w:rsidR="00510B0B" w:rsidRPr="00357A12">
        <w:rPr>
          <w:rFonts w:ascii="Calibri" w:hAnsi="Calibri" w:cs="Calibri"/>
        </w:rPr>
        <w:t xml:space="preserve"> </w:t>
      </w:r>
      <w:r w:rsidRPr="00357A12">
        <w:rPr>
          <w:rFonts w:ascii="Calibri" w:hAnsi="Calibri" w:cs="Calibri"/>
        </w:rPr>
        <w:t>Uphill Special</w:t>
      </w:r>
      <w:r w:rsidR="00510B0B" w:rsidRPr="00357A12">
        <w:rPr>
          <w:rFonts w:ascii="Calibri" w:hAnsi="Calibri" w:cs="Calibri"/>
        </w:rPr>
        <w:t>.</w:t>
      </w:r>
    </w:p>
  </w:footnote>
  <w:footnote w:id="15">
    <w:p w14:paraId="26AC5C7A" w14:textId="0F6104F8" w:rsidR="004215CE" w:rsidRPr="00357A12" w:rsidRDefault="004215CE">
      <w:pPr>
        <w:pStyle w:val="FootnoteText"/>
        <w:rPr>
          <w:rFonts w:ascii="Calibri" w:hAnsi="Calibri" w:cs="Calibri"/>
          <w:lang w:val="en-GB"/>
        </w:rPr>
      </w:pPr>
      <w:r w:rsidRPr="00357A12">
        <w:rPr>
          <w:rStyle w:val="FootnoteReference"/>
          <w:rFonts w:ascii="Calibri" w:hAnsi="Calibri" w:cs="Calibri"/>
        </w:rPr>
        <w:footnoteRef/>
      </w:r>
      <w:r w:rsidRPr="00357A12">
        <w:rPr>
          <w:rFonts w:ascii="Calibri" w:hAnsi="Calibri" w:cs="Calibri"/>
        </w:rPr>
        <w:t xml:space="preserve"> Human Rights Watch, </w:t>
      </w:r>
      <w:r w:rsidRPr="00357A12">
        <w:rPr>
          <w:rFonts w:ascii="Calibri" w:hAnsi="Calibri" w:cs="Calibri"/>
          <w:lang w:val="en-GB"/>
        </w:rPr>
        <w:t xml:space="preserve">Invisible </w:t>
      </w:r>
      <w:r w:rsidR="00342229" w:rsidRPr="00357A12">
        <w:rPr>
          <w:rFonts w:ascii="Calibri" w:hAnsi="Calibri" w:cs="Calibri"/>
          <w:lang w:val="en-GB"/>
        </w:rPr>
        <w:t>V</w:t>
      </w:r>
      <w:r w:rsidRPr="00357A12">
        <w:rPr>
          <w:rFonts w:ascii="Calibri" w:hAnsi="Calibri" w:cs="Calibri"/>
          <w:lang w:val="en-GB"/>
        </w:rPr>
        <w:t>ictims of Sexual Violence. (2018)</w:t>
      </w:r>
    </w:p>
  </w:footnote>
  <w:footnote w:id="16">
    <w:p w14:paraId="6902C071" w14:textId="77777777" w:rsidR="00987F55" w:rsidRPr="00357A12" w:rsidRDefault="00987F55" w:rsidP="00987F55">
      <w:pPr>
        <w:pStyle w:val="FootnoteText"/>
        <w:rPr>
          <w:rFonts w:ascii="Calibri" w:hAnsi="Calibri" w:cs="Calibri"/>
          <w:lang w:val="en-GB"/>
        </w:rPr>
      </w:pPr>
      <w:r w:rsidRPr="00357A12">
        <w:rPr>
          <w:rStyle w:val="FootnoteReference"/>
          <w:rFonts w:ascii="Calibri" w:hAnsi="Calibri" w:cs="Calibri"/>
        </w:rPr>
        <w:footnoteRef/>
      </w:r>
      <w:r w:rsidRPr="00357A12">
        <w:rPr>
          <w:rFonts w:ascii="Calibri" w:hAnsi="Calibri" w:cs="Calibri"/>
        </w:rPr>
        <w:t xml:space="preserve"> </w:t>
      </w:r>
      <w:r w:rsidRPr="00357A12">
        <w:rPr>
          <w:rFonts w:ascii="Calibri" w:hAnsi="Calibri" w:cs="Calibri"/>
          <w:i/>
          <w:iCs/>
        </w:rPr>
        <w:t>Ibid</w:t>
      </w:r>
      <w:r w:rsidRPr="00357A12">
        <w:rPr>
          <w:rFonts w:ascii="Calibri" w:hAnsi="Calibri" w:cs="Calibri"/>
        </w:rPr>
        <w:t>, Uphill Special.</w:t>
      </w:r>
    </w:p>
  </w:footnote>
  <w:footnote w:id="17">
    <w:p w14:paraId="1401206A" w14:textId="055EAD0F" w:rsidR="00342229" w:rsidRPr="001F08E0" w:rsidRDefault="00342229">
      <w:pPr>
        <w:pStyle w:val="FootnoteText"/>
        <w:rPr>
          <w:rFonts w:ascii="Calibri" w:hAnsi="Calibri" w:cs="Calibri"/>
        </w:rPr>
      </w:pPr>
      <w:r w:rsidRPr="00357A12">
        <w:rPr>
          <w:rStyle w:val="FootnoteReference"/>
          <w:rFonts w:ascii="Calibri" w:hAnsi="Calibri" w:cs="Calibri"/>
        </w:rPr>
        <w:footnoteRef/>
      </w:r>
      <w:r w:rsidRPr="00357A12">
        <w:rPr>
          <w:rFonts w:ascii="Calibri" w:hAnsi="Calibri" w:cs="Calibri"/>
        </w:rPr>
        <w:t xml:space="preserve"> News Laundry, Rape, sexual assault, poverty. (2019) </w:t>
      </w:r>
      <w:hyperlink r:id="rId4" w:tgtFrame="_blank" w:tooltip="https://www.newslaundry.com/2019/05/16/elections-2019-disabled-malwa-madhya-pradesh-rape-poverty-sexual-assault" w:history="1">
        <w:r w:rsidRPr="00357A12">
          <w:rPr>
            <w:rStyle w:val="Hyperlink"/>
            <w:rFonts w:ascii="Calibri" w:eastAsiaTheme="majorEastAsia" w:hAnsi="Calibri" w:cs="Calibri"/>
            <w:bdr w:val="none" w:sz="0" w:space="0" w:color="auto" w:frame="1"/>
            <w:shd w:val="clear" w:color="auto" w:fill="FFFFFF"/>
          </w:rPr>
          <w:t>https://www.newslaundry.com/2019/05/16/elections-2019-disabled-malwa-madhya-pradesh-rape-poverty-sexual-assault</w:t>
        </w:r>
      </w:hyperlink>
    </w:p>
  </w:footnote>
  <w:footnote w:id="18">
    <w:p w14:paraId="44D0ADEA" w14:textId="3D8BEAEA" w:rsidR="00ED35FD" w:rsidRPr="00357A12" w:rsidRDefault="00ED35FD">
      <w:pPr>
        <w:pStyle w:val="FootnoteText"/>
        <w:rPr>
          <w:rFonts w:ascii="Calibri" w:hAnsi="Calibri" w:cs="Calibri"/>
          <w:lang w:val="en-GB"/>
        </w:rPr>
      </w:pPr>
      <w:r w:rsidRPr="00357A12">
        <w:rPr>
          <w:rStyle w:val="FootnoteReference"/>
          <w:rFonts w:ascii="Calibri" w:hAnsi="Calibri" w:cs="Calibri"/>
        </w:rPr>
        <w:footnoteRef/>
      </w:r>
      <w:r w:rsidRPr="00357A12">
        <w:rPr>
          <w:rFonts w:ascii="Calibri" w:hAnsi="Calibri" w:cs="Calibri"/>
        </w:rPr>
        <w:t xml:space="preserve"> </w:t>
      </w:r>
      <w:r w:rsidR="00D8504D" w:rsidRPr="00357A12">
        <w:rPr>
          <w:rFonts w:ascii="Calibri" w:hAnsi="Calibri" w:cs="Calibri"/>
          <w:color w:val="242424"/>
          <w:shd w:val="clear" w:color="auto" w:fill="FFFFFF"/>
        </w:rPr>
        <w:t>Ibid</w:t>
      </w:r>
      <w:r w:rsidRPr="00357A12">
        <w:rPr>
          <w:rFonts w:ascii="Calibri" w:hAnsi="Calibri" w:cs="Calibri"/>
          <w:color w:val="242424"/>
          <w:shd w:val="clear" w:color="auto" w:fill="FFFFFF"/>
        </w:rPr>
        <w:t xml:space="preserve"> 2018</w:t>
      </w:r>
      <w:r w:rsidR="00D8504D" w:rsidRPr="00357A12">
        <w:rPr>
          <w:rFonts w:ascii="Calibri" w:hAnsi="Calibri" w:cs="Calibri"/>
          <w:color w:val="242424"/>
          <w:shd w:val="clear" w:color="auto" w:fill="FFFFFF"/>
        </w:rPr>
        <w:t>.</w:t>
      </w:r>
      <w:r w:rsidRPr="00357A12">
        <w:rPr>
          <w:rFonts w:ascii="Calibri" w:hAnsi="Calibri" w:cs="Calibri"/>
          <w:color w:val="242424"/>
          <w:shd w:val="clear" w:color="auto" w:fill="FFFFFF"/>
        </w:rPr>
        <w:t xml:space="preserve"> </w:t>
      </w:r>
      <w:r w:rsidR="00D8504D" w:rsidRPr="00357A12">
        <w:rPr>
          <w:rFonts w:ascii="Calibri" w:hAnsi="Calibri" w:cs="Calibri"/>
          <w:color w:val="242424"/>
          <w:shd w:val="clear" w:color="auto" w:fill="FFFFFF"/>
        </w:rPr>
        <w:t>P.</w:t>
      </w:r>
      <w:r w:rsidRPr="00357A12">
        <w:rPr>
          <w:rFonts w:ascii="Calibri" w:hAnsi="Calibri" w:cs="Calibri"/>
          <w:color w:val="242424"/>
          <w:shd w:val="clear" w:color="auto" w:fill="FFFFFF"/>
        </w:rPr>
        <w:t>35</w:t>
      </w:r>
      <w:r w:rsidR="00E27BBA" w:rsidRPr="00357A12">
        <w:rPr>
          <w:rFonts w:ascii="Calibri" w:hAnsi="Calibri" w:cs="Calibri"/>
          <w:color w:val="242424"/>
          <w:shd w:val="clear" w:color="auto" w:fill="FFFFFF"/>
        </w:rPr>
        <w:t>.</w:t>
      </w:r>
    </w:p>
  </w:footnote>
  <w:footnote w:id="19">
    <w:p w14:paraId="7FB40690" w14:textId="516D761A" w:rsidR="00517392" w:rsidRPr="00357A12" w:rsidRDefault="00517392">
      <w:pPr>
        <w:pStyle w:val="FootnoteText"/>
        <w:rPr>
          <w:rFonts w:ascii="Calibri" w:hAnsi="Calibri" w:cs="Calibri"/>
          <w:lang w:val="en-GB"/>
        </w:rPr>
      </w:pPr>
      <w:r w:rsidRPr="00357A12">
        <w:rPr>
          <w:rStyle w:val="FootnoteReference"/>
          <w:rFonts w:ascii="Calibri" w:hAnsi="Calibri" w:cs="Calibri"/>
        </w:rPr>
        <w:footnoteRef/>
      </w:r>
      <w:r w:rsidRPr="00357A12">
        <w:rPr>
          <w:rFonts w:ascii="Calibri" w:hAnsi="Calibri" w:cs="Calibri"/>
        </w:rPr>
        <w:t xml:space="preserve"> </w:t>
      </w:r>
      <w:r w:rsidRPr="00357A12">
        <w:rPr>
          <w:rFonts w:ascii="Calibri" w:hAnsi="Calibri" w:cs="Calibri"/>
          <w:color w:val="242424"/>
          <w:shd w:val="clear" w:color="auto" w:fill="FFFFFF"/>
        </w:rPr>
        <w:t xml:space="preserve">Credit Suisse and </w:t>
      </w:r>
      <w:r w:rsidR="00E27BBA" w:rsidRPr="00357A12">
        <w:rPr>
          <w:rFonts w:ascii="Calibri" w:hAnsi="Calibri" w:cs="Calibri"/>
          <w:color w:val="242424"/>
          <w:shd w:val="clear" w:color="auto" w:fill="FFFFFF"/>
        </w:rPr>
        <w:t>C</w:t>
      </w:r>
      <w:r w:rsidRPr="00357A12">
        <w:rPr>
          <w:rFonts w:ascii="Calibri" w:hAnsi="Calibri" w:cs="Calibri"/>
          <w:color w:val="242424"/>
          <w:shd w:val="clear" w:color="auto" w:fill="FFFFFF"/>
        </w:rPr>
        <w:t>entre for Financial Inclusion, Making Microfinance Accessible to Persons with Disabilities</w:t>
      </w:r>
      <w:r w:rsidR="00E27BBA" w:rsidRPr="00357A12">
        <w:rPr>
          <w:rFonts w:ascii="Calibri" w:hAnsi="Calibri" w:cs="Calibri"/>
          <w:color w:val="242424"/>
          <w:shd w:val="clear" w:color="auto" w:fill="FFFFFF"/>
        </w:rPr>
        <w:t>.</w:t>
      </w:r>
      <w:r w:rsidRPr="00357A12">
        <w:rPr>
          <w:rFonts w:ascii="Calibri" w:hAnsi="Calibri" w:cs="Calibri"/>
          <w:color w:val="242424"/>
          <w:shd w:val="clear" w:color="auto" w:fill="FFFFFF"/>
        </w:rPr>
        <w:t xml:space="preserve"> (2014)</w:t>
      </w:r>
    </w:p>
  </w:footnote>
  <w:footnote w:id="20">
    <w:p w14:paraId="7E684840" w14:textId="77777777" w:rsidR="003A1942" w:rsidRPr="00135DEB" w:rsidRDefault="003A1942" w:rsidP="003A1942">
      <w:pPr>
        <w:pStyle w:val="FootnoteText"/>
        <w:rPr>
          <w:lang w:val="en-GB"/>
        </w:rPr>
      </w:pPr>
      <w:r w:rsidRPr="00357A12">
        <w:rPr>
          <w:rStyle w:val="FootnoteReference"/>
          <w:rFonts w:ascii="Calibri" w:hAnsi="Calibri" w:cs="Calibri"/>
        </w:rPr>
        <w:footnoteRef/>
      </w:r>
      <w:r w:rsidRPr="00357A12">
        <w:rPr>
          <w:rFonts w:ascii="Calibri" w:hAnsi="Calibri" w:cs="Calibri"/>
        </w:rPr>
        <w:t xml:space="preserve"> </w:t>
      </w:r>
      <w:r w:rsidRPr="00357A12">
        <w:rPr>
          <w:rFonts w:ascii="Calibri" w:hAnsi="Calibri" w:cs="Calibri"/>
          <w:i/>
          <w:iCs/>
        </w:rPr>
        <w:t>Ibid</w:t>
      </w:r>
      <w:r w:rsidRPr="00357A12">
        <w:rPr>
          <w:rFonts w:ascii="Calibri" w:hAnsi="Calibri" w:cs="Calibri"/>
        </w:rPr>
        <w:t>, Uphill Special.</w:t>
      </w:r>
    </w:p>
  </w:footnote>
  <w:footnote w:id="21">
    <w:p w14:paraId="14A13800" w14:textId="77777777" w:rsidR="004E228E" w:rsidRPr="00357A12" w:rsidRDefault="004E228E" w:rsidP="004E228E">
      <w:pPr>
        <w:pStyle w:val="FootnoteText"/>
        <w:rPr>
          <w:rFonts w:ascii="Calibri" w:hAnsi="Calibri" w:cs="Calibri"/>
          <w:lang w:val="en-GB"/>
        </w:rPr>
      </w:pPr>
      <w:r w:rsidRPr="00357A12">
        <w:rPr>
          <w:rStyle w:val="FootnoteReference"/>
          <w:rFonts w:ascii="Calibri" w:hAnsi="Calibri" w:cs="Calibri"/>
        </w:rPr>
        <w:footnoteRef/>
      </w:r>
      <w:r w:rsidRPr="00357A12">
        <w:rPr>
          <w:rFonts w:ascii="Calibri" w:hAnsi="Calibri" w:cs="Calibri"/>
        </w:rPr>
        <w:t xml:space="preserve"> First Post, 2020, year of the pandemic. (2020) </w:t>
      </w:r>
      <w:hyperlink r:id="rId5" w:history="1">
        <w:r w:rsidRPr="00357A12">
          <w:rPr>
            <w:rStyle w:val="Hyperlink"/>
            <w:rFonts w:ascii="Calibri" w:hAnsi="Calibri" w:cs="Calibri"/>
            <w:bdr w:val="none" w:sz="0" w:space="0" w:color="auto" w:frame="1"/>
            <w:shd w:val="clear" w:color="auto" w:fill="FFFFFF"/>
          </w:rPr>
          <w:t>https://www.firstpost.com/india/2020-year-of-the-pandemic-denied-land-allotted-to-her-a-differently-abled-woman-from-sivaganga-narrates-her-story-of-ostracisation-9159271.html</w:t>
        </w:r>
      </w:hyperlink>
    </w:p>
  </w:footnote>
  <w:footnote w:id="22">
    <w:p w14:paraId="70DB55E7" w14:textId="234B0393" w:rsidR="00EE6B84" w:rsidRPr="003C3247" w:rsidRDefault="00EE6B84">
      <w:pPr>
        <w:pStyle w:val="FootnoteText"/>
        <w:rPr>
          <w:rFonts w:ascii="Calibri" w:hAnsi="Calibri" w:cs="Calibri"/>
          <w:lang w:val="en-GB"/>
        </w:rPr>
      </w:pPr>
      <w:r w:rsidRPr="003C3247">
        <w:rPr>
          <w:rStyle w:val="FootnoteReference"/>
          <w:rFonts w:ascii="Calibri" w:hAnsi="Calibri" w:cs="Calibri"/>
        </w:rPr>
        <w:footnoteRef/>
      </w:r>
      <w:r w:rsidRPr="003C3247">
        <w:rPr>
          <w:rFonts w:ascii="Calibri" w:hAnsi="Calibri" w:cs="Calibri"/>
        </w:rPr>
        <w:t xml:space="preserve"> </w:t>
      </w:r>
      <w:r w:rsidR="00D8504D" w:rsidRPr="003C3247">
        <w:rPr>
          <w:rFonts w:ascii="Calibri" w:hAnsi="Calibri" w:cs="Calibri"/>
          <w:lang w:val="en-GB"/>
        </w:rPr>
        <w:t>Ibid,</w:t>
      </w:r>
      <w:r w:rsidRPr="003C3247">
        <w:rPr>
          <w:rFonts w:ascii="Calibri" w:hAnsi="Calibri" w:cs="Calibri"/>
          <w:lang w:val="en-GB"/>
        </w:rPr>
        <w:t xml:space="preserve"> 2014</w:t>
      </w:r>
      <w:r w:rsidR="00D8504D" w:rsidRPr="003C3247">
        <w:rPr>
          <w:rFonts w:ascii="Calibri" w:hAnsi="Calibri" w:cs="Calibri"/>
          <w:lang w:val="en-GB"/>
        </w:rPr>
        <w:t>.</w:t>
      </w:r>
      <w:r w:rsidRPr="003C3247">
        <w:rPr>
          <w:rFonts w:ascii="Calibri" w:hAnsi="Calibri" w:cs="Calibri"/>
          <w:lang w:val="en-GB"/>
        </w:rPr>
        <w:t xml:space="preserve"> </w:t>
      </w:r>
      <w:r w:rsidR="00D8504D" w:rsidRPr="003C3247">
        <w:rPr>
          <w:rFonts w:ascii="Calibri" w:hAnsi="Calibri" w:cs="Calibri"/>
          <w:lang w:val="en-GB"/>
        </w:rPr>
        <w:t>P.</w:t>
      </w:r>
      <w:r w:rsidRPr="003C3247">
        <w:rPr>
          <w:rFonts w:ascii="Calibri" w:hAnsi="Calibri" w:cs="Calibri"/>
          <w:lang w:val="en-GB"/>
        </w:rPr>
        <w:t>44</w:t>
      </w:r>
      <w:r w:rsidR="00E27BBA" w:rsidRPr="003C3247">
        <w:rPr>
          <w:rFonts w:ascii="Calibri" w:hAnsi="Calibri" w:cs="Calibri"/>
          <w:lang w:val="en-GB"/>
        </w:rPr>
        <w:t>.</w:t>
      </w:r>
    </w:p>
  </w:footnote>
  <w:footnote w:id="23">
    <w:p w14:paraId="71659121" w14:textId="1270EFDE" w:rsidR="00EE6B84" w:rsidRPr="003C3247" w:rsidRDefault="00EE6B84" w:rsidP="00EE6B84">
      <w:pPr>
        <w:rPr>
          <w:rFonts w:ascii="Calibri" w:hAnsi="Calibri" w:cs="Calibri"/>
          <w:sz w:val="20"/>
          <w:szCs w:val="20"/>
        </w:rPr>
      </w:pPr>
      <w:r w:rsidRPr="003C3247">
        <w:rPr>
          <w:rStyle w:val="FootnoteReference"/>
          <w:rFonts w:ascii="Calibri" w:hAnsi="Calibri" w:cs="Calibri"/>
          <w:sz w:val="20"/>
          <w:szCs w:val="20"/>
        </w:rPr>
        <w:footnoteRef/>
      </w:r>
      <w:r w:rsidR="003232FD" w:rsidRPr="003C3247">
        <w:rPr>
          <w:rFonts w:ascii="Calibri" w:hAnsi="Calibri" w:cs="Calibri"/>
          <w:sz w:val="20"/>
          <w:szCs w:val="20"/>
        </w:rPr>
        <w:t xml:space="preserve"> BBC, Indian women abandoned because of mental illness. (2018)</w:t>
      </w:r>
      <w:r w:rsidRPr="003C3247">
        <w:rPr>
          <w:rFonts w:ascii="Calibri" w:hAnsi="Calibri" w:cs="Calibri"/>
          <w:sz w:val="20"/>
          <w:szCs w:val="20"/>
        </w:rPr>
        <w:t xml:space="preserve"> </w:t>
      </w:r>
      <w:r w:rsidRPr="001F08E0">
        <w:rPr>
          <w:rFonts w:ascii="Calibri" w:hAnsi="Calibri" w:cs="Calibri"/>
          <w:sz w:val="20"/>
          <w:szCs w:val="20"/>
        </w:rPr>
        <w:t>https://www.bbc.com/news/world-asia-india-45861899</w:t>
      </w:r>
    </w:p>
  </w:footnote>
  <w:footnote w:id="24">
    <w:p w14:paraId="0B5379C5" w14:textId="32A97D77" w:rsidR="00EE6B84" w:rsidRPr="00F5791A" w:rsidRDefault="00EE6B84" w:rsidP="00EE6B84">
      <w:pPr>
        <w:rPr>
          <w:rFonts w:ascii="Calibri" w:hAnsi="Calibri" w:cs="Calibri"/>
          <w:sz w:val="20"/>
          <w:szCs w:val="20"/>
          <w:lang w:val="en-GB"/>
        </w:rPr>
      </w:pPr>
      <w:r w:rsidRPr="003C3247">
        <w:rPr>
          <w:rStyle w:val="FootnoteReference"/>
          <w:rFonts w:ascii="Calibri" w:hAnsi="Calibri" w:cs="Calibri"/>
          <w:sz w:val="20"/>
          <w:szCs w:val="20"/>
        </w:rPr>
        <w:footnoteRef/>
      </w:r>
      <w:r w:rsidRPr="003C3247">
        <w:rPr>
          <w:rFonts w:ascii="Calibri" w:hAnsi="Calibri" w:cs="Calibri"/>
          <w:sz w:val="20"/>
          <w:szCs w:val="20"/>
        </w:rPr>
        <w:t xml:space="preserve"> </w:t>
      </w:r>
      <w:r w:rsidR="003232FD" w:rsidRPr="003C3247">
        <w:rPr>
          <w:rFonts w:ascii="Calibri" w:hAnsi="Calibri" w:cs="Calibri"/>
          <w:sz w:val="20"/>
          <w:szCs w:val="20"/>
        </w:rPr>
        <w:t xml:space="preserve">CNN, She died from a snakebite (2021) </w:t>
      </w:r>
      <w:r w:rsidRPr="003C3247">
        <w:rPr>
          <w:rFonts w:ascii="Calibri" w:hAnsi="Calibri" w:cs="Calibri"/>
          <w:sz w:val="20"/>
          <w:szCs w:val="20"/>
          <w:lang w:val="en-GB"/>
        </w:rPr>
        <w:t>https://edition.cnn.com/2021/11/20/india/india-snake-cobra-murder-intl-hnk-dst</w:t>
      </w:r>
    </w:p>
  </w:footnote>
  <w:footnote w:id="25">
    <w:p w14:paraId="47716395" w14:textId="77777777" w:rsidR="00357A12" w:rsidRPr="00135DEB" w:rsidRDefault="00357A12" w:rsidP="00357A12">
      <w:pPr>
        <w:pStyle w:val="FootnoteText"/>
        <w:rPr>
          <w:lang w:val="en-GB"/>
        </w:rPr>
      </w:pPr>
      <w:r w:rsidRPr="00357A12">
        <w:rPr>
          <w:rStyle w:val="FootnoteReference"/>
          <w:rFonts w:ascii="Calibri" w:hAnsi="Calibri" w:cs="Calibri"/>
        </w:rPr>
        <w:footnoteRef/>
      </w:r>
      <w:r w:rsidRPr="00357A12">
        <w:rPr>
          <w:rFonts w:ascii="Calibri" w:hAnsi="Calibri" w:cs="Calibri"/>
        </w:rPr>
        <w:t xml:space="preserve"> </w:t>
      </w:r>
      <w:r w:rsidRPr="00357A12">
        <w:rPr>
          <w:rFonts w:ascii="Calibri" w:hAnsi="Calibri" w:cs="Calibri"/>
          <w:i/>
          <w:iCs/>
        </w:rPr>
        <w:t>Ibid</w:t>
      </w:r>
      <w:r w:rsidRPr="00357A12">
        <w:rPr>
          <w:rFonts w:ascii="Calibri" w:hAnsi="Calibri" w:cs="Calibri"/>
        </w:rPr>
        <w:t>, Uphill Special.</w:t>
      </w:r>
    </w:p>
  </w:footnote>
  <w:footnote w:id="26">
    <w:p w14:paraId="7E07DECA" w14:textId="7B162D00" w:rsidR="00004F74" w:rsidRPr="001F08E0" w:rsidRDefault="00004F74" w:rsidP="00004F74">
      <w:pPr>
        <w:rPr>
          <w:rFonts w:ascii="Calibri" w:hAnsi="Calibri" w:cs="Calibri"/>
        </w:rPr>
      </w:pPr>
      <w:r w:rsidRPr="00F5791A">
        <w:rPr>
          <w:rStyle w:val="FootnoteReference"/>
          <w:rFonts w:ascii="Calibri" w:hAnsi="Calibri" w:cs="Calibri"/>
          <w:sz w:val="20"/>
          <w:szCs w:val="20"/>
        </w:rPr>
        <w:footnoteRef/>
      </w:r>
      <w:r w:rsidR="003232FD" w:rsidRPr="00F5791A">
        <w:rPr>
          <w:rFonts w:ascii="Calibri" w:hAnsi="Calibri" w:cs="Calibri"/>
          <w:sz w:val="20"/>
          <w:szCs w:val="20"/>
        </w:rPr>
        <w:t xml:space="preserve"> The New Indian Express, </w:t>
      </w:r>
      <w:r w:rsidR="00F5791A" w:rsidRPr="00F5791A">
        <w:rPr>
          <w:rFonts w:ascii="Calibri" w:hAnsi="Calibri" w:cs="Calibri"/>
          <w:sz w:val="20"/>
          <w:szCs w:val="20"/>
        </w:rPr>
        <w:t>Barrier-free elections remain a far cry in Odisha. (2019)</w:t>
      </w:r>
      <w:r w:rsidRPr="00F5791A">
        <w:rPr>
          <w:rFonts w:ascii="Calibri" w:hAnsi="Calibri" w:cs="Calibri"/>
          <w:sz w:val="20"/>
          <w:szCs w:val="20"/>
        </w:rPr>
        <w:t xml:space="preserve"> </w:t>
      </w:r>
      <w:r w:rsidRPr="001F08E0">
        <w:rPr>
          <w:rFonts w:ascii="Calibri" w:hAnsi="Calibri" w:cs="Calibri"/>
          <w:sz w:val="20"/>
          <w:szCs w:val="20"/>
        </w:rPr>
        <w:t>https://www.newindianexpress.com/states/odisha/2019/Apr/04/barrier-free--elections-remain-a-far-cry-in-odisha-1960012.html</w:t>
      </w:r>
    </w:p>
  </w:footnote>
  <w:footnote w:id="27">
    <w:p w14:paraId="45AC4A1A" w14:textId="6B05A76B" w:rsidR="00B82C5E" w:rsidRPr="00B82C5E" w:rsidRDefault="00B82C5E" w:rsidP="009002B8">
      <w:pPr>
        <w:rPr>
          <w:rFonts w:ascii="Calibri" w:hAnsi="Calibri" w:cs="Calibri"/>
          <w:color w:val="000000" w:themeColor="text1"/>
          <w:sz w:val="20"/>
          <w:szCs w:val="20"/>
        </w:rPr>
      </w:pPr>
      <w:r w:rsidRPr="00B82C5E">
        <w:rPr>
          <w:rStyle w:val="FootnoteReference"/>
          <w:rFonts w:ascii="Calibri" w:hAnsi="Calibri" w:cs="Calibri"/>
          <w:sz w:val="20"/>
          <w:szCs w:val="20"/>
        </w:rPr>
        <w:footnoteRef/>
      </w:r>
      <w:r w:rsidRPr="00B82C5E">
        <w:rPr>
          <w:rFonts w:ascii="Calibri" w:hAnsi="Calibri" w:cs="Calibri"/>
          <w:sz w:val="20"/>
          <w:szCs w:val="20"/>
        </w:rPr>
        <w:t xml:space="preserve"> </w:t>
      </w:r>
      <w:r w:rsidRPr="00B82C5E">
        <w:rPr>
          <w:rFonts w:ascii="Calibri" w:hAnsi="Calibri" w:cs="Calibri"/>
          <w:color w:val="000000" w:themeColor="text1"/>
          <w:sz w:val="20"/>
          <w:szCs w:val="20"/>
        </w:rPr>
        <w:t>M. Sameeha Barv</w:t>
      </w:r>
      <w:r>
        <w:rPr>
          <w:rFonts w:ascii="Calibri" w:hAnsi="Calibri" w:cs="Calibri"/>
          <w:color w:val="000000" w:themeColor="text1"/>
          <w:sz w:val="20"/>
          <w:szCs w:val="20"/>
        </w:rPr>
        <w:t>i</w:t>
      </w:r>
      <w:r w:rsidRPr="00B82C5E">
        <w:rPr>
          <w:rFonts w:ascii="Calibri" w:hAnsi="Calibri" w:cs="Calibri"/>
          <w:color w:val="000000" w:themeColor="text1"/>
          <w:sz w:val="20"/>
          <w:szCs w:val="20"/>
        </w:rPr>
        <w:t xml:space="preserve">n v. The Joint Secretary, Ministry of Youth Sports &amp; Ors. 21 Dec 2021 </w:t>
      </w:r>
    </w:p>
  </w:footnote>
  <w:footnote w:id="28">
    <w:p w14:paraId="75406A8C" w14:textId="52F4B01B" w:rsidR="00E3059B" w:rsidRPr="001F08E0" w:rsidRDefault="00E3059B" w:rsidP="00E3059B">
      <w:pPr>
        <w:pStyle w:val="FootnoteText"/>
        <w:rPr>
          <w:rFonts w:ascii="Calibri" w:hAnsi="Calibri" w:cs="Calibri"/>
        </w:rPr>
      </w:pPr>
      <w:r w:rsidRPr="00243DED">
        <w:rPr>
          <w:rStyle w:val="FootnoteReference"/>
          <w:rFonts w:ascii="Calibri" w:hAnsi="Calibri" w:cs="Calibri"/>
        </w:rPr>
        <w:footnoteRef/>
      </w:r>
      <w:r w:rsidR="00243DED" w:rsidRPr="00243DED">
        <w:rPr>
          <w:rFonts w:ascii="Calibri" w:hAnsi="Calibri" w:cs="Calibri"/>
        </w:rPr>
        <w:t xml:space="preserve"> Center for law and Policy Research, Tackling Caste Discrimination Effectively. (2018-22)</w:t>
      </w:r>
      <w:r w:rsidRPr="00243DED">
        <w:rPr>
          <w:rFonts w:ascii="Calibri" w:hAnsi="Calibri" w:cs="Calibri"/>
        </w:rPr>
        <w:t xml:space="preserve"> </w:t>
      </w:r>
      <w:hyperlink r:id="rId6" w:history="1">
        <w:r w:rsidRPr="00243DED">
          <w:rPr>
            <w:rStyle w:val="Hyperlink"/>
            <w:rFonts w:ascii="Calibri" w:hAnsi="Calibri" w:cs="Calibri"/>
          </w:rPr>
          <w:t>https://clpr.org.in/projects/tackling-caste-discrimination-effectively-at-the-intersection-with-disability-gender-and-sexuality/</w:t>
        </w:r>
      </w:hyperlink>
      <w:r w:rsidRPr="00243DED">
        <w:rPr>
          <w:rFonts w:ascii="Calibri" w:hAnsi="Calibri" w:cs="Calibri"/>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A022A370"/>
    <w:lvl w:ilvl="0">
      <w:start w:val="1"/>
      <w:numFmt w:val="decimal"/>
      <w:pStyle w:val="ListNumber"/>
      <w:lvlText w:val="%1."/>
      <w:lvlJc w:val="left"/>
      <w:pPr>
        <w:tabs>
          <w:tab w:val="num" w:pos="360"/>
        </w:tabs>
        <w:ind w:left="360" w:hanging="360"/>
      </w:pPr>
    </w:lvl>
  </w:abstractNum>
  <w:abstractNum w:abstractNumId="1" w15:restartNumberingAfterBreak="0">
    <w:nsid w:val="01430FFB"/>
    <w:multiLevelType w:val="hybridMultilevel"/>
    <w:tmpl w:val="51EC3FE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5456A23"/>
    <w:multiLevelType w:val="multilevel"/>
    <w:tmpl w:val="F9D4F8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CB2F3E"/>
    <w:multiLevelType w:val="multilevel"/>
    <w:tmpl w:val="484E3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9A1BA1"/>
    <w:multiLevelType w:val="multilevel"/>
    <w:tmpl w:val="AABC8876"/>
    <w:lvl w:ilvl="0">
      <w:start w:val="1"/>
      <w:numFmt w:val="decimal"/>
      <w:lvlText w:val="%1."/>
      <w:lvlJc w:val="left"/>
      <w:pPr>
        <w:ind w:left="720" w:hanging="360"/>
      </w:pPr>
      <w:rPr>
        <w:rFonts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5" w15:restartNumberingAfterBreak="0">
    <w:nsid w:val="0F4C18A7"/>
    <w:multiLevelType w:val="hybridMultilevel"/>
    <w:tmpl w:val="E0943FE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B204BAF"/>
    <w:multiLevelType w:val="hybridMultilevel"/>
    <w:tmpl w:val="677A2F44"/>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1EF43B31"/>
    <w:multiLevelType w:val="multilevel"/>
    <w:tmpl w:val="EA94D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F6554B"/>
    <w:multiLevelType w:val="multilevel"/>
    <w:tmpl w:val="AABC8876"/>
    <w:lvl w:ilvl="0">
      <w:start w:val="1"/>
      <w:numFmt w:val="decimal"/>
      <w:lvlText w:val="%1."/>
      <w:lvlJc w:val="left"/>
      <w:pPr>
        <w:ind w:left="720" w:hanging="360"/>
      </w:pPr>
      <w:rPr>
        <w:rFonts w:hint="default"/>
        <w:sz w:val="20"/>
      </w:rPr>
    </w:lvl>
    <w:lvl w:ilvl="1" w:tentative="1">
      <w:start w:val="1"/>
      <w:numFmt w:val="bullet"/>
      <w:lvlText w:val="o"/>
      <w:lvlJc w:val="left"/>
      <w:pPr>
        <w:tabs>
          <w:tab w:val="num" w:pos="1800"/>
        </w:tabs>
        <w:ind w:left="1800" w:hanging="360"/>
      </w:pPr>
      <w:rPr>
        <w:rFonts w:ascii="Courier New" w:hAnsi="Courier New" w:hint="default"/>
        <w:color w:val="auto"/>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9" w15:restartNumberingAfterBreak="0">
    <w:nsid w:val="26030D49"/>
    <w:multiLevelType w:val="hybridMultilevel"/>
    <w:tmpl w:val="9724B3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9427BD3"/>
    <w:multiLevelType w:val="hybridMultilevel"/>
    <w:tmpl w:val="4BAA2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D6D6EF5"/>
    <w:multiLevelType w:val="hybridMultilevel"/>
    <w:tmpl w:val="1E3A14DE"/>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2E280381"/>
    <w:multiLevelType w:val="multilevel"/>
    <w:tmpl w:val="25A6A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9F4011"/>
    <w:multiLevelType w:val="multilevel"/>
    <w:tmpl w:val="AABC8876"/>
    <w:lvl w:ilvl="0">
      <w:start w:val="1"/>
      <w:numFmt w:val="decimal"/>
      <w:lvlText w:val="%1."/>
      <w:lvlJc w:val="left"/>
      <w:pPr>
        <w:ind w:left="720" w:hanging="360"/>
      </w:pPr>
      <w:rPr>
        <w:rFonts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4" w15:restartNumberingAfterBreak="0">
    <w:nsid w:val="44355BFE"/>
    <w:multiLevelType w:val="hybridMultilevel"/>
    <w:tmpl w:val="530EA930"/>
    <w:lvl w:ilvl="0" w:tplc="DD08F860">
      <w:start w:val="1"/>
      <w:numFmt w:val="decimal"/>
      <w:lvlText w:val="%1."/>
      <w:lvlJc w:val="left"/>
      <w:pPr>
        <w:ind w:left="720" w:hanging="360"/>
      </w:pPr>
      <w:rPr>
        <w:b w:val="0"/>
        <w:bCs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FB324C"/>
    <w:multiLevelType w:val="hybridMultilevel"/>
    <w:tmpl w:val="90348C5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15:restartNumberingAfterBreak="0">
    <w:nsid w:val="4C4F34CF"/>
    <w:multiLevelType w:val="multilevel"/>
    <w:tmpl w:val="337EE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CB6191B"/>
    <w:multiLevelType w:val="multilevel"/>
    <w:tmpl w:val="BC0C9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10B66C1"/>
    <w:multiLevelType w:val="hybridMultilevel"/>
    <w:tmpl w:val="90F0B9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2944EC7"/>
    <w:multiLevelType w:val="hybridMultilevel"/>
    <w:tmpl w:val="B472011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42E3E71"/>
    <w:multiLevelType w:val="multilevel"/>
    <w:tmpl w:val="AABC8876"/>
    <w:lvl w:ilvl="0">
      <w:start w:val="1"/>
      <w:numFmt w:val="decimal"/>
      <w:lvlText w:val="%1."/>
      <w:lvlJc w:val="left"/>
      <w:pPr>
        <w:ind w:left="720" w:hanging="360"/>
      </w:pPr>
      <w:rPr>
        <w:rFonts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1" w15:restartNumberingAfterBreak="0">
    <w:nsid w:val="55266C74"/>
    <w:multiLevelType w:val="multilevel"/>
    <w:tmpl w:val="E304C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B2C7797"/>
    <w:multiLevelType w:val="hybridMultilevel"/>
    <w:tmpl w:val="634CE31C"/>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3" w15:restartNumberingAfterBreak="0">
    <w:nsid w:val="5C085874"/>
    <w:multiLevelType w:val="multilevel"/>
    <w:tmpl w:val="3B102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4B40EA0"/>
    <w:multiLevelType w:val="hybridMultilevel"/>
    <w:tmpl w:val="7D6E6A9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7F44387"/>
    <w:multiLevelType w:val="multilevel"/>
    <w:tmpl w:val="AC7A7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83B62F4"/>
    <w:multiLevelType w:val="hybridMultilevel"/>
    <w:tmpl w:val="B882F96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C4F4E42"/>
    <w:multiLevelType w:val="hybridMultilevel"/>
    <w:tmpl w:val="B6CC36A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6CB65D53"/>
    <w:multiLevelType w:val="hybridMultilevel"/>
    <w:tmpl w:val="DF741AEA"/>
    <w:lvl w:ilvl="0" w:tplc="040A0011">
      <w:start w:val="6"/>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9" w15:restartNumberingAfterBreak="0">
    <w:nsid w:val="6CE67E4E"/>
    <w:multiLevelType w:val="hybridMultilevel"/>
    <w:tmpl w:val="8BF851B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0" w15:restartNumberingAfterBreak="0">
    <w:nsid w:val="6E200816"/>
    <w:multiLevelType w:val="hybridMultilevel"/>
    <w:tmpl w:val="7D6E6A9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E32363D"/>
    <w:multiLevelType w:val="hybridMultilevel"/>
    <w:tmpl w:val="CF38572E"/>
    <w:lvl w:ilvl="0" w:tplc="040A0011">
      <w:start w:val="6"/>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2" w15:restartNumberingAfterBreak="0">
    <w:nsid w:val="6E6C6685"/>
    <w:multiLevelType w:val="hybridMultilevel"/>
    <w:tmpl w:val="532AD882"/>
    <w:lvl w:ilvl="0" w:tplc="0409000F">
      <w:start w:val="1"/>
      <w:numFmt w:val="decimal"/>
      <w:lvlText w:val="%1."/>
      <w:lvlJc w:val="left"/>
      <w:pPr>
        <w:ind w:left="720" w:hanging="360"/>
      </w:pPr>
    </w:lvl>
    <w:lvl w:ilvl="1" w:tplc="AE6AB316">
      <w:numFmt w:val="bullet"/>
      <w:lvlText w:val="•"/>
      <w:lvlJc w:val="left"/>
      <w:pPr>
        <w:ind w:left="1800" w:hanging="720"/>
      </w:pPr>
      <w:rPr>
        <w:rFonts w:ascii="Calibri" w:eastAsia="Times New Roman" w:hAnsi="Calibri" w:cs="Calibri" w:hint="default"/>
      </w:r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3" w15:restartNumberingAfterBreak="0">
    <w:nsid w:val="730F596B"/>
    <w:multiLevelType w:val="multilevel"/>
    <w:tmpl w:val="4AC280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86F1494"/>
    <w:multiLevelType w:val="hybridMultilevel"/>
    <w:tmpl w:val="58063368"/>
    <w:lvl w:ilvl="0" w:tplc="08090013">
      <w:start w:val="1"/>
      <w:numFmt w:val="upperRoman"/>
      <w:lvlText w:val="%1."/>
      <w:lvlJc w:val="righ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817068760">
    <w:abstractNumId w:val="23"/>
  </w:num>
  <w:num w:numId="2" w16cid:durableId="989792846">
    <w:abstractNumId w:val="16"/>
  </w:num>
  <w:num w:numId="3" w16cid:durableId="1378893669">
    <w:abstractNumId w:val="3"/>
  </w:num>
  <w:num w:numId="4" w16cid:durableId="1213618708">
    <w:abstractNumId w:val="21"/>
  </w:num>
  <w:num w:numId="5" w16cid:durableId="1785344046">
    <w:abstractNumId w:val="2"/>
  </w:num>
  <w:num w:numId="6" w16cid:durableId="848056918">
    <w:abstractNumId w:val="27"/>
  </w:num>
  <w:num w:numId="7" w16cid:durableId="199713190">
    <w:abstractNumId w:val="12"/>
  </w:num>
  <w:num w:numId="8" w16cid:durableId="2112358293">
    <w:abstractNumId w:val="25"/>
  </w:num>
  <w:num w:numId="9" w16cid:durableId="819925216">
    <w:abstractNumId w:val="7"/>
  </w:num>
  <w:num w:numId="10" w16cid:durableId="1613246846">
    <w:abstractNumId w:val="17"/>
  </w:num>
  <w:num w:numId="11" w16cid:durableId="2064138279">
    <w:abstractNumId w:val="8"/>
  </w:num>
  <w:num w:numId="12" w16cid:durableId="909851076">
    <w:abstractNumId w:val="33"/>
  </w:num>
  <w:num w:numId="13" w16cid:durableId="121113773">
    <w:abstractNumId w:val="4"/>
  </w:num>
  <w:num w:numId="14" w16cid:durableId="2129007592">
    <w:abstractNumId w:val="20"/>
  </w:num>
  <w:num w:numId="15" w16cid:durableId="1179613930">
    <w:abstractNumId w:val="13"/>
  </w:num>
  <w:num w:numId="16" w16cid:durableId="1234924202">
    <w:abstractNumId w:val="1"/>
  </w:num>
  <w:num w:numId="17" w16cid:durableId="664476257">
    <w:abstractNumId w:val="34"/>
  </w:num>
  <w:num w:numId="18" w16cid:durableId="783884980">
    <w:abstractNumId w:val="6"/>
  </w:num>
  <w:num w:numId="19" w16cid:durableId="1339190758">
    <w:abstractNumId w:val="32"/>
  </w:num>
  <w:num w:numId="20" w16cid:durableId="2012758529">
    <w:abstractNumId w:val="19"/>
  </w:num>
  <w:num w:numId="21" w16cid:durableId="436410340">
    <w:abstractNumId w:val="14"/>
  </w:num>
  <w:num w:numId="22" w16cid:durableId="609510260">
    <w:abstractNumId w:val="9"/>
  </w:num>
  <w:num w:numId="23" w16cid:durableId="1856991061">
    <w:abstractNumId w:val="26"/>
  </w:num>
  <w:num w:numId="24" w16cid:durableId="1753624276">
    <w:abstractNumId w:val="5"/>
  </w:num>
  <w:num w:numId="25" w16cid:durableId="1643146507">
    <w:abstractNumId w:val="30"/>
  </w:num>
  <w:num w:numId="26" w16cid:durableId="407657590">
    <w:abstractNumId w:val="31"/>
  </w:num>
  <w:num w:numId="27" w16cid:durableId="2000228135">
    <w:abstractNumId w:val="28"/>
  </w:num>
  <w:num w:numId="28" w16cid:durableId="1063993194">
    <w:abstractNumId w:val="24"/>
  </w:num>
  <w:num w:numId="29" w16cid:durableId="2121147395">
    <w:abstractNumId w:val="15"/>
  </w:num>
  <w:num w:numId="30" w16cid:durableId="817763418">
    <w:abstractNumId w:val="29"/>
  </w:num>
  <w:num w:numId="31" w16cid:durableId="1633168388">
    <w:abstractNumId w:val="22"/>
  </w:num>
  <w:num w:numId="32" w16cid:durableId="1853452109">
    <w:abstractNumId w:val="11"/>
  </w:num>
  <w:num w:numId="33" w16cid:durableId="221673875">
    <w:abstractNumId w:val="18"/>
  </w:num>
  <w:num w:numId="34" w16cid:durableId="771705174">
    <w:abstractNumId w:val="10"/>
  </w:num>
  <w:num w:numId="35" w16cid:durableId="18693721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25E"/>
    <w:rsid w:val="00004F74"/>
    <w:rsid w:val="00012D5D"/>
    <w:rsid w:val="00014DDC"/>
    <w:rsid w:val="000344D3"/>
    <w:rsid w:val="00044AA9"/>
    <w:rsid w:val="0005525E"/>
    <w:rsid w:val="00064851"/>
    <w:rsid w:val="0007128F"/>
    <w:rsid w:val="00084992"/>
    <w:rsid w:val="000A3100"/>
    <w:rsid w:val="000B1BB1"/>
    <w:rsid w:val="000D1382"/>
    <w:rsid w:val="000D4A6B"/>
    <w:rsid w:val="00116060"/>
    <w:rsid w:val="001204CC"/>
    <w:rsid w:val="00134B6F"/>
    <w:rsid w:val="00135DEB"/>
    <w:rsid w:val="001464F2"/>
    <w:rsid w:val="00167B69"/>
    <w:rsid w:val="00170650"/>
    <w:rsid w:val="00185834"/>
    <w:rsid w:val="00192169"/>
    <w:rsid w:val="001A7A9D"/>
    <w:rsid w:val="001C52EB"/>
    <w:rsid w:val="001E72F4"/>
    <w:rsid w:val="001F08E0"/>
    <w:rsid w:val="002010CB"/>
    <w:rsid w:val="0023724F"/>
    <w:rsid w:val="00243DED"/>
    <w:rsid w:val="00274E2F"/>
    <w:rsid w:val="00277E28"/>
    <w:rsid w:val="00281730"/>
    <w:rsid w:val="00294932"/>
    <w:rsid w:val="002B3542"/>
    <w:rsid w:val="002B68C0"/>
    <w:rsid w:val="002D0F39"/>
    <w:rsid w:val="002E4B10"/>
    <w:rsid w:val="002F4362"/>
    <w:rsid w:val="00300572"/>
    <w:rsid w:val="003155D3"/>
    <w:rsid w:val="003232FD"/>
    <w:rsid w:val="00325317"/>
    <w:rsid w:val="00326B3F"/>
    <w:rsid w:val="00342229"/>
    <w:rsid w:val="00351CBC"/>
    <w:rsid w:val="00357A12"/>
    <w:rsid w:val="0036090C"/>
    <w:rsid w:val="003777A4"/>
    <w:rsid w:val="003A1942"/>
    <w:rsid w:val="003A2957"/>
    <w:rsid w:val="003C3247"/>
    <w:rsid w:val="003D68F0"/>
    <w:rsid w:val="003E081C"/>
    <w:rsid w:val="003E0B73"/>
    <w:rsid w:val="003E41F2"/>
    <w:rsid w:val="003F497A"/>
    <w:rsid w:val="003F58A5"/>
    <w:rsid w:val="003F6CA1"/>
    <w:rsid w:val="00411C5A"/>
    <w:rsid w:val="004215CE"/>
    <w:rsid w:val="00421962"/>
    <w:rsid w:val="00430267"/>
    <w:rsid w:val="00435E81"/>
    <w:rsid w:val="00460CE7"/>
    <w:rsid w:val="00472CE2"/>
    <w:rsid w:val="0049125B"/>
    <w:rsid w:val="004954CF"/>
    <w:rsid w:val="004D03B7"/>
    <w:rsid w:val="004E228E"/>
    <w:rsid w:val="004E2D6A"/>
    <w:rsid w:val="004E4DEA"/>
    <w:rsid w:val="004E531D"/>
    <w:rsid w:val="004E61E6"/>
    <w:rsid w:val="005062A3"/>
    <w:rsid w:val="00510B0B"/>
    <w:rsid w:val="00517392"/>
    <w:rsid w:val="005401F3"/>
    <w:rsid w:val="00541FA4"/>
    <w:rsid w:val="0055009A"/>
    <w:rsid w:val="00552460"/>
    <w:rsid w:val="00572589"/>
    <w:rsid w:val="005735DA"/>
    <w:rsid w:val="00586080"/>
    <w:rsid w:val="005876EE"/>
    <w:rsid w:val="005B592C"/>
    <w:rsid w:val="005B6ACB"/>
    <w:rsid w:val="005C0A6E"/>
    <w:rsid w:val="005C3EA2"/>
    <w:rsid w:val="005C63CE"/>
    <w:rsid w:val="005D0255"/>
    <w:rsid w:val="005D5F29"/>
    <w:rsid w:val="00604892"/>
    <w:rsid w:val="00617DFC"/>
    <w:rsid w:val="006427A1"/>
    <w:rsid w:val="006509FA"/>
    <w:rsid w:val="0065160C"/>
    <w:rsid w:val="00651EAC"/>
    <w:rsid w:val="006561F7"/>
    <w:rsid w:val="00683B3F"/>
    <w:rsid w:val="006A04F8"/>
    <w:rsid w:val="006C6263"/>
    <w:rsid w:val="006D79F8"/>
    <w:rsid w:val="007009B1"/>
    <w:rsid w:val="0072573D"/>
    <w:rsid w:val="00740268"/>
    <w:rsid w:val="00740D9A"/>
    <w:rsid w:val="00741B50"/>
    <w:rsid w:val="007424F0"/>
    <w:rsid w:val="00767CB2"/>
    <w:rsid w:val="00773E0D"/>
    <w:rsid w:val="00781386"/>
    <w:rsid w:val="00783A36"/>
    <w:rsid w:val="00784A2E"/>
    <w:rsid w:val="00784A85"/>
    <w:rsid w:val="00792B10"/>
    <w:rsid w:val="007B3B76"/>
    <w:rsid w:val="007C191B"/>
    <w:rsid w:val="007D08EA"/>
    <w:rsid w:val="007E2F6E"/>
    <w:rsid w:val="007F0AFA"/>
    <w:rsid w:val="008055D6"/>
    <w:rsid w:val="0080759E"/>
    <w:rsid w:val="00822A67"/>
    <w:rsid w:val="00823187"/>
    <w:rsid w:val="0083084A"/>
    <w:rsid w:val="00834C26"/>
    <w:rsid w:val="0083757E"/>
    <w:rsid w:val="008412B6"/>
    <w:rsid w:val="00846D94"/>
    <w:rsid w:val="00846E4A"/>
    <w:rsid w:val="00870978"/>
    <w:rsid w:val="00876FD5"/>
    <w:rsid w:val="0089168F"/>
    <w:rsid w:val="008A6D5D"/>
    <w:rsid w:val="008C0044"/>
    <w:rsid w:val="008C0621"/>
    <w:rsid w:val="008D0833"/>
    <w:rsid w:val="009002B8"/>
    <w:rsid w:val="009125C0"/>
    <w:rsid w:val="00921C14"/>
    <w:rsid w:val="009316E7"/>
    <w:rsid w:val="00950660"/>
    <w:rsid w:val="00957330"/>
    <w:rsid w:val="00957C85"/>
    <w:rsid w:val="009628E1"/>
    <w:rsid w:val="00963B5E"/>
    <w:rsid w:val="00966457"/>
    <w:rsid w:val="00977564"/>
    <w:rsid w:val="00981691"/>
    <w:rsid w:val="00987F55"/>
    <w:rsid w:val="0099252D"/>
    <w:rsid w:val="009B4FBB"/>
    <w:rsid w:val="009C25D2"/>
    <w:rsid w:val="009C7871"/>
    <w:rsid w:val="00A00F99"/>
    <w:rsid w:val="00A041FF"/>
    <w:rsid w:val="00A22316"/>
    <w:rsid w:val="00A26E8B"/>
    <w:rsid w:val="00A5039A"/>
    <w:rsid w:val="00A5625A"/>
    <w:rsid w:val="00A7746F"/>
    <w:rsid w:val="00A813F5"/>
    <w:rsid w:val="00A83FCB"/>
    <w:rsid w:val="00A9199D"/>
    <w:rsid w:val="00A91C65"/>
    <w:rsid w:val="00A92E7C"/>
    <w:rsid w:val="00A96211"/>
    <w:rsid w:val="00AC1096"/>
    <w:rsid w:val="00AE68E8"/>
    <w:rsid w:val="00B12C10"/>
    <w:rsid w:val="00B13775"/>
    <w:rsid w:val="00B210DE"/>
    <w:rsid w:val="00B227BE"/>
    <w:rsid w:val="00B4045B"/>
    <w:rsid w:val="00B44BE5"/>
    <w:rsid w:val="00B53DCE"/>
    <w:rsid w:val="00B82C5E"/>
    <w:rsid w:val="00B86EB7"/>
    <w:rsid w:val="00BB47CF"/>
    <w:rsid w:val="00BB7AF2"/>
    <w:rsid w:val="00BE02E5"/>
    <w:rsid w:val="00C1225D"/>
    <w:rsid w:val="00C21F25"/>
    <w:rsid w:val="00C34C29"/>
    <w:rsid w:val="00C46E7F"/>
    <w:rsid w:val="00C54C63"/>
    <w:rsid w:val="00C5674F"/>
    <w:rsid w:val="00C613BD"/>
    <w:rsid w:val="00C65D4D"/>
    <w:rsid w:val="00C674B1"/>
    <w:rsid w:val="00C7124E"/>
    <w:rsid w:val="00C74C2A"/>
    <w:rsid w:val="00CA6817"/>
    <w:rsid w:val="00CB753D"/>
    <w:rsid w:val="00CC6718"/>
    <w:rsid w:val="00CD6554"/>
    <w:rsid w:val="00CE61E4"/>
    <w:rsid w:val="00CE76CD"/>
    <w:rsid w:val="00D162A0"/>
    <w:rsid w:val="00D26233"/>
    <w:rsid w:val="00D32EA6"/>
    <w:rsid w:val="00D54050"/>
    <w:rsid w:val="00D57B09"/>
    <w:rsid w:val="00D73017"/>
    <w:rsid w:val="00D8504D"/>
    <w:rsid w:val="00D91DC5"/>
    <w:rsid w:val="00DA400B"/>
    <w:rsid w:val="00DA4798"/>
    <w:rsid w:val="00DC529D"/>
    <w:rsid w:val="00DD1052"/>
    <w:rsid w:val="00DE19D8"/>
    <w:rsid w:val="00DF461F"/>
    <w:rsid w:val="00E0734E"/>
    <w:rsid w:val="00E211C7"/>
    <w:rsid w:val="00E27BBA"/>
    <w:rsid w:val="00E3059B"/>
    <w:rsid w:val="00E33417"/>
    <w:rsid w:val="00E36BEE"/>
    <w:rsid w:val="00E61E68"/>
    <w:rsid w:val="00E751A8"/>
    <w:rsid w:val="00E77BE6"/>
    <w:rsid w:val="00E86491"/>
    <w:rsid w:val="00E96163"/>
    <w:rsid w:val="00EA1BAE"/>
    <w:rsid w:val="00EC54EB"/>
    <w:rsid w:val="00ED35FD"/>
    <w:rsid w:val="00EE5841"/>
    <w:rsid w:val="00EE6B84"/>
    <w:rsid w:val="00EF7845"/>
    <w:rsid w:val="00F020C5"/>
    <w:rsid w:val="00F06334"/>
    <w:rsid w:val="00F26391"/>
    <w:rsid w:val="00F44D1E"/>
    <w:rsid w:val="00F50720"/>
    <w:rsid w:val="00F5791A"/>
    <w:rsid w:val="00F97688"/>
    <w:rsid w:val="00FA3906"/>
    <w:rsid w:val="00FA57BA"/>
    <w:rsid w:val="00FB69A8"/>
    <w:rsid w:val="00FD4BFD"/>
    <w:rsid w:val="00FE1972"/>
    <w:rsid w:val="00FE3A3F"/>
  </w:rsids>
  <m:mathPr>
    <m:mathFont m:val="Cambria Math"/>
    <m:brkBin m:val="before"/>
    <m:brkBinSub m:val="--"/>
    <m:smallFrac m:val="0"/>
    <m:dispDef/>
    <m:lMargin m:val="0"/>
    <m:rMargin m:val="0"/>
    <m:defJc m:val="centerGroup"/>
    <m:wrapIndent m:val="1440"/>
    <m:intLim m:val="subSup"/>
    <m:naryLim m:val="undOvr"/>
  </m:mathPr>
  <w:themeFontLang w:val="en-CH"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9C6DE4"/>
  <w15:chartTrackingRefBased/>
  <w15:docId w15:val="{2C5C9986-6B6C-A04F-B65C-45B1C7DB7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6233"/>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0552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552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552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552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552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5525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5525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525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525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52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552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552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552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552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552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52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52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525E"/>
    <w:rPr>
      <w:rFonts w:eastAsiaTheme="majorEastAsia" w:cstheme="majorBidi"/>
      <w:color w:val="272727" w:themeColor="text1" w:themeTint="D8"/>
    </w:rPr>
  </w:style>
  <w:style w:type="paragraph" w:styleId="Title">
    <w:name w:val="Title"/>
    <w:basedOn w:val="Normal"/>
    <w:next w:val="Normal"/>
    <w:link w:val="TitleChar"/>
    <w:uiPriority w:val="10"/>
    <w:qFormat/>
    <w:rsid w:val="0005525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52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52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52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525E"/>
    <w:pPr>
      <w:spacing w:before="160"/>
      <w:jc w:val="center"/>
    </w:pPr>
    <w:rPr>
      <w:i/>
      <w:iCs/>
      <w:color w:val="404040" w:themeColor="text1" w:themeTint="BF"/>
    </w:rPr>
  </w:style>
  <w:style w:type="character" w:customStyle="1" w:styleId="QuoteChar">
    <w:name w:val="Quote Char"/>
    <w:basedOn w:val="DefaultParagraphFont"/>
    <w:link w:val="Quote"/>
    <w:uiPriority w:val="29"/>
    <w:rsid w:val="0005525E"/>
    <w:rPr>
      <w:i/>
      <w:iCs/>
      <w:color w:val="404040" w:themeColor="text1" w:themeTint="BF"/>
    </w:rPr>
  </w:style>
  <w:style w:type="paragraph" w:styleId="ListParagraph">
    <w:name w:val="List Paragraph"/>
    <w:basedOn w:val="Normal"/>
    <w:uiPriority w:val="34"/>
    <w:qFormat/>
    <w:rsid w:val="0005525E"/>
    <w:pPr>
      <w:ind w:left="720"/>
      <w:contextualSpacing/>
    </w:pPr>
  </w:style>
  <w:style w:type="character" w:styleId="IntenseEmphasis">
    <w:name w:val="Intense Emphasis"/>
    <w:basedOn w:val="DefaultParagraphFont"/>
    <w:uiPriority w:val="21"/>
    <w:qFormat/>
    <w:rsid w:val="0005525E"/>
    <w:rPr>
      <w:i/>
      <w:iCs/>
      <w:color w:val="0F4761" w:themeColor="accent1" w:themeShade="BF"/>
    </w:rPr>
  </w:style>
  <w:style w:type="paragraph" w:styleId="IntenseQuote">
    <w:name w:val="Intense Quote"/>
    <w:basedOn w:val="Normal"/>
    <w:next w:val="Normal"/>
    <w:link w:val="IntenseQuoteChar"/>
    <w:uiPriority w:val="30"/>
    <w:qFormat/>
    <w:rsid w:val="000552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5525E"/>
    <w:rPr>
      <w:i/>
      <w:iCs/>
      <w:color w:val="0F4761" w:themeColor="accent1" w:themeShade="BF"/>
    </w:rPr>
  </w:style>
  <w:style w:type="character" w:styleId="IntenseReference">
    <w:name w:val="Intense Reference"/>
    <w:basedOn w:val="DefaultParagraphFont"/>
    <w:uiPriority w:val="32"/>
    <w:qFormat/>
    <w:rsid w:val="0005525E"/>
    <w:rPr>
      <w:b/>
      <w:bCs/>
      <w:smallCaps/>
      <w:color w:val="0F4761" w:themeColor="accent1" w:themeShade="BF"/>
      <w:spacing w:val="5"/>
    </w:rPr>
  </w:style>
  <w:style w:type="character" w:styleId="Strong">
    <w:name w:val="Strong"/>
    <w:basedOn w:val="DefaultParagraphFont"/>
    <w:uiPriority w:val="22"/>
    <w:qFormat/>
    <w:rsid w:val="0005525E"/>
    <w:rPr>
      <w:b/>
      <w:bCs/>
    </w:rPr>
  </w:style>
  <w:style w:type="character" w:customStyle="1" w:styleId="apple-converted-space">
    <w:name w:val="apple-converted-space"/>
    <w:basedOn w:val="DefaultParagraphFont"/>
    <w:rsid w:val="0005525E"/>
  </w:style>
  <w:style w:type="paragraph" w:styleId="NormalWeb">
    <w:name w:val="Normal (Web)"/>
    <w:basedOn w:val="Normal"/>
    <w:uiPriority w:val="99"/>
    <w:unhideWhenUsed/>
    <w:rsid w:val="0005525E"/>
    <w:pPr>
      <w:spacing w:before="100" w:beforeAutospacing="1" w:after="100" w:afterAutospacing="1"/>
    </w:pPr>
  </w:style>
  <w:style w:type="paragraph" w:styleId="FootnoteText">
    <w:name w:val="footnote text"/>
    <w:basedOn w:val="Normal"/>
    <w:link w:val="FootnoteTextChar"/>
    <w:uiPriority w:val="99"/>
    <w:unhideWhenUsed/>
    <w:rsid w:val="0005525E"/>
    <w:rPr>
      <w:sz w:val="20"/>
      <w:szCs w:val="20"/>
    </w:rPr>
  </w:style>
  <w:style w:type="character" w:customStyle="1" w:styleId="FootnoteTextChar">
    <w:name w:val="Footnote Text Char"/>
    <w:basedOn w:val="DefaultParagraphFont"/>
    <w:link w:val="FootnoteText"/>
    <w:uiPriority w:val="99"/>
    <w:rsid w:val="0005525E"/>
    <w:rPr>
      <w:sz w:val="20"/>
      <w:szCs w:val="20"/>
    </w:rPr>
  </w:style>
  <w:style w:type="character" w:styleId="FootnoteReference">
    <w:name w:val="footnote reference"/>
    <w:basedOn w:val="DefaultParagraphFont"/>
    <w:uiPriority w:val="99"/>
    <w:semiHidden/>
    <w:unhideWhenUsed/>
    <w:rsid w:val="0005525E"/>
    <w:rPr>
      <w:vertAlign w:val="superscript"/>
    </w:rPr>
  </w:style>
  <w:style w:type="character" w:styleId="CommentReference">
    <w:name w:val="annotation reference"/>
    <w:basedOn w:val="DefaultParagraphFont"/>
    <w:uiPriority w:val="99"/>
    <w:semiHidden/>
    <w:unhideWhenUsed/>
    <w:rsid w:val="0005525E"/>
    <w:rPr>
      <w:sz w:val="16"/>
      <w:szCs w:val="16"/>
    </w:rPr>
  </w:style>
  <w:style w:type="character" w:styleId="Hyperlink">
    <w:name w:val="Hyperlink"/>
    <w:basedOn w:val="DefaultParagraphFont"/>
    <w:uiPriority w:val="99"/>
    <w:unhideWhenUsed/>
    <w:rsid w:val="0005525E"/>
    <w:rPr>
      <w:color w:val="467886" w:themeColor="hyperlink"/>
      <w:u w:val="single"/>
    </w:rPr>
  </w:style>
  <w:style w:type="character" w:styleId="FollowedHyperlink">
    <w:name w:val="FollowedHyperlink"/>
    <w:basedOn w:val="DefaultParagraphFont"/>
    <w:uiPriority w:val="99"/>
    <w:semiHidden/>
    <w:unhideWhenUsed/>
    <w:rsid w:val="0005525E"/>
    <w:rPr>
      <w:color w:val="96607D" w:themeColor="followedHyperlink"/>
      <w:u w:val="single"/>
    </w:rPr>
  </w:style>
  <w:style w:type="paragraph" w:styleId="Header">
    <w:name w:val="header"/>
    <w:basedOn w:val="Normal"/>
    <w:link w:val="HeaderChar"/>
    <w:uiPriority w:val="99"/>
    <w:unhideWhenUsed/>
    <w:rsid w:val="004E531D"/>
    <w:pPr>
      <w:tabs>
        <w:tab w:val="center" w:pos="4513"/>
        <w:tab w:val="right" w:pos="9026"/>
      </w:tabs>
    </w:pPr>
  </w:style>
  <w:style w:type="character" w:customStyle="1" w:styleId="HeaderChar">
    <w:name w:val="Header Char"/>
    <w:basedOn w:val="DefaultParagraphFont"/>
    <w:link w:val="Header"/>
    <w:uiPriority w:val="99"/>
    <w:rsid w:val="004E531D"/>
  </w:style>
  <w:style w:type="paragraph" w:styleId="Footer">
    <w:name w:val="footer"/>
    <w:basedOn w:val="Normal"/>
    <w:link w:val="FooterChar"/>
    <w:uiPriority w:val="99"/>
    <w:unhideWhenUsed/>
    <w:rsid w:val="004E531D"/>
    <w:pPr>
      <w:tabs>
        <w:tab w:val="center" w:pos="4513"/>
        <w:tab w:val="right" w:pos="9026"/>
      </w:tabs>
    </w:pPr>
  </w:style>
  <w:style w:type="character" w:customStyle="1" w:styleId="FooterChar">
    <w:name w:val="Footer Char"/>
    <w:basedOn w:val="DefaultParagraphFont"/>
    <w:link w:val="Footer"/>
    <w:uiPriority w:val="99"/>
    <w:rsid w:val="004E531D"/>
  </w:style>
  <w:style w:type="character" w:customStyle="1" w:styleId="relative">
    <w:name w:val="relative"/>
    <w:basedOn w:val="DefaultParagraphFont"/>
    <w:rsid w:val="00D26233"/>
  </w:style>
  <w:style w:type="character" w:styleId="Emphasis">
    <w:name w:val="Emphasis"/>
    <w:basedOn w:val="DefaultParagraphFont"/>
    <w:uiPriority w:val="20"/>
    <w:qFormat/>
    <w:rsid w:val="00D26233"/>
    <w:rPr>
      <w:i/>
      <w:iCs/>
    </w:rPr>
  </w:style>
  <w:style w:type="character" w:customStyle="1" w:styleId="truncate">
    <w:name w:val="truncate"/>
    <w:basedOn w:val="DefaultParagraphFont"/>
    <w:rsid w:val="00B210DE"/>
  </w:style>
  <w:style w:type="character" w:styleId="UnresolvedMention">
    <w:name w:val="Unresolved Mention"/>
    <w:basedOn w:val="DefaultParagraphFont"/>
    <w:uiPriority w:val="99"/>
    <w:semiHidden/>
    <w:unhideWhenUsed/>
    <w:rsid w:val="00B210DE"/>
    <w:rPr>
      <w:color w:val="605E5C"/>
      <w:shd w:val="clear" w:color="auto" w:fill="E1DFDD"/>
    </w:rPr>
  </w:style>
  <w:style w:type="character" w:customStyle="1" w:styleId="ml-1">
    <w:name w:val="ml-1"/>
    <w:basedOn w:val="DefaultParagraphFont"/>
    <w:rsid w:val="007009B1"/>
  </w:style>
  <w:style w:type="character" w:customStyle="1" w:styleId="max-w-full">
    <w:name w:val="max-w-full"/>
    <w:basedOn w:val="DefaultParagraphFont"/>
    <w:rsid w:val="007009B1"/>
  </w:style>
  <w:style w:type="character" w:customStyle="1" w:styleId="-mr-1">
    <w:name w:val="-mr-1"/>
    <w:basedOn w:val="DefaultParagraphFont"/>
    <w:rsid w:val="007009B1"/>
  </w:style>
  <w:style w:type="paragraph" w:styleId="Revision">
    <w:name w:val="Revision"/>
    <w:hidden/>
    <w:uiPriority w:val="99"/>
    <w:semiHidden/>
    <w:rsid w:val="00FB69A8"/>
    <w:pPr>
      <w:spacing w:after="0" w:line="240" w:lineRule="auto"/>
    </w:pPr>
    <w:rPr>
      <w:rFonts w:ascii="Times New Roman" w:eastAsia="Times New Roman" w:hAnsi="Times New Roman" w:cs="Times New Roman"/>
      <w:kern w:val="0"/>
      <w:lang w:eastAsia="en-GB"/>
      <w14:ligatures w14:val="none"/>
    </w:rPr>
  </w:style>
  <w:style w:type="paragraph" w:styleId="EndnoteText">
    <w:name w:val="endnote text"/>
    <w:basedOn w:val="Normal"/>
    <w:link w:val="EndnoteTextChar"/>
    <w:uiPriority w:val="99"/>
    <w:unhideWhenUsed/>
    <w:rsid w:val="00E3059B"/>
    <w:rPr>
      <w:rFonts w:asciiTheme="minorHAnsi" w:eastAsiaTheme="minorHAnsi" w:hAnsiTheme="minorHAnsi" w:cstheme="minorBidi"/>
      <w:kern w:val="2"/>
      <w:sz w:val="20"/>
      <w:szCs w:val="20"/>
      <w:lang w:eastAsia="en-US"/>
      <w14:ligatures w14:val="standardContextual"/>
    </w:rPr>
  </w:style>
  <w:style w:type="character" w:customStyle="1" w:styleId="EndnoteTextChar">
    <w:name w:val="Endnote Text Char"/>
    <w:basedOn w:val="DefaultParagraphFont"/>
    <w:link w:val="EndnoteText"/>
    <w:uiPriority w:val="99"/>
    <w:rsid w:val="00E3059B"/>
    <w:rPr>
      <w:sz w:val="20"/>
      <w:szCs w:val="20"/>
    </w:rPr>
  </w:style>
  <w:style w:type="paragraph" w:styleId="CommentText">
    <w:name w:val="annotation text"/>
    <w:basedOn w:val="Normal"/>
    <w:link w:val="CommentTextChar"/>
    <w:uiPriority w:val="99"/>
    <w:semiHidden/>
    <w:unhideWhenUsed/>
    <w:rsid w:val="0065160C"/>
    <w:rPr>
      <w:sz w:val="20"/>
      <w:szCs w:val="20"/>
    </w:rPr>
  </w:style>
  <w:style w:type="character" w:customStyle="1" w:styleId="CommentTextChar">
    <w:name w:val="Comment Text Char"/>
    <w:basedOn w:val="DefaultParagraphFont"/>
    <w:link w:val="CommentText"/>
    <w:uiPriority w:val="99"/>
    <w:semiHidden/>
    <w:rsid w:val="0065160C"/>
    <w:rPr>
      <w:rFonts w:ascii="Times New Roman" w:eastAsia="Times New Roman" w:hAnsi="Times New Roman" w:cs="Times New Roman"/>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65160C"/>
    <w:rPr>
      <w:b/>
      <w:bCs/>
    </w:rPr>
  </w:style>
  <w:style w:type="character" w:customStyle="1" w:styleId="CommentSubjectChar">
    <w:name w:val="Comment Subject Char"/>
    <w:basedOn w:val="CommentTextChar"/>
    <w:link w:val="CommentSubject"/>
    <w:uiPriority w:val="99"/>
    <w:semiHidden/>
    <w:rsid w:val="0065160C"/>
    <w:rPr>
      <w:rFonts w:ascii="Times New Roman" w:eastAsia="Times New Roman" w:hAnsi="Times New Roman" w:cs="Times New Roman"/>
      <w:b/>
      <w:bCs/>
      <w:kern w:val="0"/>
      <w:sz w:val="20"/>
      <w:szCs w:val="20"/>
      <w:lang w:eastAsia="en-GB"/>
      <w14:ligatures w14:val="none"/>
    </w:rPr>
  </w:style>
  <w:style w:type="paragraph" w:styleId="ListNumber">
    <w:name w:val="List Number"/>
    <w:basedOn w:val="Normal"/>
    <w:uiPriority w:val="99"/>
    <w:unhideWhenUsed/>
    <w:rsid w:val="00987F55"/>
    <w:pPr>
      <w:numPr>
        <w:numId w:val="35"/>
      </w:numPr>
      <w:tabs>
        <w:tab w:val="clear" w:pos="360"/>
      </w:tabs>
      <w:spacing w:after="200" w:line="276" w:lineRule="auto"/>
      <w:ind w:left="0" w:firstLine="0"/>
      <w:contextualSpacing/>
    </w:pPr>
    <w:rPr>
      <w:rFonts w:asciiTheme="minorHAnsi" w:eastAsiaTheme="minorEastAsia" w:hAnsiTheme="minorHAnsi" w:cstheme="minorBidi"/>
      <w:sz w:val="22"/>
      <w:szCs w:val="22"/>
      <w:lang w:val="en-US" w:eastAsia="en-US"/>
    </w:rPr>
  </w:style>
  <w:style w:type="character" w:styleId="PageNumber">
    <w:name w:val="page number"/>
    <w:basedOn w:val="DefaultParagraphFont"/>
    <w:uiPriority w:val="99"/>
    <w:semiHidden/>
    <w:unhideWhenUsed/>
    <w:rsid w:val="00274E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245417">
      <w:bodyDiv w:val="1"/>
      <w:marLeft w:val="0"/>
      <w:marRight w:val="0"/>
      <w:marTop w:val="0"/>
      <w:marBottom w:val="0"/>
      <w:divBdr>
        <w:top w:val="none" w:sz="0" w:space="0" w:color="auto"/>
        <w:left w:val="none" w:sz="0" w:space="0" w:color="auto"/>
        <w:bottom w:val="none" w:sz="0" w:space="0" w:color="auto"/>
        <w:right w:val="none" w:sz="0" w:space="0" w:color="auto"/>
      </w:divBdr>
    </w:div>
    <w:div w:id="351956677">
      <w:bodyDiv w:val="1"/>
      <w:marLeft w:val="0"/>
      <w:marRight w:val="0"/>
      <w:marTop w:val="0"/>
      <w:marBottom w:val="0"/>
      <w:divBdr>
        <w:top w:val="none" w:sz="0" w:space="0" w:color="auto"/>
        <w:left w:val="none" w:sz="0" w:space="0" w:color="auto"/>
        <w:bottom w:val="none" w:sz="0" w:space="0" w:color="auto"/>
        <w:right w:val="none" w:sz="0" w:space="0" w:color="auto"/>
      </w:divBdr>
      <w:divsChild>
        <w:div w:id="1159266688">
          <w:marLeft w:val="0"/>
          <w:marRight w:val="0"/>
          <w:marTop w:val="0"/>
          <w:marBottom w:val="0"/>
          <w:divBdr>
            <w:top w:val="none" w:sz="0" w:space="0" w:color="auto"/>
            <w:left w:val="none" w:sz="0" w:space="0" w:color="auto"/>
            <w:bottom w:val="none" w:sz="0" w:space="0" w:color="auto"/>
            <w:right w:val="none" w:sz="0" w:space="0" w:color="auto"/>
          </w:divBdr>
          <w:divsChild>
            <w:div w:id="591593744">
              <w:marLeft w:val="0"/>
              <w:marRight w:val="0"/>
              <w:marTop w:val="0"/>
              <w:marBottom w:val="0"/>
              <w:divBdr>
                <w:top w:val="none" w:sz="0" w:space="0" w:color="auto"/>
                <w:left w:val="none" w:sz="0" w:space="0" w:color="auto"/>
                <w:bottom w:val="none" w:sz="0" w:space="0" w:color="auto"/>
                <w:right w:val="none" w:sz="0" w:space="0" w:color="auto"/>
              </w:divBdr>
              <w:divsChild>
                <w:div w:id="895973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5567659">
      <w:bodyDiv w:val="1"/>
      <w:marLeft w:val="0"/>
      <w:marRight w:val="0"/>
      <w:marTop w:val="0"/>
      <w:marBottom w:val="0"/>
      <w:divBdr>
        <w:top w:val="none" w:sz="0" w:space="0" w:color="auto"/>
        <w:left w:val="none" w:sz="0" w:space="0" w:color="auto"/>
        <w:bottom w:val="none" w:sz="0" w:space="0" w:color="auto"/>
        <w:right w:val="none" w:sz="0" w:space="0" w:color="auto"/>
      </w:divBdr>
    </w:div>
    <w:div w:id="772016797">
      <w:bodyDiv w:val="1"/>
      <w:marLeft w:val="0"/>
      <w:marRight w:val="0"/>
      <w:marTop w:val="0"/>
      <w:marBottom w:val="0"/>
      <w:divBdr>
        <w:top w:val="none" w:sz="0" w:space="0" w:color="auto"/>
        <w:left w:val="none" w:sz="0" w:space="0" w:color="auto"/>
        <w:bottom w:val="none" w:sz="0" w:space="0" w:color="auto"/>
        <w:right w:val="none" w:sz="0" w:space="0" w:color="auto"/>
      </w:divBdr>
      <w:divsChild>
        <w:div w:id="282732264">
          <w:marLeft w:val="0"/>
          <w:marRight w:val="0"/>
          <w:marTop w:val="0"/>
          <w:marBottom w:val="0"/>
          <w:divBdr>
            <w:top w:val="none" w:sz="0" w:space="0" w:color="auto"/>
            <w:left w:val="none" w:sz="0" w:space="0" w:color="auto"/>
            <w:bottom w:val="none" w:sz="0" w:space="0" w:color="auto"/>
            <w:right w:val="none" w:sz="0" w:space="0" w:color="auto"/>
          </w:divBdr>
          <w:divsChild>
            <w:div w:id="235365287">
              <w:marLeft w:val="0"/>
              <w:marRight w:val="0"/>
              <w:marTop w:val="0"/>
              <w:marBottom w:val="0"/>
              <w:divBdr>
                <w:top w:val="none" w:sz="0" w:space="0" w:color="auto"/>
                <w:left w:val="none" w:sz="0" w:space="0" w:color="auto"/>
                <w:bottom w:val="none" w:sz="0" w:space="0" w:color="auto"/>
                <w:right w:val="none" w:sz="0" w:space="0" w:color="auto"/>
              </w:divBdr>
              <w:divsChild>
                <w:div w:id="1742144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170896">
      <w:bodyDiv w:val="1"/>
      <w:marLeft w:val="0"/>
      <w:marRight w:val="0"/>
      <w:marTop w:val="0"/>
      <w:marBottom w:val="0"/>
      <w:divBdr>
        <w:top w:val="none" w:sz="0" w:space="0" w:color="auto"/>
        <w:left w:val="none" w:sz="0" w:space="0" w:color="auto"/>
        <w:bottom w:val="none" w:sz="0" w:space="0" w:color="auto"/>
        <w:right w:val="none" w:sz="0" w:space="0" w:color="auto"/>
      </w:divBdr>
    </w:div>
    <w:div w:id="1705599578">
      <w:bodyDiv w:val="1"/>
      <w:marLeft w:val="0"/>
      <w:marRight w:val="0"/>
      <w:marTop w:val="0"/>
      <w:marBottom w:val="0"/>
      <w:divBdr>
        <w:top w:val="none" w:sz="0" w:space="0" w:color="auto"/>
        <w:left w:val="none" w:sz="0" w:space="0" w:color="auto"/>
        <w:bottom w:val="none" w:sz="0" w:space="0" w:color="auto"/>
        <w:right w:val="none" w:sz="0" w:space="0" w:color="auto"/>
      </w:divBdr>
    </w:div>
    <w:div w:id="1718771588">
      <w:bodyDiv w:val="1"/>
      <w:marLeft w:val="0"/>
      <w:marRight w:val="0"/>
      <w:marTop w:val="0"/>
      <w:marBottom w:val="0"/>
      <w:divBdr>
        <w:top w:val="none" w:sz="0" w:space="0" w:color="auto"/>
        <w:left w:val="none" w:sz="0" w:space="0" w:color="auto"/>
        <w:bottom w:val="none" w:sz="0" w:space="0" w:color="auto"/>
        <w:right w:val="none" w:sz="0" w:space="0" w:color="auto"/>
      </w:divBdr>
    </w:div>
    <w:div w:id="1751652386">
      <w:bodyDiv w:val="1"/>
      <w:marLeft w:val="0"/>
      <w:marRight w:val="0"/>
      <w:marTop w:val="0"/>
      <w:marBottom w:val="0"/>
      <w:divBdr>
        <w:top w:val="none" w:sz="0" w:space="0" w:color="auto"/>
        <w:left w:val="none" w:sz="0" w:space="0" w:color="auto"/>
        <w:bottom w:val="none" w:sz="0" w:space="0" w:color="auto"/>
        <w:right w:val="none" w:sz="0" w:space="0" w:color="auto"/>
      </w:divBdr>
    </w:div>
    <w:div w:id="1928730596">
      <w:bodyDiv w:val="1"/>
      <w:marLeft w:val="0"/>
      <w:marRight w:val="0"/>
      <w:marTop w:val="0"/>
      <w:marBottom w:val="0"/>
      <w:divBdr>
        <w:top w:val="none" w:sz="0" w:space="0" w:color="auto"/>
        <w:left w:val="none" w:sz="0" w:space="0" w:color="auto"/>
        <w:bottom w:val="none" w:sz="0" w:space="0" w:color="auto"/>
        <w:right w:val="none" w:sz="0" w:space="0" w:color="auto"/>
      </w:divBdr>
      <w:divsChild>
        <w:div w:id="629747075">
          <w:marLeft w:val="0"/>
          <w:marRight w:val="0"/>
          <w:marTop w:val="0"/>
          <w:marBottom w:val="0"/>
          <w:divBdr>
            <w:top w:val="none" w:sz="0" w:space="0" w:color="auto"/>
            <w:left w:val="none" w:sz="0" w:space="0" w:color="auto"/>
            <w:bottom w:val="none" w:sz="0" w:space="0" w:color="auto"/>
            <w:right w:val="none" w:sz="0" w:space="0" w:color="auto"/>
          </w:divBdr>
        </w:div>
        <w:div w:id="156195618">
          <w:marLeft w:val="0"/>
          <w:marRight w:val="0"/>
          <w:marTop w:val="0"/>
          <w:marBottom w:val="0"/>
          <w:divBdr>
            <w:top w:val="none" w:sz="0" w:space="0" w:color="auto"/>
            <w:left w:val="none" w:sz="0" w:space="0" w:color="auto"/>
            <w:bottom w:val="none" w:sz="0" w:space="0" w:color="auto"/>
            <w:right w:val="none" w:sz="0" w:space="0" w:color="auto"/>
          </w:divBdr>
        </w:div>
        <w:div w:id="949165155">
          <w:marLeft w:val="0"/>
          <w:marRight w:val="0"/>
          <w:marTop w:val="0"/>
          <w:marBottom w:val="0"/>
          <w:divBdr>
            <w:top w:val="none" w:sz="0" w:space="0" w:color="auto"/>
            <w:left w:val="none" w:sz="0" w:space="0" w:color="auto"/>
            <w:bottom w:val="none" w:sz="0" w:space="0" w:color="auto"/>
            <w:right w:val="none" w:sz="0" w:space="0" w:color="auto"/>
          </w:divBdr>
        </w:div>
        <w:div w:id="528907628">
          <w:marLeft w:val="0"/>
          <w:marRight w:val="0"/>
          <w:marTop w:val="0"/>
          <w:marBottom w:val="0"/>
          <w:divBdr>
            <w:top w:val="none" w:sz="0" w:space="0" w:color="auto"/>
            <w:left w:val="none" w:sz="0" w:space="0" w:color="auto"/>
            <w:bottom w:val="none" w:sz="0" w:space="0" w:color="auto"/>
            <w:right w:val="none" w:sz="0" w:space="0" w:color="auto"/>
          </w:divBdr>
        </w:div>
        <w:div w:id="968432988">
          <w:marLeft w:val="0"/>
          <w:marRight w:val="0"/>
          <w:marTop w:val="0"/>
          <w:marBottom w:val="0"/>
          <w:divBdr>
            <w:top w:val="none" w:sz="0" w:space="0" w:color="auto"/>
            <w:left w:val="none" w:sz="0" w:space="0" w:color="auto"/>
            <w:bottom w:val="none" w:sz="0" w:space="0" w:color="auto"/>
            <w:right w:val="none" w:sz="0" w:space="0" w:color="auto"/>
          </w:divBdr>
        </w:div>
      </w:divsChild>
    </w:div>
    <w:div w:id="1959950559">
      <w:bodyDiv w:val="1"/>
      <w:marLeft w:val="0"/>
      <w:marRight w:val="0"/>
      <w:marTop w:val="0"/>
      <w:marBottom w:val="0"/>
      <w:divBdr>
        <w:top w:val="none" w:sz="0" w:space="0" w:color="auto"/>
        <w:left w:val="none" w:sz="0" w:space="0" w:color="auto"/>
        <w:bottom w:val="none" w:sz="0" w:space="0" w:color="auto"/>
        <w:right w:val="none" w:sz="0" w:space="0" w:color="auto"/>
      </w:divBdr>
      <w:divsChild>
        <w:div w:id="1582595564">
          <w:marLeft w:val="0"/>
          <w:marRight w:val="0"/>
          <w:marTop w:val="0"/>
          <w:marBottom w:val="0"/>
          <w:divBdr>
            <w:top w:val="none" w:sz="0" w:space="0" w:color="auto"/>
            <w:left w:val="none" w:sz="0" w:space="0" w:color="auto"/>
            <w:bottom w:val="none" w:sz="0" w:space="0" w:color="auto"/>
            <w:right w:val="none" w:sz="0" w:space="0" w:color="auto"/>
          </w:divBdr>
          <w:divsChild>
            <w:div w:id="1554270379">
              <w:marLeft w:val="0"/>
              <w:marRight w:val="0"/>
              <w:marTop w:val="0"/>
              <w:marBottom w:val="0"/>
              <w:divBdr>
                <w:top w:val="none" w:sz="0" w:space="0" w:color="auto"/>
                <w:left w:val="none" w:sz="0" w:space="0" w:color="auto"/>
                <w:bottom w:val="none" w:sz="0" w:space="0" w:color="auto"/>
                <w:right w:val="none" w:sz="0" w:space="0" w:color="auto"/>
              </w:divBdr>
              <w:divsChild>
                <w:div w:id="155762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shorturl.at/aoDI0" TargetMode="External"/><Relationship Id="rId2" Type="http://schemas.openxmlformats.org/officeDocument/2006/relationships/hyperlink" Target="https://giwmscdnone.gov.np/media/pdf_upload/FINAL%20WORKING%20FEDO%20Report%20from%20Press%20final%20_5_06-2_a5nz5fg.pdf" TargetMode="External"/><Relationship Id="rId1" Type="http://schemas.openxmlformats.org/officeDocument/2006/relationships/hyperlink" Target="https://blogs.lse.ac.uk/humanrights/2023/08/03/disability-rights-and-gender-inclusivity-why-the-indian-government-should-revisit-their-disability-policies/?utm_source=chatgpt.com" TargetMode="External"/><Relationship Id="rId6" Type="http://schemas.openxmlformats.org/officeDocument/2006/relationships/hyperlink" Target="https://clpr.org.in/projects/tackling-caste-discrimination-effectively-at-the-intersection-with-disability-gender-and-sexuality/" TargetMode="External"/><Relationship Id="rId5" Type="http://schemas.openxmlformats.org/officeDocument/2006/relationships/hyperlink" Target="https://www.firstpost.com/india/2020-year-of-the-pandemic-denied-land-allotted-to-her-a-differently-abled-woman-from-sivaganga-narrates-her-story-of-ostracisation-9159271.html" TargetMode="External"/><Relationship Id="rId4" Type="http://schemas.openxmlformats.org/officeDocument/2006/relationships/hyperlink" Target="https://www.newslaundry.com/2019/05/16/elections-2019-disabled-malwa-madhya-pradesh-rape-poverty-sexual-assau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25" ma:contentTypeDescription="Create a new document." ma:contentTypeScope="" ma:versionID="1bb1cb08ac5d581529d2f5b013dd7306">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1797fdc9064ab6522c1153dd1fdaef66"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Category" minOccurs="0"/>
                <xsd:element ref="ns2:Doctyp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Filename"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8" nillable="true" ma:displayName="Contributor" ma:description="Who submitted this document?&#10;Click and enter the contributor's name" ma:format="Dropdown" ma:internalName="Contributor">
      <xsd:simpleType>
        <xsd:restriction base="dms:Text">
          <xsd:maxLength value="255"/>
        </xsd:restriction>
      </xsd:simpleType>
    </xsd:element>
    <xsd:element name="Category" ma:index="9" nillable="true" ma:displayName="Category" ma:format="Dropdown" ma:internalName="Category">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Doctype" ma:index="10" nillable="true" ma:displayName="Doc type" ma:default="input" ma:format="Dropdown" ma:internalName="Doctyp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Filename" ma:index="17" nillable="true" ma:displayName="File name" ma:format="Dropdown" ma:internalName="Filename">
      <xsd:simpleType>
        <xsd:restriction base="dms:Text">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d42e65b2-cf21-49c1-b27d-d23f90380c0e">
      <Terms xmlns="http://schemas.microsoft.com/office/infopath/2007/PartnerControls"/>
    </lcf76f155ced4ddcb4097134ff3c332f>
    <Category xmlns="d42e65b2-cf21-49c1-b27d-d23f90380c0e">CSOs</Category>
    <Filename xmlns="d42e65b2-cf21-49c1-b27d-d23f90380c0e" xsi:nil="true"/>
    <Doctype xmlns="d42e65b2-cf21-49c1-b27d-d23f90380c0e">input</Doctype>
    <Contributor xmlns="d42e65b2-cf21-49c1-b27d-d23f90380c0e">International Dalit Association</Contributor>
  </documentManagement>
</p:properties>
</file>

<file path=customXml/itemProps1.xml><?xml version="1.0" encoding="utf-8"?>
<ds:datastoreItem xmlns:ds="http://schemas.openxmlformats.org/officeDocument/2006/customXml" ds:itemID="{3B9FD0CA-FA5F-4A44-811A-DC7CC07DFF0E}">
  <ds:schemaRefs>
    <ds:schemaRef ds:uri="http://schemas.openxmlformats.org/officeDocument/2006/bibliography"/>
  </ds:schemaRefs>
</ds:datastoreItem>
</file>

<file path=customXml/itemProps2.xml><?xml version="1.0" encoding="utf-8"?>
<ds:datastoreItem xmlns:ds="http://schemas.openxmlformats.org/officeDocument/2006/customXml" ds:itemID="{C87B8B0E-49E5-476E-BD02-34E87792396A}"/>
</file>

<file path=customXml/itemProps3.xml><?xml version="1.0" encoding="utf-8"?>
<ds:datastoreItem xmlns:ds="http://schemas.openxmlformats.org/officeDocument/2006/customXml" ds:itemID="{454FB25F-C8AD-404F-909F-961F4F98D40E}"/>
</file>

<file path=customXml/itemProps4.xml><?xml version="1.0" encoding="utf-8"?>
<ds:datastoreItem xmlns:ds="http://schemas.openxmlformats.org/officeDocument/2006/customXml" ds:itemID="{FBC177FB-08A0-4C00-8469-579CC812008F}"/>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9</Pages>
  <Words>3492</Words>
  <Characters>21432</Characters>
  <Application>Microsoft Office Word</Application>
  <DocSecurity>4</DocSecurity>
  <Lines>178</Lines>
  <Paragraphs>49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24875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Jorge Araya</cp:lastModifiedBy>
  <cp:revision>2</cp:revision>
  <dcterms:created xsi:type="dcterms:W3CDTF">2025-10-10T12:53:00Z</dcterms:created>
  <dcterms:modified xsi:type="dcterms:W3CDTF">2025-10-10T12:53:00Z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