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44"/>
          <w:szCs w:val="44"/>
        </w:rPr>
      </w:pPr>
      <w:r>
        <w:rPr>
          <w:rFonts w:hint="eastAsia"/>
          <w:b/>
          <w:bCs/>
          <w:sz w:val="44"/>
          <w:szCs w:val="44"/>
        </w:rPr>
        <w:t>牟虹简历</w:t>
      </w:r>
    </w:p>
    <w:p>
      <w:pPr>
        <w:rPr>
          <w:sz w:val="32"/>
          <w:szCs w:val="32"/>
        </w:rPr>
      </w:pPr>
    </w:p>
    <w:p>
      <w:pPr>
        <w:rPr>
          <w:rFonts w:ascii="仿宋" w:hAnsi="仿宋" w:eastAsia="仿宋" w:cs="仿宋"/>
          <w:sz w:val="32"/>
          <w:szCs w:val="32"/>
        </w:rPr>
      </w:pPr>
      <w:r>
        <w:rPr>
          <w:rFonts w:hint="eastAsia" w:asciiTheme="majorEastAsia" w:hAnsiTheme="majorEastAsia" w:eastAsiaTheme="majorEastAsia" w:cstheme="majorEastAsia"/>
          <w:b/>
          <w:bCs/>
          <w:sz w:val="32"/>
          <w:szCs w:val="32"/>
        </w:rPr>
        <w:t>姓名：</w:t>
      </w:r>
      <w:r>
        <w:rPr>
          <w:rFonts w:hint="eastAsia" w:ascii="仿宋" w:hAnsi="仿宋" w:eastAsia="仿宋" w:cs="仿宋"/>
          <w:sz w:val="32"/>
          <w:szCs w:val="32"/>
        </w:rPr>
        <w:t>牟虹</w:t>
      </w:r>
    </w:p>
    <w:p>
      <w:pPr>
        <w:rPr>
          <w:rFonts w:ascii="仿宋" w:hAnsi="仿宋" w:eastAsia="仿宋" w:cs="仿宋"/>
          <w:sz w:val="32"/>
          <w:szCs w:val="32"/>
        </w:rPr>
      </w:pPr>
      <w:r>
        <w:rPr>
          <w:rFonts w:hint="eastAsia" w:asciiTheme="minorEastAsia" w:hAnsiTheme="minorEastAsia" w:cstheme="minorEastAsia"/>
          <w:b/>
          <w:bCs/>
          <w:sz w:val="32"/>
          <w:szCs w:val="32"/>
        </w:rPr>
        <w:t>性别：</w:t>
      </w:r>
      <w:r>
        <w:rPr>
          <w:rFonts w:hint="eastAsia" w:ascii="仿宋" w:hAnsi="仿宋" w:eastAsia="仿宋" w:cs="仿宋"/>
          <w:sz w:val="32"/>
          <w:szCs w:val="32"/>
        </w:rPr>
        <w:t>女</w:t>
      </w:r>
    </w:p>
    <w:p>
      <w:pPr>
        <w:rPr>
          <w:rFonts w:ascii="仿宋" w:hAnsi="仿宋" w:eastAsia="仿宋" w:cs="仿宋"/>
          <w:sz w:val="32"/>
          <w:szCs w:val="32"/>
        </w:rPr>
      </w:pPr>
      <w:r>
        <w:rPr>
          <w:rFonts w:hint="eastAsia" w:asciiTheme="minorEastAsia" w:hAnsiTheme="minorEastAsia" w:cstheme="minorEastAsia"/>
          <w:b/>
          <w:bCs/>
          <w:sz w:val="32"/>
          <w:szCs w:val="32"/>
        </w:rPr>
        <w:t>出生年月：</w:t>
      </w:r>
      <w:r>
        <w:rPr>
          <w:rFonts w:hint="eastAsia" w:ascii="仿宋" w:hAnsi="仿宋" w:eastAsia="仿宋" w:cs="仿宋"/>
          <w:sz w:val="32"/>
          <w:szCs w:val="32"/>
        </w:rPr>
        <w:t>1962年12月</w:t>
      </w:r>
    </w:p>
    <w:p>
      <w:pPr>
        <w:rPr>
          <w:rFonts w:ascii="仿宋" w:hAnsi="仿宋" w:eastAsia="仿宋" w:cs="仿宋"/>
          <w:sz w:val="32"/>
          <w:szCs w:val="32"/>
        </w:rPr>
      </w:pPr>
      <w:r>
        <w:rPr>
          <w:rFonts w:hint="eastAsia" w:asciiTheme="minorEastAsia" w:hAnsiTheme="minorEastAsia" w:cstheme="minorEastAsia"/>
          <w:b/>
          <w:bCs/>
          <w:sz w:val="32"/>
          <w:szCs w:val="32"/>
        </w:rPr>
        <w:t>工作语言：</w:t>
      </w:r>
      <w:r>
        <w:rPr>
          <w:rFonts w:hint="eastAsia" w:ascii="仿宋" w:hAnsi="仿宋" w:eastAsia="仿宋" w:cs="仿宋"/>
          <w:sz w:val="32"/>
          <w:szCs w:val="32"/>
        </w:rPr>
        <w:t>中文、英文、俄文</w:t>
      </w:r>
    </w:p>
    <w:p>
      <w:pPr>
        <w:rPr>
          <w:rFonts w:asciiTheme="minorEastAsia" w:hAnsiTheme="minorEastAsia" w:cstheme="minorEastAsia"/>
          <w:sz w:val="32"/>
          <w:szCs w:val="32"/>
        </w:rPr>
      </w:pPr>
      <w:r>
        <w:rPr>
          <w:rFonts w:hint="eastAsia" w:asciiTheme="minorEastAsia" w:hAnsiTheme="minorEastAsia" w:cstheme="minorEastAsia"/>
          <w:b/>
          <w:bCs/>
          <w:sz w:val="32"/>
          <w:szCs w:val="32"/>
        </w:rPr>
        <w:t>教育背景：</w:t>
      </w:r>
    </w:p>
    <w:p>
      <w:pPr>
        <w:ind w:firstLine="640"/>
        <w:rPr>
          <w:rFonts w:ascii="仿宋" w:hAnsi="仿宋" w:eastAsia="仿宋" w:cs="仿宋"/>
          <w:sz w:val="32"/>
          <w:szCs w:val="32"/>
        </w:rPr>
      </w:pPr>
      <w:r>
        <w:rPr>
          <w:rFonts w:hint="eastAsia" w:ascii="仿宋" w:hAnsi="仿宋" w:eastAsia="仿宋" w:cs="仿宋"/>
          <w:sz w:val="32"/>
          <w:szCs w:val="32"/>
        </w:rPr>
        <w:t>1984年毕业于武汉大学外语系俄罗斯语言文学专业，获学士学位。1987年10月至1988年10月，在前苏联莫斯科大学语言系俄语专业进修。1995年9月至1998年6月，在中国人民大学行政学系在职研究生班学习，获法学硕士学位。</w:t>
      </w:r>
    </w:p>
    <w:p>
      <w:pP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工作经历：</w:t>
      </w:r>
    </w:p>
    <w:p>
      <w:pPr>
        <w:ind w:firstLine="640" w:firstLineChars="200"/>
        <w:rPr>
          <w:rFonts w:ascii="仿宋" w:hAnsi="仿宋" w:eastAsia="仿宋" w:cs="仿宋"/>
          <w:sz w:val="32"/>
          <w:szCs w:val="32"/>
        </w:rPr>
      </w:pPr>
      <w:r>
        <w:rPr>
          <w:rFonts w:hint="eastAsia" w:ascii="仿宋" w:hAnsi="仿宋" w:eastAsia="仿宋" w:cs="仿宋"/>
          <w:sz w:val="32"/>
          <w:szCs w:val="32"/>
        </w:rPr>
        <w:t>1984年</w:t>
      </w:r>
      <w:r>
        <w:rPr>
          <w:rFonts w:hint="eastAsia" w:ascii="仿宋" w:hAnsi="仿宋" w:eastAsia="仿宋" w:cs="仿宋"/>
          <w:sz w:val="32"/>
          <w:szCs w:val="32"/>
          <w:lang w:val="en-US" w:eastAsia="zh-CN"/>
        </w:rPr>
        <w:t>7</w:t>
      </w:r>
      <w:r>
        <w:rPr>
          <w:rFonts w:hint="eastAsia" w:ascii="仿宋" w:hAnsi="仿宋" w:eastAsia="仿宋" w:cs="仿宋"/>
          <w:sz w:val="32"/>
          <w:szCs w:val="32"/>
        </w:rPr>
        <w:t>月至2000年11月，在共青团中央国际联络部工作，先后担任办公室副主任、宣传处处长，兼任中华全国青年联合会国际部副部长；</w:t>
      </w:r>
    </w:p>
    <w:p>
      <w:pPr>
        <w:ind w:firstLine="640" w:firstLineChars="200"/>
        <w:rPr>
          <w:rFonts w:ascii="仿宋" w:hAnsi="仿宋" w:eastAsia="仿宋" w:cs="仿宋"/>
          <w:sz w:val="32"/>
          <w:szCs w:val="32"/>
        </w:rPr>
      </w:pPr>
      <w:r>
        <w:rPr>
          <w:rFonts w:hint="eastAsia" w:ascii="仿宋" w:hAnsi="仿宋" w:eastAsia="仿宋" w:cs="仿宋"/>
          <w:sz w:val="32"/>
          <w:szCs w:val="32"/>
        </w:rPr>
        <w:t>2000年11月至2007年6月，在中华全国妇女联合会国际联络部工作，先后担任对外宣传处处长、办公室主任，副巡视员兼办公室主任；</w:t>
      </w:r>
    </w:p>
    <w:p>
      <w:pPr>
        <w:ind w:firstLine="640" w:firstLineChars="200"/>
        <w:rPr>
          <w:rFonts w:ascii="仿宋" w:hAnsi="仿宋" w:eastAsia="仿宋" w:cs="仿宋"/>
          <w:sz w:val="32"/>
          <w:szCs w:val="32"/>
        </w:rPr>
      </w:pPr>
      <w:r>
        <w:rPr>
          <w:rFonts w:hint="eastAsia" w:ascii="仿宋" w:hAnsi="仿宋" w:eastAsia="仿宋" w:cs="仿宋"/>
          <w:sz w:val="32"/>
          <w:szCs w:val="32"/>
        </w:rPr>
        <w:t>200</w:t>
      </w:r>
      <w:r>
        <w:rPr>
          <w:rFonts w:hint="eastAsia" w:ascii="仿宋" w:hAnsi="仿宋" w:eastAsia="仿宋" w:cs="仿宋"/>
          <w:sz w:val="32"/>
          <w:szCs w:val="32"/>
          <w:lang w:val="en-US" w:eastAsia="zh-CN"/>
        </w:rPr>
        <w:t>7</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月至2012年7月，任中华全国妇女联合会国际联络部副部长；</w:t>
      </w:r>
    </w:p>
    <w:p>
      <w:pPr>
        <w:ind w:firstLine="640" w:firstLineChars="200"/>
        <w:rPr>
          <w:rFonts w:ascii="仿宋" w:hAnsi="仿宋" w:eastAsia="仿宋" w:cs="仿宋"/>
          <w:sz w:val="32"/>
          <w:szCs w:val="32"/>
        </w:rPr>
      </w:pPr>
      <w:r>
        <w:rPr>
          <w:rFonts w:hint="eastAsia" w:ascii="仿宋" w:hAnsi="仿宋" w:eastAsia="仿宋" w:cs="仿宋"/>
          <w:sz w:val="32"/>
          <w:szCs w:val="32"/>
        </w:rPr>
        <w:t>2012年7月至2023年1</w:t>
      </w:r>
      <w:r>
        <w:rPr>
          <w:rFonts w:hint="eastAsia" w:ascii="仿宋" w:hAnsi="仿宋" w:eastAsia="仿宋" w:cs="仿宋"/>
          <w:sz w:val="32"/>
          <w:szCs w:val="32"/>
          <w:lang w:val="en-US" w:eastAsia="zh-CN"/>
        </w:rPr>
        <w:t>1</w:t>
      </w:r>
      <w:r>
        <w:rPr>
          <w:rFonts w:hint="eastAsia" w:ascii="仿宋" w:hAnsi="仿宋" w:eastAsia="仿宋" w:cs="仿宋"/>
          <w:sz w:val="32"/>
          <w:szCs w:val="32"/>
        </w:rPr>
        <w:t>月，任中华全国妇女联合会国际联络部部长。2017年起改任联络部部长。其间，2013年至2019年兼任全国妇联交流与合作中心主任。</w:t>
      </w:r>
    </w:p>
    <w:p>
      <w:pPr>
        <w:ind w:firstLine="640" w:firstLineChars="200"/>
        <w:rPr>
          <w:rFonts w:ascii="仿宋" w:hAnsi="仿宋" w:eastAsia="仿宋" w:cs="仿宋"/>
          <w:sz w:val="32"/>
          <w:szCs w:val="32"/>
        </w:rPr>
      </w:pPr>
      <w:r>
        <w:rPr>
          <w:rFonts w:hint="eastAsia" w:ascii="仿宋" w:hAnsi="仿宋" w:eastAsia="仿宋" w:cs="仿宋"/>
          <w:sz w:val="32"/>
          <w:szCs w:val="32"/>
        </w:rPr>
        <w:t>自2012年至2023年10月，当选中华全国妇女联合会第十届执委会委员和第十一届、第十二届常委会委员。</w:t>
      </w:r>
    </w:p>
    <w:p>
      <w:pPr>
        <w:rPr>
          <w:rFonts w:asciiTheme="minorEastAsia" w:hAnsiTheme="minorEastAsia" w:cstheme="minorEastAsia"/>
          <w:b/>
          <w:bCs/>
          <w:sz w:val="32"/>
          <w:szCs w:val="32"/>
        </w:rPr>
      </w:pPr>
      <w:r>
        <w:rPr>
          <w:rFonts w:hint="eastAsia" w:asciiTheme="minorEastAsia" w:hAnsiTheme="minorEastAsia" w:cstheme="minorEastAsia"/>
          <w:b/>
          <w:bCs/>
          <w:sz w:val="32"/>
          <w:szCs w:val="32"/>
        </w:rPr>
        <w:t>主要活动和经验：</w:t>
      </w:r>
    </w:p>
    <w:p>
      <w:pPr>
        <w:ind w:firstLine="640"/>
        <w:rPr>
          <w:rFonts w:ascii="仿宋" w:hAnsi="仿宋" w:eastAsia="仿宋" w:cs="仿宋"/>
          <w:sz w:val="32"/>
          <w:szCs w:val="32"/>
        </w:rPr>
      </w:pPr>
      <w:r>
        <w:rPr>
          <w:rFonts w:hint="eastAsia" w:ascii="仿宋" w:hAnsi="仿宋" w:eastAsia="仿宋" w:cs="仿宋"/>
          <w:sz w:val="32"/>
          <w:szCs w:val="32"/>
        </w:rPr>
        <w:t>牟虹长期研究国际妇女运动发展趋势，致力于促进中外妇女交流和国际妇女合作，关注妇女人权并积极参与和推动妇女领域的人权对话，具有丰富的民间外交和公共外交经验。</w:t>
      </w:r>
    </w:p>
    <w:p>
      <w:pPr>
        <w:ind w:firstLine="640"/>
        <w:rPr>
          <w:rFonts w:ascii="仿宋" w:hAnsi="仿宋" w:eastAsia="仿宋" w:cs="仿宋"/>
          <w:sz w:val="32"/>
          <w:szCs w:val="32"/>
        </w:rPr>
      </w:pPr>
      <w:r>
        <w:rPr>
          <w:rFonts w:hint="eastAsia" w:ascii="仿宋" w:hAnsi="仿宋" w:eastAsia="仿宋" w:cs="仿宋"/>
          <w:b/>
          <w:bCs/>
          <w:sz w:val="32"/>
          <w:szCs w:val="32"/>
        </w:rPr>
        <w:t>----始终关注性别平等和妇女赋权。</w:t>
      </w:r>
      <w:r>
        <w:rPr>
          <w:rFonts w:hint="eastAsia" w:ascii="仿宋" w:hAnsi="仿宋" w:eastAsia="仿宋" w:cs="仿宋"/>
          <w:sz w:val="32"/>
          <w:szCs w:val="32"/>
        </w:rPr>
        <w:t>担任全国妇联常委和国际工作主要负责人十余年，牟虹十分熟悉中国政府为促进妇女发展、保障妇女权益的相关法律和政策，积极参与全国妇联为促进男女平等所进行的理论创新和重要实践，先后访问调研全国30个省区市和香港、澳门特别行政区，了解各地妇女状况和妇女组织工作。先后出访60多个国家，实地考察各国性别平等和妇女赋权情况，对各国妇女共同关注的问题、内心需求以及面临的机遇和挑战有较为深刻理解。</w:t>
      </w:r>
    </w:p>
    <w:p>
      <w:pPr>
        <w:ind w:firstLine="640"/>
        <w:rPr>
          <w:rFonts w:hint="eastAsia" w:ascii="仿宋" w:hAnsi="仿宋" w:eastAsia="仿宋" w:cs="仿宋"/>
          <w:sz w:val="32"/>
          <w:szCs w:val="32"/>
        </w:rPr>
      </w:pPr>
      <w:r>
        <w:rPr>
          <w:rFonts w:hint="eastAsia" w:ascii="仿宋" w:hAnsi="仿宋" w:eastAsia="仿宋" w:cs="仿宋"/>
          <w:b/>
          <w:bCs/>
          <w:sz w:val="32"/>
          <w:szCs w:val="32"/>
        </w:rPr>
        <w:t>----积极参与并推动中外妇女交流。</w:t>
      </w:r>
      <w:r>
        <w:rPr>
          <w:rFonts w:hint="eastAsia" w:ascii="仿宋" w:hAnsi="仿宋" w:eastAsia="仿宋" w:cs="仿宋"/>
          <w:sz w:val="32"/>
          <w:szCs w:val="32"/>
        </w:rPr>
        <w:t>牟虹十分重视中外妇女的交流合作和经验互鉴。过去十年，全国妇联已与世界上120多个国家400多个政府机构、妇女组织、国际和区域性组织建立联系。牟虹着力推动将妇女交流纳入多项国家间交流机制，成功推动中英、中欧、中俄、中法、中德、中国南非、中日等妇女双边交流机制化发展；积极参与并推动亚太经合组织、二十国集团、金砖国家、上海合作组织、中国--东盟、中阿、中非合作等框架下的妇女交流，策划并组织在妇女人权对话、妇女经济赋权、妇女教育与减贫、反对家庭暴力、女性领导力培训等方面卓有成效的交流活动。如连续举办9届中法反家庭暴力研讨会</w:t>
      </w:r>
      <w:r>
        <w:rPr>
          <w:rFonts w:hint="eastAsia" w:ascii="仿宋" w:hAnsi="仿宋" w:eastAsia="仿宋" w:cs="仿宋"/>
          <w:sz w:val="32"/>
          <w:szCs w:val="32"/>
        </w:rPr>
        <w:t>、连续举办2届中德妇女工作者培训班</w:t>
      </w:r>
      <w:r>
        <w:rPr>
          <w:rFonts w:hint="eastAsia" w:ascii="仿宋" w:hAnsi="仿宋" w:eastAsia="仿宋" w:cs="仿宋"/>
          <w:sz w:val="32"/>
          <w:szCs w:val="32"/>
        </w:rPr>
        <w:t>。多次举办中国东盟妇女论坛、中国阿拉伯妇女论坛等。2023年参与举办中非妇女论坛。关注促进发展中国家妇女能力建设，先后组织举办澜湄国家妇女干部消除贫困和妇女研修班、非洲妇女组织干部研修班、太平洋岛国女干部研修班、加勒比国家妇女考察团</w:t>
      </w:r>
      <w:r>
        <w:rPr>
          <w:rFonts w:hint="eastAsia" w:ascii="仿宋" w:hAnsi="仿宋" w:eastAsia="仿宋" w:cs="仿宋"/>
          <w:sz w:val="32"/>
          <w:szCs w:val="32"/>
        </w:rPr>
        <w:t>。2018年以来</w:t>
      </w:r>
      <w:r>
        <w:rPr>
          <w:rFonts w:hint="eastAsia" w:ascii="仿宋" w:hAnsi="仿宋" w:eastAsia="仿宋" w:cs="仿宋"/>
          <w:sz w:val="32"/>
          <w:szCs w:val="32"/>
        </w:rPr>
        <w:t>先后落实全国妇联对近30个国家妇女进行小额物资援助项目30个，价值1000万元人民币,向15国捐赠价值1700万元的防疫抗疫物资</w:t>
      </w:r>
      <w:r>
        <w:rPr>
          <w:rFonts w:hint="eastAsia" w:ascii="仿宋" w:hAnsi="仿宋" w:eastAsia="仿宋" w:cs="仿宋"/>
          <w:sz w:val="32"/>
          <w:szCs w:val="32"/>
        </w:rPr>
        <w:t>。</w:t>
      </w:r>
    </w:p>
    <w:p>
      <w:pPr>
        <w:ind w:firstLine="640"/>
        <w:rPr>
          <w:rFonts w:ascii="仿宋" w:hAnsi="仿宋" w:eastAsia="仿宋" w:cs="仿宋"/>
          <w:sz w:val="32"/>
          <w:szCs w:val="32"/>
        </w:rPr>
      </w:pPr>
      <w:r>
        <w:rPr>
          <w:rFonts w:hint="eastAsia" w:ascii="仿宋" w:hAnsi="仿宋" w:eastAsia="仿宋" w:cs="仿宋"/>
          <w:b/>
          <w:bCs/>
          <w:sz w:val="32"/>
          <w:szCs w:val="32"/>
        </w:rPr>
        <w:t>----积极参与并促进全国妇联与联合国交流合作。</w:t>
      </w:r>
      <w:r>
        <w:rPr>
          <w:rFonts w:hint="eastAsia" w:ascii="仿宋" w:hAnsi="仿宋" w:eastAsia="仿宋" w:cs="仿宋"/>
          <w:sz w:val="32"/>
          <w:szCs w:val="32"/>
        </w:rPr>
        <w:t>牟虹十分重视并高度评价联合国为促进全球性别平等和妇女全面发展所做的积极努力，特别是1995年北京世妇会的重要意义，致力于推动全国妇联与联合国有关机构开展合作。先后参与筹备中国纪念北京世妇会10周年、15周年、20周年、25周年的相关活动，特别是积极推动和参与了2015年中国与联合国妇女署共同举办的全球妇女峰会及相关筹备工作。2020年9月，参与筹备和组织全国妇联与联合国妇女署共同举办的“21世纪人类消除贫困事业与妇女的作用--纪念北京世妇会25周年暨全球妇女峰会5周年”座谈会。认真落实中国政府向联合国妇女署捐款工作。曾多次率团或参团参加联合国妇女地位委员会年会。2020年8月，积极推动与联合国妇女署合作，举办以“从应对到恢复--中国和全球合作伙伴的经验”为主题国际抗疫部长级视频会议；2021年11月，与来华访问的联合国大会第76届主席阿卜杜拉·沙希德共同主持“女性在抗疫和疫后复苏中的作用”座谈会。领导团队与联合国有关机构开展国际合作项目，涉及妇女参政、反家庭暴力、儿童早期教育和疫后复工复产等多个主题，覆盖全国31个省区市</w:t>
      </w:r>
      <w:r>
        <w:rPr>
          <w:rFonts w:hint="eastAsia" w:ascii="仿宋" w:hAnsi="仿宋" w:eastAsia="仿宋" w:cs="仿宋"/>
          <w:sz w:val="32"/>
          <w:szCs w:val="32"/>
        </w:rPr>
        <w:t>。近年来，与妇女署开展“支持女性应对疫情及后期经济恢复项目”</w:t>
      </w:r>
      <w:r>
        <w:rPr>
          <w:rFonts w:hint="eastAsia" w:ascii="仿宋" w:hAnsi="仿宋" w:eastAsia="仿宋" w:cs="仿宋"/>
          <w:sz w:val="32"/>
          <w:szCs w:val="32"/>
        </w:rPr>
        <w:t>，与联合国儿基会开展“爱在开端：0--6岁科学育儿社区家庭支持推广”项目等。</w:t>
      </w:r>
    </w:p>
    <w:p>
      <w:pPr>
        <w:ind w:firstLine="640"/>
        <w:rPr>
          <w:rFonts w:ascii="仿宋" w:hAnsi="仿宋" w:eastAsia="仿宋" w:cs="仿宋"/>
          <w:sz w:val="32"/>
          <w:szCs w:val="32"/>
        </w:rPr>
      </w:pPr>
      <w:r>
        <w:rPr>
          <w:rFonts w:hint="eastAsia" w:ascii="仿宋" w:hAnsi="仿宋" w:eastAsia="仿宋" w:cs="仿宋"/>
          <w:b/>
          <w:bCs/>
          <w:sz w:val="32"/>
          <w:szCs w:val="32"/>
        </w:rPr>
        <w:t>----积极参与妇女人权对话和《消歧公约》的普及和宣传。</w:t>
      </w:r>
      <w:r>
        <w:rPr>
          <w:rFonts w:hint="eastAsia" w:ascii="仿宋" w:hAnsi="仿宋" w:eastAsia="仿宋" w:cs="仿宋"/>
          <w:sz w:val="32"/>
          <w:szCs w:val="32"/>
        </w:rPr>
        <w:t>牟虹一直赞同妇女权利是基本人权的重要组成部分这一理念，高度评价《联合国消除对妇女一切形式歧视公约》对消除对妇女歧视、保障妇女权益的重要作用，曾于2014年和2023年两次作为中国</w:t>
      </w:r>
      <w:bookmarkStart w:id="0" w:name="_GoBack"/>
      <w:bookmarkEnd w:id="0"/>
      <w:r>
        <w:rPr>
          <w:rFonts w:hint="eastAsia" w:ascii="仿宋" w:hAnsi="仿宋" w:eastAsia="仿宋" w:cs="仿宋"/>
          <w:sz w:val="32"/>
          <w:szCs w:val="32"/>
        </w:rPr>
        <w:t>政府代表团成员参加联合国消歧委员会对中国履约审议。牟虹曾多次参加双、多边妇女人权对话交流，主动向中国政府有关部门工作人员、基层妇联干部等宣传公约精神和主要内容。2023年3月，筹备和组织全国妇联与联合国妇女署中国办公室、人口基金驻华代表处共同举办“共创平等未来：性别平等法规政策专题研讨会”。</w:t>
      </w:r>
    </w:p>
    <w:p>
      <w:pPr>
        <w:rPr>
          <w:rFonts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3MDg1ZDczZDkzOWMwYTc4MjFhODI1M2MwNzdjNjUifQ=="/>
  </w:docVars>
  <w:rsids>
    <w:rsidRoot w:val="02940799"/>
    <w:rsid w:val="002F38D2"/>
    <w:rsid w:val="004C66F0"/>
    <w:rsid w:val="004D1EEB"/>
    <w:rsid w:val="00656520"/>
    <w:rsid w:val="006E126D"/>
    <w:rsid w:val="00841040"/>
    <w:rsid w:val="00B203AD"/>
    <w:rsid w:val="00B60564"/>
    <w:rsid w:val="00D174CA"/>
    <w:rsid w:val="00FF5659"/>
    <w:rsid w:val="02940799"/>
    <w:rsid w:val="06FA1876"/>
    <w:rsid w:val="08B54AD9"/>
    <w:rsid w:val="08E62C29"/>
    <w:rsid w:val="09293C1C"/>
    <w:rsid w:val="0C221535"/>
    <w:rsid w:val="0E1A4EB5"/>
    <w:rsid w:val="167537ED"/>
    <w:rsid w:val="1C9D605B"/>
    <w:rsid w:val="22486A69"/>
    <w:rsid w:val="24C23E0F"/>
    <w:rsid w:val="2E5C14D5"/>
    <w:rsid w:val="2F551796"/>
    <w:rsid w:val="49EE2993"/>
    <w:rsid w:val="4CF71E1B"/>
    <w:rsid w:val="513C7310"/>
    <w:rsid w:val="5DDB01B6"/>
    <w:rsid w:val="68A33BCF"/>
    <w:rsid w:val="6E095813"/>
    <w:rsid w:val="76F00308"/>
    <w:rsid w:val="78D131C3"/>
    <w:rsid w:val="7EB51055"/>
    <w:rsid w:val="9FED249B"/>
    <w:rsid w:val="B7EF19D6"/>
    <w:rsid w:val="EFD75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309</Words>
  <Characters>1767</Characters>
  <Lines>14</Lines>
  <Paragraphs>4</Paragraphs>
  <TotalTime>5</TotalTime>
  <ScaleCrop>false</ScaleCrop>
  <LinksUpToDate>false</LinksUpToDate>
  <CharactersWithSpaces>2072</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2024-01-17T19:01:00Z</dcterms:created>
  <dc:creator>Mu Hong</dc:creator>
  <cp:lastModifiedBy>user</cp:lastModifiedBy>
  <cp:lastPrinted>2024-01-17T08:12:00Z</cp:lastPrinted>
  <dcterms:modified xsi:type="dcterms:W3CDTF">2024-02-04T18:53:42Z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2D8FE854AF2747B59AC70D6854160A3E_13</vt:lpwstr>
  </property>
</Properties>
</file>