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BBCB3" w14:textId="77777777" w:rsidR="00401FC2" w:rsidRPr="00512F9C" w:rsidRDefault="00401FC2" w:rsidP="00512F9C">
      <w:pPr>
        <w:jc w:val="center"/>
        <w:rPr>
          <w:b/>
          <w:bCs/>
          <w:sz w:val="24"/>
          <w:szCs w:val="24"/>
          <w:u w:val="single"/>
        </w:rPr>
      </w:pPr>
      <w:r w:rsidRPr="00512F9C">
        <w:rPr>
          <w:b/>
          <w:bCs/>
          <w:sz w:val="24"/>
          <w:szCs w:val="24"/>
          <w:u w:val="single"/>
        </w:rPr>
        <w:t>Annex I</w:t>
      </w:r>
      <w:r w:rsidR="00AF2956" w:rsidRPr="00512F9C">
        <w:rPr>
          <w:b/>
          <w:bCs/>
          <w:sz w:val="24"/>
          <w:szCs w:val="24"/>
          <w:u w:val="single"/>
        </w:rPr>
        <w:t>II</w:t>
      </w:r>
    </w:p>
    <w:p w14:paraId="2CE317F7" w14:textId="77777777" w:rsidR="00401FC2" w:rsidRPr="00845BA2" w:rsidRDefault="00401FC2">
      <w:pPr>
        <w:rPr>
          <w:b/>
          <w:sz w:val="28"/>
          <w:szCs w:val="28"/>
        </w:rPr>
      </w:pPr>
    </w:p>
    <w:p w14:paraId="1F1B18A7" w14:textId="77777777" w:rsidR="00E84BDB" w:rsidRPr="00E22986" w:rsidRDefault="00401FC2">
      <w:pPr>
        <w:jc w:val="center"/>
        <w:rPr>
          <w:bCs/>
          <w:sz w:val="24"/>
          <w:szCs w:val="24"/>
        </w:rPr>
      </w:pPr>
      <w:r w:rsidRPr="00E22986">
        <w:rPr>
          <w:bCs/>
          <w:sz w:val="24"/>
          <w:szCs w:val="24"/>
        </w:rPr>
        <w:t xml:space="preserve">Biographical data form of candidates to </w:t>
      </w:r>
      <w:r w:rsidR="00E84BDB" w:rsidRPr="00E22986">
        <w:rPr>
          <w:bCs/>
          <w:sz w:val="24"/>
          <w:szCs w:val="24"/>
        </w:rPr>
        <w:t>the</w:t>
      </w:r>
    </w:p>
    <w:p w14:paraId="6D8D81CD" w14:textId="77777777" w:rsidR="00401FC2" w:rsidRPr="00E22986" w:rsidRDefault="00E84BDB">
      <w:pPr>
        <w:jc w:val="center"/>
        <w:rPr>
          <w:bCs/>
          <w:sz w:val="24"/>
          <w:szCs w:val="24"/>
        </w:rPr>
      </w:pPr>
      <w:r w:rsidRPr="00E22986">
        <w:rPr>
          <w:bCs/>
          <w:sz w:val="24"/>
          <w:szCs w:val="24"/>
        </w:rPr>
        <w:t xml:space="preserve">Committee on the Elimination of Discrimination against Women </w:t>
      </w:r>
    </w:p>
    <w:p w14:paraId="68B98C15" w14:textId="77777777" w:rsidR="00401FC2" w:rsidRPr="00D6278B" w:rsidRDefault="00401FC2" w:rsidP="00D6278B">
      <w:pPr>
        <w:jc w:val="center"/>
        <w:rPr>
          <w:b/>
          <w:bCs/>
          <w:sz w:val="24"/>
        </w:rPr>
      </w:pPr>
      <w:r w:rsidRPr="00BB17A0">
        <w:rPr>
          <w:b/>
          <w:bCs/>
          <w:sz w:val="24"/>
        </w:rPr>
        <w:t xml:space="preserve">(Please respect the specified </w:t>
      </w:r>
      <w:proofErr w:type="gramStart"/>
      <w:r w:rsidRPr="00BB17A0">
        <w:rPr>
          <w:b/>
          <w:bCs/>
          <w:sz w:val="24"/>
        </w:rPr>
        <w:t>amount</w:t>
      </w:r>
      <w:proofErr w:type="gramEnd"/>
      <w:r w:rsidRPr="00BB17A0">
        <w:rPr>
          <w:b/>
          <w:bCs/>
          <w:sz w:val="24"/>
        </w:rPr>
        <w:t xml:space="preserve"> of lines when completing this form</w:t>
      </w:r>
      <w:r w:rsidR="00BB17A0" w:rsidRPr="00BB17A0">
        <w:rPr>
          <w:b/>
          <w:bCs/>
          <w:sz w:val="24"/>
        </w:rPr>
        <w:t xml:space="preserve"> and return it electronically in word format)</w:t>
      </w:r>
    </w:p>
    <w:p w14:paraId="313FF026" w14:textId="77777777" w:rsidR="00401FC2" w:rsidRDefault="00401FC2">
      <w:pPr>
        <w:rPr>
          <w:sz w:val="24"/>
        </w:rPr>
      </w:pPr>
    </w:p>
    <w:p w14:paraId="7CECB891" w14:textId="77777777" w:rsidR="00401FC2" w:rsidRDefault="00401FC2" w:rsidP="00D6278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Name </w:t>
      </w:r>
      <w:r w:rsidR="00E84BDB">
        <w:rPr>
          <w:b/>
          <w:bCs/>
          <w:sz w:val="24"/>
          <w:szCs w:val="24"/>
        </w:rPr>
        <w:t>(family name, first name):</w:t>
      </w:r>
      <w:r w:rsidR="00D6278B">
        <w:rPr>
          <w:b/>
          <w:bCs/>
          <w:sz w:val="24"/>
          <w:szCs w:val="24"/>
        </w:rPr>
        <w:t xml:space="preserve"> </w:t>
      </w:r>
      <w:proofErr w:type="spellStart"/>
      <w:r w:rsidR="00D6278B">
        <w:rPr>
          <w:sz w:val="24"/>
          <w:szCs w:val="24"/>
        </w:rPr>
        <w:t>Draz</w:t>
      </w:r>
      <w:proofErr w:type="spellEnd"/>
      <w:r w:rsidR="00D6278B">
        <w:rPr>
          <w:sz w:val="24"/>
          <w:szCs w:val="24"/>
        </w:rPr>
        <w:t xml:space="preserve">, Nada Moustafa </w:t>
      </w:r>
      <w:proofErr w:type="spellStart"/>
      <w:r w:rsidR="00D6278B">
        <w:rPr>
          <w:sz w:val="24"/>
          <w:szCs w:val="24"/>
        </w:rPr>
        <w:t>Fathi</w:t>
      </w:r>
      <w:proofErr w:type="spellEnd"/>
    </w:p>
    <w:p w14:paraId="20719FEB" w14:textId="77777777" w:rsidR="00401FC2" w:rsidRDefault="00401FC2">
      <w:pPr>
        <w:rPr>
          <w:sz w:val="24"/>
          <w:szCs w:val="24"/>
        </w:rPr>
      </w:pPr>
    </w:p>
    <w:p w14:paraId="4210BCFC" w14:textId="77777777" w:rsidR="00E84BDB" w:rsidRDefault="00E84BDB" w:rsidP="00D6278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Nationality:</w:t>
      </w:r>
      <w:r w:rsidR="00D6278B">
        <w:rPr>
          <w:sz w:val="24"/>
          <w:szCs w:val="24"/>
        </w:rPr>
        <w:t xml:space="preserve"> Egyptian</w:t>
      </w:r>
    </w:p>
    <w:p w14:paraId="172ED562" w14:textId="77777777" w:rsidR="00E84BDB" w:rsidRDefault="00E84BDB">
      <w:pPr>
        <w:rPr>
          <w:sz w:val="24"/>
          <w:szCs w:val="24"/>
        </w:rPr>
      </w:pPr>
    </w:p>
    <w:p w14:paraId="7ABCCF2A" w14:textId="77777777" w:rsidR="00401FC2" w:rsidRDefault="00401FC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Date and place of birth:</w:t>
      </w:r>
      <w:r w:rsidR="00D6278B">
        <w:rPr>
          <w:sz w:val="24"/>
          <w:szCs w:val="24"/>
        </w:rPr>
        <w:t xml:space="preserve"> 25/07/1966 Kabul, Afghanistan</w:t>
      </w:r>
    </w:p>
    <w:p w14:paraId="386471CC" w14:textId="77777777" w:rsidR="00401FC2" w:rsidRDefault="00401FC2">
      <w:pPr>
        <w:rPr>
          <w:sz w:val="24"/>
          <w:szCs w:val="24"/>
        </w:rPr>
      </w:pPr>
    </w:p>
    <w:p w14:paraId="006E7C66" w14:textId="77777777" w:rsidR="00401FC2" w:rsidRDefault="00401FC2" w:rsidP="00D6278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Working languages:</w:t>
      </w:r>
      <w:r w:rsidR="00D6278B">
        <w:rPr>
          <w:sz w:val="24"/>
          <w:szCs w:val="24"/>
        </w:rPr>
        <w:t xml:space="preserve"> Arabic, French, English</w:t>
      </w:r>
    </w:p>
    <w:p w14:paraId="29A70E00" w14:textId="77777777" w:rsidR="00401FC2" w:rsidRDefault="00401FC2">
      <w:pPr>
        <w:rPr>
          <w:sz w:val="24"/>
          <w:szCs w:val="24"/>
        </w:rPr>
      </w:pPr>
    </w:p>
    <w:p w14:paraId="08D0F1A4" w14:textId="77777777" w:rsidR="00401FC2" w:rsidRDefault="00401F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Current position/function:</w:t>
      </w:r>
    </w:p>
    <w:p w14:paraId="52D2E52D" w14:textId="77777777" w:rsidR="00401FC2" w:rsidRDefault="00401FC2" w:rsidP="00D627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(5 lines maximum)</w:t>
      </w:r>
    </w:p>
    <w:p w14:paraId="7FAEC134" w14:textId="77777777" w:rsidR="002569F3" w:rsidRDefault="002569F3" w:rsidP="002569F3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Consul General, Arab Republic of Egypt, Consulate in Chicago, Illinois (2023-present)  </w:t>
      </w:r>
    </w:p>
    <w:p w14:paraId="6E36E5EB" w14:textId="77777777" w:rsidR="002569F3" w:rsidRDefault="002569F3" w:rsidP="002569F3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Member of the Board, National Council for Women; Deputy Chair, International Relations Committee, Cairo, Egypt (2016-present)  </w:t>
      </w:r>
    </w:p>
    <w:p w14:paraId="4B1F5624" w14:textId="6071CAFB" w:rsidR="002569F3" w:rsidRDefault="002569F3" w:rsidP="002569F3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Elected Expert for the Arab Region, Women Consultative </w:t>
      </w:r>
      <w:r w:rsidR="00923E0B">
        <w:rPr>
          <w:sz w:val="24"/>
          <w:szCs w:val="24"/>
        </w:rPr>
        <w:t xml:space="preserve">Committee </w:t>
      </w:r>
      <w:r>
        <w:rPr>
          <w:sz w:val="24"/>
          <w:szCs w:val="24"/>
        </w:rPr>
        <w:t>of the Organization of Islamic Cooperation (OIC) Ministerial Conference on Women (2021-present)</w:t>
      </w:r>
    </w:p>
    <w:p w14:paraId="0C3880F7" w14:textId="77777777" w:rsidR="00401FC2" w:rsidRDefault="00401FC2" w:rsidP="006A7E4E">
      <w:pPr>
        <w:ind w:left="720"/>
        <w:rPr>
          <w:sz w:val="24"/>
          <w:szCs w:val="24"/>
        </w:rPr>
      </w:pPr>
    </w:p>
    <w:p w14:paraId="6EB84E0F" w14:textId="77777777" w:rsidR="00A33718" w:rsidRDefault="00401FC2" w:rsidP="00A33718">
      <w:pPr>
        <w:overflowPunct/>
        <w:autoSpaceDE/>
        <w:autoSpaceDN/>
        <w:adjustRightInd/>
        <w:rPr>
          <w:b/>
          <w:bCs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>Main professional activities</w:t>
      </w:r>
      <w:r w:rsidR="00A33718">
        <w:rPr>
          <w:b/>
          <w:bCs/>
          <w:sz w:val="24"/>
          <w:szCs w:val="24"/>
          <w:vertAlign w:val="superscript"/>
        </w:rPr>
        <w:endnoteReference w:id="1"/>
      </w:r>
      <w:r w:rsidR="00A33718">
        <w:rPr>
          <w:b/>
          <w:bCs/>
          <w:sz w:val="24"/>
          <w:szCs w:val="24"/>
        </w:rPr>
        <w:t>:</w:t>
      </w:r>
      <w:r w:rsidR="00A33718">
        <w:rPr>
          <w:b/>
          <w:bCs/>
          <w:sz w:val="24"/>
          <w:szCs w:val="24"/>
          <w:lang w:val="en-GB" w:eastAsia="en-GB"/>
        </w:rPr>
        <w:t xml:space="preserve"> </w:t>
      </w:r>
    </w:p>
    <w:p w14:paraId="2F97767C" w14:textId="77777777" w:rsidR="00DD0E63" w:rsidRDefault="00401FC2" w:rsidP="00D627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(10 lines maximum)</w:t>
      </w:r>
    </w:p>
    <w:p w14:paraId="60A92F36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Consul General, Arab Republic of Egypt, Chicago (current)  </w:t>
      </w:r>
    </w:p>
    <w:p w14:paraId="55852559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Deputy Assistant Minister for Cultural Relations, Ministry of Foreign Affairs, Cairo, Egypt (2021–2023)  </w:t>
      </w:r>
    </w:p>
    <w:p w14:paraId="6FF6B566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Ambassador of Egypt to Malta (2018–2021)  </w:t>
      </w:r>
    </w:p>
    <w:p w14:paraId="669A03BC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Deputy Assistant Minister for the Francophonie, Ministry of Foreign Affairs, Cairo, Egypt (2014–2017)  </w:t>
      </w:r>
    </w:p>
    <w:p w14:paraId="3D8E42E6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Consul, Arab Republic of Egypt, Paris, France (2010–2014)  </w:t>
      </w:r>
    </w:p>
    <w:p w14:paraId="15A95836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Deputy Chief of Mission, Embassy of Egypt, Tunis, Tunisia (2005–2009)  </w:t>
      </w:r>
    </w:p>
    <w:p w14:paraId="1CA9BD40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Counsellor, Human Rights Department, Ministry of Foreign Affairs, Cairo, Egypt (2003–2005)  </w:t>
      </w:r>
    </w:p>
    <w:p w14:paraId="36CE0B7B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First Secretary, Embassy of Egypt, Paris, France (1999–2003)  </w:t>
      </w:r>
    </w:p>
    <w:p w14:paraId="199B2F40" w14:textId="77777777" w:rsidR="002569F3" w:rsidRDefault="002569F3" w:rsidP="002569F3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Diplomatic </w:t>
      </w:r>
      <w:proofErr w:type="spellStart"/>
      <w:r>
        <w:rPr>
          <w:sz w:val="24"/>
          <w:szCs w:val="24"/>
        </w:rPr>
        <w:t>Attachée</w:t>
      </w:r>
      <w:proofErr w:type="spellEnd"/>
      <w:r>
        <w:rPr>
          <w:sz w:val="24"/>
          <w:szCs w:val="24"/>
        </w:rPr>
        <w:t>, Ministry of Foreign Affairs, Cairo, Egypt (1989–1990)</w:t>
      </w:r>
    </w:p>
    <w:p w14:paraId="71705B40" w14:textId="77777777" w:rsidR="00401FC2" w:rsidRDefault="00401FC2">
      <w:pPr>
        <w:rPr>
          <w:sz w:val="24"/>
          <w:szCs w:val="24"/>
        </w:rPr>
      </w:pPr>
    </w:p>
    <w:p w14:paraId="7E699E82" w14:textId="77777777" w:rsidR="00401FC2" w:rsidRDefault="00401F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Educational background:</w:t>
      </w:r>
    </w:p>
    <w:p w14:paraId="34F2CF99" w14:textId="77777777" w:rsidR="00401FC2" w:rsidRDefault="00401FC2" w:rsidP="00DC4644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lines maximum)</w:t>
      </w:r>
    </w:p>
    <w:p w14:paraId="6212E97C" w14:textId="77777777" w:rsidR="002569F3" w:rsidRDefault="002569F3" w:rsidP="002569F3">
      <w:pPr>
        <w:numPr>
          <w:ilvl w:val="1"/>
          <w:numId w:val="14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Master of Arts, Near &amp; Middle East Studies, School of Oriental and African Studies (SOAS), University of London, UK, 1991  </w:t>
      </w:r>
    </w:p>
    <w:p w14:paraId="0A943023" w14:textId="77777777" w:rsidR="002569F3" w:rsidRDefault="002569F3" w:rsidP="002569F3">
      <w:pPr>
        <w:numPr>
          <w:ilvl w:val="1"/>
          <w:numId w:val="14"/>
        </w:numPr>
        <w:ind w:left="709"/>
        <w:rPr>
          <w:sz w:val="24"/>
          <w:szCs w:val="24"/>
        </w:rPr>
      </w:pPr>
      <w:r>
        <w:rPr>
          <w:sz w:val="24"/>
          <w:szCs w:val="24"/>
        </w:rPr>
        <w:t>Bachelor of Arts, Political Science, Cairo University, Egypt, 1988</w:t>
      </w:r>
    </w:p>
    <w:p w14:paraId="72076C61" w14:textId="77777777" w:rsidR="00682D9C" w:rsidRDefault="002569F3" w:rsidP="002569F3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Certificates/ Diplomas</w:t>
      </w:r>
    </w:p>
    <w:p w14:paraId="21D5B1E3" w14:textId="77777777" w:rsidR="002569F3" w:rsidRDefault="002569F3" w:rsidP="002569F3">
      <w:pPr>
        <w:numPr>
          <w:ilvl w:val="1"/>
          <w:numId w:val="14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Certificate, “Women and Leadership in the Mediterranean,” École Nationale </w:t>
      </w:r>
      <w:proofErr w:type="spellStart"/>
      <w:r>
        <w:rPr>
          <w:sz w:val="24"/>
          <w:szCs w:val="24"/>
        </w:rPr>
        <w:t>d’Administration</w:t>
      </w:r>
      <w:proofErr w:type="spellEnd"/>
      <w:r>
        <w:rPr>
          <w:sz w:val="24"/>
          <w:szCs w:val="24"/>
        </w:rPr>
        <w:t xml:space="preserve"> (ENA), Paris, France, 2015  </w:t>
      </w:r>
    </w:p>
    <w:p w14:paraId="1E16137B" w14:textId="77777777" w:rsidR="002569F3" w:rsidRDefault="002569F3" w:rsidP="002569F3">
      <w:pPr>
        <w:numPr>
          <w:ilvl w:val="1"/>
          <w:numId w:val="14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Diploma, “Human Rights Reporting: National Capacity Strengthening,” UN Centre for Human Rights, ILO, Turin, Italy, 1996  </w:t>
      </w:r>
    </w:p>
    <w:p w14:paraId="4FF60A22" w14:textId="77777777" w:rsidR="002569F3" w:rsidRDefault="002569F3" w:rsidP="002569F3">
      <w:pPr>
        <w:numPr>
          <w:ilvl w:val="1"/>
          <w:numId w:val="14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Certificate, United Nations Human Rights Fellowship, Geneva, Switzerland, 1993  </w:t>
      </w:r>
    </w:p>
    <w:p w14:paraId="2CEF99E3" w14:textId="77777777" w:rsidR="00401FC2" w:rsidRDefault="00401FC2">
      <w:pPr>
        <w:rPr>
          <w:sz w:val="24"/>
          <w:szCs w:val="24"/>
        </w:rPr>
      </w:pPr>
    </w:p>
    <w:p w14:paraId="7EEF63A4" w14:textId="77777777" w:rsidR="00401FC2" w:rsidRDefault="00401FC2">
      <w:pPr>
        <w:rPr>
          <w:sz w:val="24"/>
          <w:szCs w:val="24"/>
        </w:rPr>
      </w:pPr>
    </w:p>
    <w:p w14:paraId="40CE840A" w14:textId="77777777" w:rsidR="00401FC2" w:rsidRDefault="00401F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 main activities in the field relevant to the mand</w:t>
      </w:r>
      <w:r w:rsidR="00B23197">
        <w:rPr>
          <w:b/>
          <w:bCs/>
          <w:sz w:val="24"/>
          <w:szCs w:val="24"/>
        </w:rPr>
        <w:t>ate of the Co</w:t>
      </w:r>
      <w:r w:rsidR="000A0F6C">
        <w:rPr>
          <w:b/>
          <w:bCs/>
          <w:sz w:val="24"/>
          <w:szCs w:val="24"/>
        </w:rPr>
        <w:t>nvention on the Elimination of All Forms of Discrimination against Women</w:t>
      </w:r>
      <w:r>
        <w:rPr>
          <w:b/>
          <w:bCs/>
          <w:sz w:val="24"/>
          <w:szCs w:val="24"/>
        </w:rPr>
        <w:t>:</w:t>
      </w:r>
    </w:p>
    <w:p w14:paraId="4DAC380B" w14:textId="77777777" w:rsidR="00D6278B" w:rsidRDefault="00401FC2" w:rsidP="00D627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(10 lines maximum)</w:t>
      </w:r>
    </w:p>
    <w:p w14:paraId="62EED19D" w14:textId="77777777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Member, National Council for Women, focusing on international relations and women's rights advocacy (2016–present)  </w:t>
      </w:r>
    </w:p>
    <w:p w14:paraId="7EEC6925" w14:textId="77777777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Advocate for gender equality and human rights in various positions at the Ministry of Foreign Affairs and international forums  </w:t>
      </w:r>
    </w:p>
    <w:p w14:paraId="4E8AACF9" w14:textId="77777777" w:rsidR="002569F3" w:rsidRPr="00D7330D" w:rsidRDefault="002569F3" w:rsidP="00D7330D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Represented Egypt in international and regional conferences promoting women’s rights</w:t>
      </w:r>
      <w:r w:rsidR="00D7330D">
        <w:rPr>
          <w:sz w:val="24"/>
          <w:szCs w:val="24"/>
        </w:rPr>
        <w:t xml:space="preserve"> (i.e., the Beijing Conference on Women, meetings organized by ECA/ESCWA/Francophonie Organization)</w:t>
      </w:r>
      <w:r w:rsidRPr="00D7330D">
        <w:rPr>
          <w:sz w:val="24"/>
          <w:szCs w:val="24"/>
        </w:rPr>
        <w:t xml:space="preserve">  </w:t>
      </w:r>
    </w:p>
    <w:p w14:paraId="391AA1F3" w14:textId="77777777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Member, Egyptian Delegation at the UN Commission on the Status of Women (1999) and the UNGA Third Committee (1992, 1997, 2004)  </w:t>
      </w:r>
    </w:p>
    <w:p w14:paraId="4DC3CAC8" w14:textId="0B10CD2D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Member, National Committee for Egypt’s Periodic</w:t>
      </w:r>
      <w:r w:rsidR="003110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Report to CEDAW (2016–2017)  </w:t>
      </w:r>
    </w:p>
    <w:p w14:paraId="6B473CE3" w14:textId="77777777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Member, National Council for Women Subcommittee reviewing Egypt’s reservations on CEDAW  </w:t>
      </w:r>
    </w:p>
    <w:p w14:paraId="26F7AF53" w14:textId="0540AC02" w:rsidR="002569F3" w:rsidRDefault="002569F3" w:rsidP="002569F3">
      <w:pPr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Participated in the National Council for Women's campaign raising awareness o</w:t>
      </w:r>
      <w:r w:rsidR="00183D18">
        <w:rPr>
          <w:sz w:val="24"/>
          <w:szCs w:val="24"/>
        </w:rPr>
        <w:t>n</w:t>
      </w:r>
      <w:r>
        <w:rPr>
          <w:sz w:val="24"/>
          <w:szCs w:val="24"/>
        </w:rPr>
        <w:t xml:space="preserve"> violence against women as part of the “16 Days of Activism Against Gender-Based Violence” campaign  </w:t>
      </w:r>
    </w:p>
    <w:p w14:paraId="070DDB59" w14:textId="77777777" w:rsidR="0081138D" w:rsidRDefault="0081138D" w:rsidP="0081138D">
      <w:pPr>
        <w:rPr>
          <w:sz w:val="24"/>
          <w:szCs w:val="24"/>
        </w:rPr>
      </w:pPr>
    </w:p>
    <w:p w14:paraId="39A490CB" w14:textId="77777777" w:rsidR="00401FC2" w:rsidRDefault="00401FC2">
      <w:pPr>
        <w:rPr>
          <w:sz w:val="24"/>
          <w:szCs w:val="24"/>
        </w:rPr>
      </w:pPr>
    </w:p>
    <w:p w14:paraId="79537CB5" w14:textId="77777777" w:rsidR="00401FC2" w:rsidRDefault="00401F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List of most recent publications in the field</w:t>
      </w:r>
      <w:r w:rsidR="00B23197">
        <w:rPr>
          <w:b/>
          <w:bCs/>
          <w:sz w:val="24"/>
          <w:szCs w:val="24"/>
        </w:rPr>
        <w:t xml:space="preserve"> of </w:t>
      </w:r>
      <w:r w:rsidR="000A0F6C">
        <w:rPr>
          <w:b/>
          <w:bCs/>
          <w:sz w:val="24"/>
          <w:szCs w:val="24"/>
        </w:rPr>
        <w:t>discrimination against women and advancement of their human rights</w:t>
      </w:r>
      <w:r>
        <w:rPr>
          <w:b/>
          <w:bCs/>
          <w:sz w:val="24"/>
          <w:szCs w:val="24"/>
        </w:rPr>
        <w:t>:</w:t>
      </w:r>
    </w:p>
    <w:p w14:paraId="12E4181A" w14:textId="77777777" w:rsidR="00401FC2" w:rsidRDefault="00401F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(5 lines)</w:t>
      </w:r>
    </w:p>
    <w:p w14:paraId="537D69F2" w14:textId="77777777" w:rsidR="002569F3" w:rsidRDefault="002569F3" w:rsidP="002569F3">
      <w:pPr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Contributed to the reports by the International Relations Committee of the National Council for Women on the Situation of Women in Egypt (2016–2018, 2022–2023)  </w:t>
      </w:r>
    </w:p>
    <w:p w14:paraId="0D565437" w14:textId="77777777" w:rsidR="002569F3" w:rsidRDefault="002569F3" w:rsidP="002569F3">
      <w:pPr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Contributed to the reports by the Women Consultative Committee to the OIC Ministerial Conference on the Situation of Women in OIC Countries  </w:t>
      </w:r>
    </w:p>
    <w:p w14:paraId="43E979A7" w14:textId="77777777" w:rsidR="00401FC2" w:rsidRDefault="00401FC2">
      <w:pPr>
        <w:jc w:val="center"/>
        <w:rPr>
          <w:sz w:val="24"/>
        </w:rPr>
      </w:pPr>
    </w:p>
    <w:p w14:paraId="6EECD3EE" w14:textId="77777777" w:rsidR="00401FC2" w:rsidRDefault="00401FC2">
      <w:pPr>
        <w:jc w:val="center"/>
        <w:rPr>
          <w:sz w:val="24"/>
        </w:rPr>
      </w:pPr>
    </w:p>
    <w:p w14:paraId="0E8B509E" w14:textId="77777777" w:rsidR="00401FC2" w:rsidRDefault="00401FC2">
      <w:pPr>
        <w:jc w:val="center"/>
        <w:rPr>
          <w:sz w:val="24"/>
        </w:rPr>
      </w:pPr>
    </w:p>
    <w:sectPr w:rsidR="00401FC2">
      <w:endnotePr>
        <w:numFmt w:val="decimal"/>
      </w:endnotePr>
      <w:type w:val="continuous"/>
      <w:pgSz w:w="11905" w:h="16837"/>
      <w:pgMar w:top="1440" w:right="1412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8459E" w14:textId="77777777" w:rsidR="000B302A" w:rsidRDefault="000B302A" w:rsidP="00A33718">
      <w:r>
        <w:separator/>
      </w:r>
    </w:p>
  </w:endnote>
  <w:endnote w:type="continuationSeparator" w:id="0">
    <w:p w14:paraId="471267D4" w14:textId="77777777" w:rsidR="000B302A" w:rsidRDefault="000B302A" w:rsidP="00A33718">
      <w:r>
        <w:continuationSeparator/>
      </w:r>
    </w:p>
  </w:endnote>
  <w:endnote w:id="1">
    <w:p w14:paraId="5DCB49B3" w14:textId="77777777" w:rsidR="00A33718" w:rsidRDefault="00A33718" w:rsidP="00A33718">
      <w:pPr>
        <w:spacing w:after="240"/>
      </w:pPr>
      <w:r>
        <w:rPr>
          <w:vertAlign w:val="superscript"/>
        </w:rPr>
        <w:endnoteRef/>
      </w:r>
      <w:r>
        <w:t xml:space="preserve"> It should be noted that membership in the Committee on the Elimination of Discrimination against Women requires participation in three annual sessions of three weeks duration, plus participation (on a rotating basis) in a pre-session working group of one week in respect of each session.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19282" w14:textId="77777777" w:rsidR="000B302A" w:rsidRDefault="000B302A" w:rsidP="00A33718">
      <w:r>
        <w:separator/>
      </w:r>
    </w:p>
  </w:footnote>
  <w:footnote w:type="continuationSeparator" w:id="0">
    <w:p w14:paraId="45AA0E8F" w14:textId="77777777" w:rsidR="000B302A" w:rsidRDefault="000B302A" w:rsidP="00A3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31282"/>
    <w:multiLevelType w:val="hybridMultilevel"/>
    <w:tmpl w:val="F170E272"/>
    <w:lvl w:ilvl="0" w:tplc="179E6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950"/>
    <w:multiLevelType w:val="hybridMultilevel"/>
    <w:tmpl w:val="D4844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7529E"/>
    <w:multiLevelType w:val="hybridMultilevel"/>
    <w:tmpl w:val="325C7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07620"/>
    <w:multiLevelType w:val="hybridMultilevel"/>
    <w:tmpl w:val="D90AE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835AF"/>
    <w:multiLevelType w:val="hybridMultilevel"/>
    <w:tmpl w:val="42F65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41B0F"/>
    <w:multiLevelType w:val="hybridMultilevel"/>
    <w:tmpl w:val="85E4F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72A9F"/>
    <w:multiLevelType w:val="hybridMultilevel"/>
    <w:tmpl w:val="8F02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F182A"/>
    <w:multiLevelType w:val="hybridMultilevel"/>
    <w:tmpl w:val="644A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275E9"/>
    <w:multiLevelType w:val="hybridMultilevel"/>
    <w:tmpl w:val="7FA41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85C52"/>
    <w:multiLevelType w:val="hybridMultilevel"/>
    <w:tmpl w:val="4F4C6A26"/>
    <w:lvl w:ilvl="0" w:tplc="F5E262FA">
      <w:start w:val="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BBF899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C182C"/>
    <w:multiLevelType w:val="hybridMultilevel"/>
    <w:tmpl w:val="2000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B2B5F"/>
    <w:multiLevelType w:val="hybridMultilevel"/>
    <w:tmpl w:val="838C3850"/>
    <w:lvl w:ilvl="0" w:tplc="5BFC6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927F7"/>
    <w:multiLevelType w:val="hybridMultilevel"/>
    <w:tmpl w:val="8138AF44"/>
    <w:lvl w:ilvl="0" w:tplc="FFFFFFFF">
      <w:start w:val="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75464"/>
    <w:multiLevelType w:val="hybridMultilevel"/>
    <w:tmpl w:val="B55AC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13A71"/>
    <w:multiLevelType w:val="hybridMultilevel"/>
    <w:tmpl w:val="7CCA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E2B7B"/>
    <w:multiLevelType w:val="hybridMultilevel"/>
    <w:tmpl w:val="AE4C1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E4468"/>
    <w:multiLevelType w:val="hybridMultilevel"/>
    <w:tmpl w:val="07FEEE52"/>
    <w:lvl w:ilvl="0" w:tplc="FFFFFFFF">
      <w:start w:val="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E7010"/>
    <w:multiLevelType w:val="hybridMultilevel"/>
    <w:tmpl w:val="A67C9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051063">
    <w:abstractNumId w:val="7"/>
  </w:num>
  <w:num w:numId="2" w16cid:durableId="674645823">
    <w:abstractNumId w:val="17"/>
  </w:num>
  <w:num w:numId="3" w16cid:durableId="1940066834">
    <w:abstractNumId w:val="15"/>
  </w:num>
  <w:num w:numId="4" w16cid:durableId="2093432839">
    <w:abstractNumId w:val="10"/>
  </w:num>
  <w:num w:numId="5" w16cid:durableId="206573308">
    <w:abstractNumId w:val="6"/>
  </w:num>
  <w:num w:numId="6" w16cid:durableId="322199475">
    <w:abstractNumId w:val="9"/>
  </w:num>
  <w:num w:numId="7" w16cid:durableId="454715183">
    <w:abstractNumId w:val="5"/>
  </w:num>
  <w:num w:numId="8" w16cid:durableId="1277953170">
    <w:abstractNumId w:val="0"/>
  </w:num>
  <w:num w:numId="9" w16cid:durableId="1918514766">
    <w:abstractNumId w:val="4"/>
  </w:num>
  <w:num w:numId="10" w16cid:durableId="36901060">
    <w:abstractNumId w:val="3"/>
  </w:num>
  <w:num w:numId="11" w16cid:durableId="1597980731">
    <w:abstractNumId w:val="11"/>
  </w:num>
  <w:num w:numId="12" w16cid:durableId="1642424405">
    <w:abstractNumId w:val="2"/>
  </w:num>
  <w:num w:numId="13" w16cid:durableId="1497257657">
    <w:abstractNumId w:val="13"/>
  </w:num>
  <w:num w:numId="14" w16cid:durableId="1218929252">
    <w:abstractNumId w:val="8"/>
  </w:num>
  <w:num w:numId="15" w16cid:durableId="1885749216">
    <w:abstractNumId w:val="1"/>
  </w:num>
  <w:num w:numId="16" w16cid:durableId="603877903">
    <w:abstractNumId w:val="16"/>
  </w:num>
  <w:num w:numId="17" w16cid:durableId="2139951120">
    <w:abstractNumId w:val="14"/>
  </w:num>
  <w:num w:numId="18" w16cid:durableId="15476469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1B"/>
    <w:rsid w:val="00084CE1"/>
    <w:rsid w:val="000A0F6C"/>
    <w:rsid w:val="000B302A"/>
    <w:rsid w:val="000B4FFF"/>
    <w:rsid w:val="00183D18"/>
    <w:rsid w:val="002535B2"/>
    <w:rsid w:val="0025474C"/>
    <w:rsid w:val="002569F3"/>
    <w:rsid w:val="003110EB"/>
    <w:rsid w:val="0032769D"/>
    <w:rsid w:val="0036667B"/>
    <w:rsid w:val="00376BAF"/>
    <w:rsid w:val="003D668B"/>
    <w:rsid w:val="003F2918"/>
    <w:rsid w:val="00401FC2"/>
    <w:rsid w:val="0041517F"/>
    <w:rsid w:val="004A40F9"/>
    <w:rsid w:val="00512F9C"/>
    <w:rsid w:val="00513450"/>
    <w:rsid w:val="005273FD"/>
    <w:rsid w:val="00562000"/>
    <w:rsid w:val="005623CA"/>
    <w:rsid w:val="005724E9"/>
    <w:rsid w:val="00594846"/>
    <w:rsid w:val="006603AA"/>
    <w:rsid w:val="00682D9C"/>
    <w:rsid w:val="006A7E4E"/>
    <w:rsid w:val="00736914"/>
    <w:rsid w:val="007C12E3"/>
    <w:rsid w:val="007F7AC6"/>
    <w:rsid w:val="0081138D"/>
    <w:rsid w:val="00845BA2"/>
    <w:rsid w:val="00887E3B"/>
    <w:rsid w:val="008B5E66"/>
    <w:rsid w:val="00923E0B"/>
    <w:rsid w:val="00983BF9"/>
    <w:rsid w:val="00A33718"/>
    <w:rsid w:val="00AA30BB"/>
    <w:rsid w:val="00AF2956"/>
    <w:rsid w:val="00B23197"/>
    <w:rsid w:val="00BB17A0"/>
    <w:rsid w:val="00BB4C69"/>
    <w:rsid w:val="00CE1D17"/>
    <w:rsid w:val="00D0020B"/>
    <w:rsid w:val="00D6278B"/>
    <w:rsid w:val="00D7330D"/>
    <w:rsid w:val="00DC4644"/>
    <w:rsid w:val="00DD0E63"/>
    <w:rsid w:val="00DE10ED"/>
    <w:rsid w:val="00E22986"/>
    <w:rsid w:val="00E84BDB"/>
    <w:rsid w:val="00EE34D2"/>
    <w:rsid w:val="00EF6B8B"/>
    <w:rsid w:val="00F0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26015D"/>
  <w15:chartTrackingRefBased/>
  <w15:docId w15:val="{C8277DF2-B0B7-224B-87AF-63E2DF72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sz w:val="24"/>
      <w:u w:val="single"/>
    </w:rPr>
  </w:style>
  <w:style w:type="paragraph" w:styleId="BalloonText">
    <w:name w:val="Balloon Text"/>
    <w:basedOn w:val="Normal"/>
    <w:semiHidden/>
    <w:rsid w:val="003F29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C464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5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8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1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5" ma:contentTypeDescription="Create a new document." ma:contentTypeScope="" ma:versionID="3d10e5fc8437e4c24caab8aa04d1bd19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66ef3468e65104171cf173b716f5c1b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630da-1593-4b40-8ff7-bd949da10589" xsi:nil="true"/>
    <lcf76f155ced4ddcb4097134ff3c332f xmlns="66797b77-c200-4d7e-b06b-42fe1f777de1">
      <Terms xmlns="http://schemas.microsoft.com/office/infopath/2007/PartnerControls"/>
    </lcf76f155ced4ddcb4097134ff3c332f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Props1.xml><?xml version="1.0" encoding="utf-8"?>
<ds:datastoreItem xmlns:ds="http://schemas.openxmlformats.org/officeDocument/2006/customXml" ds:itemID="{1478B67B-ED61-42F0-A73B-30827BAD7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6BDE4-C4AA-43FE-A1FB-B9A37BB686DC}"/>
</file>

<file path=customXml/itemProps3.xml><?xml version="1.0" encoding="utf-8"?>
<ds:datastoreItem xmlns:ds="http://schemas.openxmlformats.org/officeDocument/2006/customXml" ds:itemID="{17128CCF-E705-42A0-B5D2-D95D927BF79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E73F1CD-6B12-4E76-B4CD-217B1B9FC1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III</vt:lpstr>
    </vt:vector>
  </TitlesOfParts>
  <Company>ONU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III</dc:title>
  <dc:subject/>
  <dc:creator>daniello</dc:creator>
  <cp:keywords/>
  <cp:lastModifiedBy>Egypt MissionNY/Heba Mostafa</cp:lastModifiedBy>
  <cp:revision>5</cp:revision>
  <cp:lastPrinted>2005-07-20T18:52:00Z</cp:lastPrinted>
  <dcterms:created xsi:type="dcterms:W3CDTF">2024-09-18T12:10:00Z</dcterms:created>
  <dcterms:modified xsi:type="dcterms:W3CDTF">2024-09-18T12:14:00Z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Jamila Devi Seerathun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daniello</vt:lpwstr>
  </property>
  <property fmtid="{D5CDD505-2E9C-101B-9397-08002B2CF9AE}" pid="5" name="ContentTypeId">
    <vt:lpwstr>0x010100D3257166D5221D45AC4BE86DE2E261D0</vt:lpwstr>
  </property>
  <property fmtid="{D5CDD505-2E9C-101B-9397-08002B2CF9AE}" pid="6" name="MediaServiceImageTags">
    <vt:lpwstr/>
  </property>
</Properties>
</file>