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6F0959" w14:paraId="0DCE874B" w14:textId="77777777" w:rsidTr="00D21089">
        <w:trPr>
          <w:trHeight w:val="851"/>
        </w:trPr>
        <w:tc>
          <w:tcPr>
            <w:tcW w:w="1259" w:type="dxa"/>
            <w:tcBorders>
              <w:top w:val="nil"/>
              <w:left w:val="nil"/>
              <w:bottom w:val="single" w:sz="4" w:space="0" w:color="auto"/>
              <w:right w:val="nil"/>
            </w:tcBorders>
          </w:tcPr>
          <w:p w14:paraId="14AAF17F" w14:textId="77777777" w:rsidR="006F0959" w:rsidRDefault="006F0959" w:rsidP="00D21089">
            <w:pPr>
              <w:spacing w:after="80" w:line="340" w:lineRule="exact"/>
            </w:pPr>
          </w:p>
        </w:tc>
        <w:tc>
          <w:tcPr>
            <w:tcW w:w="2236" w:type="dxa"/>
            <w:tcBorders>
              <w:top w:val="nil"/>
              <w:left w:val="nil"/>
              <w:bottom w:val="single" w:sz="4" w:space="0" w:color="auto"/>
              <w:right w:val="nil"/>
            </w:tcBorders>
            <w:vAlign w:val="bottom"/>
          </w:tcPr>
          <w:p w14:paraId="7CFF3F05" w14:textId="77777777" w:rsidR="006F0959" w:rsidRDefault="006F0959" w:rsidP="00D21089">
            <w:pPr>
              <w:spacing w:after="80" w:line="340" w:lineRule="exact"/>
              <w:rPr>
                <w:sz w:val="28"/>
                <w:szCs w:val="28"/>
              </w:rPr>
            </w:pPr>
            <w:r>
              <w:rPr>
                <w:sz w:val="28"/>
                <w:szCs w:val="28"/>
              </w:rPr>
              <w:t>United Nations</w:t>
            </w:r>
          </w:p>
        </w:tc>
        <w:tc>
          <w:tcPr>
            <w:tcW w:w="6144" w:type="dxa"/>
            <w:gridSpan w:val="2"/>
            <w:tcBorders>
              <w:top w:val="nil"/>
              <w:left w:val="nil"/>
              <w:bottom w:val="single" w:sz="4" w:space="0" w:color="auto"/>
              <w:right w:val="nil"/>
            </w:tcBorders>
            <w:vAlign w:val="bottom"/>
          </w:tcPr>
          <w:p w14:paraId="67219142" w14:textId="1A9207C4" w:rsidR="006F0959" w:rsidRDefault="009E28B6" w:rsidP="00505E4D">
            <w:pPr>
              <w:suppressAutoHyphens w:val="0"/>
              <w:spacing w:after="20"/>
              <w:jc w:val="right"/>
            </w:pPr>
            <w:r w:rsidRPr="002A4A93">
              <w:rPr>
                <w:sz w:val="40"/>
              </w:rPr>
              <w:t>CRC</w:t>
            </w:r>
            <w:r w:rsidRPr="002A4A93">
              <w:t>/C/</w:t>
            </w:r>
            <w:r>
              <w:t>101</w:t>
            </w:r>
            <w:r w:rsidRPr="002A4A93">
              <w:t>/2</w:t>
            </w:r>
          </w:p>
        </w:tc>
      </w:tr>
      <w:tr w:rsidR="006F0959" w14:paraId="7B9A1E54" w14:textId="77777777" w:rsidTr="00D21089">
        <w:trPr>
          <w:trHeight w:val="2835"/>
        </w:trPr>
        <w:tc>
          <w:tcPr>
            <w:tcW w:w="1259" w:type="dxa"/>
            <w:tcBorders>
              <w:top w:val="single" w:sz="4" w:space="0" w:color="auto"/>
              <w:left w:val="nil"/>
              <w:bottom w:val="single" w:sz="12" w:space="0" w:color="auto"/>
              <w:right w:val="nil"/>
            </w:tcBorders>
          </w:tcPr>
          <w:p w14:paraId="4728F474" w14:textId="77777777" w:rsidR="006F0959" w:rsidRDefault="006F0959" w:rsidP="00D21089">
            <w:pPr>
              <w:spacing w:before="120"/>
              <w:jc w:val="center"/>
            </w:pPr>
            <w:r>
              <w:rPr>
                <w:noProof/>
                <w:lang w:eastAsia="en-GB"/>
              </w:rPr>
              <w:drawing>
                <wp:inline distT="0" distB="0" distL="0" distR="0" wp14:anchorId="45B593D2" wp14:editId="61F4B694">
                  <wp:extent cx="714375" cy="590550"/>
                  <wp:effectExtent l="0" t="0" r="9525" b="0"/>
                  <wp:docPr id="1" name="Pictur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tcPr>
          <w:p w14:paraId="2098FB03" w14:textId="77777777" w:rsidR="006F0959" w:rsidRDefault="006F0959" w:rsidP="00D21089">
            <w:pPr>
              <w:spacing w:before="120" w:line="420" w:lineRule="exact"/>
              <w:rPr>
                <w:b/>
                <w:sz w:val="40"/>
                <w:szCs w:val="40"/>
              </w:rPr>
            </w:pPr>
            <w:r>
              <w:rPr>
                <w:b/>
                <w:sz w:val="40"/>
                <w:szCs w:val="40"/>
              </w:rPr>
              <w:t>Convention on the</w:t>
            </w:r>
            <w:r>
              <w:rPr>
                <w:b/>
                <w:sz w:val="40"/>
                <w:szCs w:val="40"/>
              </w:rPr>
              <w:br/>
              <w:t>Rights of the Child</w:t>
            </w:r>
          </w:p>
          <w:p w14:paraId="0936E66D" w14:textId="3377F63F" w:rsidR="0068614C" w:rsidRDefault="0068614C" w:rsidP="00D21089">
            <w:pPr>
              <w:spacing w:before="120" w:line="420" w:lineRule="exact"/>
              <w:rPr>
                <w:b/>
                <w:sz w:val="40"/>
                <w:szCs w:val="40"/>
              </w:rPr>
            </w:pPr>
          </w:p>
        </w:tc>
        <w:tc>
          <w:tcPr>
            <w:tcW w:w="2930" w:type="dxa"/>
            <w:tcBorders>
              <w:top w:val="single" w:sz="4" w:space="0" w:color="auto"/>
              <w:left w:val="nil"/>
              <w:bottom w:val="single" w:sz="12" w:space="0" w:color="auto"/>
              <w:right w:val="nil"/>
            </w:tcBorders>
          </w:tcPr>
          <w:p w14:paraId="1A32A6BC" w14:textId="171C5733" w:rsidR="006F0959" w:rsidRDefault="00424EB7" w:rsidP="00424EB7">
            <w:pPr>
              <w:spacing w:before="240"/>
            </w:pPr>
            <w:r>
              <w:t xml:space="preserve">Distr.: </w:t>
            </w:r>
            <w:r w:rsidR="00F51141">
              <w:t>General</w:t>
            </w:r>
          </w:p>
          <w:p w14:paraId="24334A8C" w14:textId="3549F840" w:rsidR="00424EB7" w:rsidRDefault="00F51141" w:rsidP="00424EB7">
            <w:pPr>
              <w:suppressAutoHyphens w:val="0"/>
            </w:pPr>
            <w:r>
              <w:t>1 October</w:t>
            </w:r>
            <w:r w:rsidR="00E26084">
              <w:t xml:space="preserve"> 2026</w:t>
            </w:r>
          </w:p>
          <w:p w14:paraId="55BCDB72" w14:textId="77777777" w:rsidR="002D6793" w:rsidRDefault="002D6793" w:rsidP="00424EB7">
            <w:pPr>
              <w:suppressAutoHyphens w:val="0"/>
            </w:pPr>
          </w:p>
          <w:p w14:paraId="5EBFA4F0" w14:textId="77777777" w:rsidR="00424EB7" w:rsidRDefault="00424EB7" w:rsidP="00424EB7">
            <w:pPr>
              <w:suppressAutoHyphens w:val="0"/>
            </w:pPr>
            <w:r>
              <w:t xml:space="preserve">Original: </w:t>
            </w:r>
            <w:r w:rsidR="00197689">
              <w:t>English</w:t>
            </w:r>
          </w:p>
          <w:p w14:paraId="79278159" w14:textId="71C575FB" w:rsidR="00424EB7" w:rsidRDefault="00424EB7" w:rsidP="00424EB7">
            <w:pPr>
              <w:suppressAutoHyphens w:val="0"/>
            </w:pPr>
          </w:p>
        </w:tc>
      </w:tr>
    </w:tbl>
    <w:p w14:paraId="32B7B6B9" w14:textId="77777777" w:rsidR="00ED0AE2" w:rsidRPr="00B84629" w:rsidRDefault="00ED0AE2" w:rsidP="00ED0AE2">
      <w:pPr>
        <w:spacing w:before="120"/>
        <w:rPr>
          <w:rFonts w:eastAsia="Calibri"/>
          <w:b/>
          <w:sz w:val="24"/>
          <w:szCs w:val="24"/>
        </w:rPr>
      </w:pPr>
      <w:r w:rsidRPr="00B84629">
        <w:rPr>
          <w:b/>
          <w:bCs/>
          <w:sz w:val="24"/>
          <w:szCs w:val="24"/>
        </w:rPr>
        <w:t>Committee on the Rights of the Child</w:t>
      </w:r>
    </w:p>
    <w:p w14:paraId="3D910C5C" w14:textId="77777777" w:rsidR="0068614C" w:rsidRDefault="0068614C" w:rsidP="00ED0AE2">
      <w:pPr>
        <w:rPr>
          <w:b/>
          <w:bCs/>
        </w:rPr>
      </w:pPr>
    </w:p>
    <w:p w14:paraId="461F5CC2" w14:textId="5708B6D8" w:rsidR="0068614C" w:rsidRPr="00B84629" w:rsidRDefault="00C13487" w:rsidP="007264E0">
      <w:pPr>
        <w:pStyle w:val="HChG"/>
        <w:rPr>
          <w:rFonts w:eastAsia="Calibri"/>
        </w:rPr>
      </w:pPr>
      <w:r>
        <w:rPr>
          <w:lang w:val="en-CH"/>
        </w:rPr>
        <w:tab/>
      </w:r>
      <w:r>
        <w:rPr>
          <w:lang w:val="en-CH"/>
        </w:rPr>
        <w:tab/>
      </w:r>
      <w:r w:rsidR="00182432" w:rsidRPr="00CC6D4C">
        <w:rPr>
          <w:lang w:val="en-CH"/>
        </w:rPr>
        <w:t xml:space="preserve">CRC </w:t>
      </w:r>
      <w:r w:rsidR="00182432" w:rsidRPr="00270665">
        <w:rPr>
          <w:lang w:val="en-CH"/>
        </w:rPr>
        <w:t>Guidelines on Follow up to Views</w:t>
      </w:r>
    </w:p>
    <w:p w14:paraId="44FF643D" w14:textId="19A98BB6" w:rsidR="00FB3686" w:rsidRDefault="00FB3686" w:rsidP="00FB3686">
      <w:pPr>
        <w:jc w:val="center"/>
        <w:rPr>
          <w:u w:val="single"/>
        </w:rPr>
      </w:pPr>
    </w:p>
    <w:p w14:paraId="3E07BE52" w14:textId="77777777" w:rsidR="00FB707D" w:rsidRDefault="00FB707D" w:rsidP="00FB707D">
      <w:pPr>
        <w:pStyle w:val="SingleTxtG"/>
        <w:numPr>
          <w:ilvl w:val="0"/>
          <w:numId w:val="15"/>
        </w:numPr>
        <w:ind w:left="357" w:firstLine="0"/>
      </w:pPr>
      <w:r w:rsidRPr="00270665">
        <w:rPr>
          <w:lang w:val="en-CH"/>
        </w:rPr>
        <w:t xml:space="preserve">The procedure of follow-up to Views adopted by the Committee on the Rights of the Child is regulated by article 11 of the Optional Protocol to the Convention on the Rights of the Child on a communications procedure (“OPIC”), rule 28 of the Committee’s </w:t>
      </w:r>
      <w:r w:rsidRPr="00270665">
        <w:t>Rules of procedure under the OPIC, and paragraphs 44 to 47 of the Committee’s Working Methods to deal with individual communications received under the OPIC (“Working Methods”). The present Guidelines are based on these provisions.</w:t>
      </w:r>
    </w:p>
    <w:p w14:paraId="45D3DEC7" w14:textId="77777777" w:rsidR="00FB707D" w:rsidRDefault="684AF5AF" w:rsidP="00FB707D">
      <w:pPr>
        <w:pStyle w:val="SingleTxtG"/>
        <w:numPr>
          <w:ilvl w:val="0"/>
          <w:numId w:val="15"/>
        </w:numPr>
        <w:ind w:left="357" w:firstLine="0"/>
      </w:pPr>
      <w:r w:rsidRPr="280C986A">
        <w:rPr>
          <w:lang w:val="en-US"/>
        </w:rPr>
        <w:t>In accordance with article 10(5) of the OPIC, after examining a communication, the Committee shall, without delay, transmit its views on the communication, together with its recommendations, if any, to the parties concerned. As provided by article 11 of the OPIC, State parties shall give due consideration to the Committee’s Views and shall submit a written response as soon as possible after reception of such Views and within six months, including information on any action taken or envisaged in the light of the Views and recommendations. The State party’s response shall be transmitted to the author(s) of the individual communication, who will be given two months to submit comments.</w:t>
      </w:r>
    </w:p>
    <w:p w14:paraId="0832A682" w14:textId="77777777" w:rsidR="00FB707D" w:rsidRDefault="684AF5AF" w:rsidP="00FB707D">
      <w:pPr>
        <w:pStyle w:val="SingleTxtG"/>
        <w:numPr>
          <w:ilvl w:val="0"/>
          <w:numId w:val="15"/>
        </w:numPr>
        <w:ind w:left="357" w:firstLine="0"/>
      </w:pPr>
      <w:r w:rsidRPr="280C986A">
        <w:rPr>
          <w:lang w:val="en-US"/>
        </w:rPr>
        <w:t xml:space="preserve">The follow-up information provided by States parties should refer exclusively to the individual and general measures undertaken to give effect to the Views and, specifically, to implement the Committee’s recommendations or remedies contained in the Views. These measures should be posterior to the Views. Where possible, detailed information should be provided concerning timelines and </w:t>
      </w:r>
      <w:proofErr w:type="gramStart"/>
      <w:r w:rsidRPr="280C986A">
        <w:rPr>
          <w:lang w:val="en-US"/>
        </w:rPr>
        <w:t>current status</w:t>
      </w:r>
      <w:proofErr w:type="gramEnd"/>
      <w:r w:rsidRPr="280C986A">
        <w:rPr>
          <w:lang w:val="en-US"/>
        </w:rPr>
        <w:t xml:space="preserve"> of implementation of measures, allocated budget, indicators, obstacles encountered and mitigation measures adopted, if relevant. The Committee may decide to publish follow-up submissions in full, so no confidential information should be included. </w:t>
      </w:r>
    </w:p>
    <w:p w14:paraId="41EF3E90" w14:textId="77777777" w:rsidR="00FB707D" w:rsidRDefault="00FB707D" w:rsidP="00FB707D">
      <w:pPr>
        <w:pStyle w:val="SingleTxtG"/>
        <w:numPr>
          <w:ilvl w:val="0"/>
          <w:numId w:val="15"/>
        </w:numPr>
        <w:ind w:left="357" w:firstLine="0"/>
      </w:pPr>
      <w:r w:rsidRPr="00FB707D">
        <w:rPr>
          <w:lang w:val="en-CH"/>
        </w:rPr>
        <w:t>Pursuant to paragraph 46 of the Committee’s Working Methods, any information provided by both parties under paragraph 2 above shall not exceed 3,500 words, shall be submitted in one of the Committee’s working languages (English, French, Russian or Spanish), preferably the official language of the State concerned when it is one of the Committee’s working languages, and shall be sent to</w:t>
      </w:r>
      <w:r w:rsidRPr="00821F4F">
        <w:rPr>
          <w:lang w:val="en-CH"/>
        </w:rPr>
        <w:t xml:space="preserve"> </w:t>
      </w:r>
      <w:hyperlink r:id="rId12" w:history="1">
        <w:r w:rsidRPr="00821F4F">
          <w:rPr>
            <w:rStyle w:val="Hyperlink"/>
            <w:lang w:val="en-CH"/>
          </w:rPr>
          <w:t>ohchr-petitions@un.org</w:t>
        </w:r>
      </w:hyperlink>
      <w:r w:rsidRPr="00FB707D">
        <w:rPr>
          <w:lang w:val="en-CH"/>
        </w:rPr>
        <w:t>, including “FU CRC” and the case number in the subject matter.</w:t>
      </w:r>
    </w:p>
    <w:p w14:paraId="01A01556" w14:textId="77777777" w:rsidR="00FB707D" w:rsidRDefault="684AF5AF" w:rsidP="00FB707D">
      <w:pPr>
        <w:pStyle w:val="SingleTxtG"/>
        <w:numPr>
          <w:ilvl w:val="0"/>
          <w:numId w:val="15"/>
        </w:numPr>
        <w:ind w:left="357" w:firstLine="0"/>
      </w:pPr>
      <w:r w:rsidRPr="280C986A">
        <w:rPr>
          <w:lang w:val="en-US"/>
        </w:rPr>
        <w:t>In accordance with paragraphs 44 and 45 of the Committee’s Working Methods, the Committee’s designated Rapporteur on Follow-up to Views will monitor the implementation of the Committee’s Views and inform the plenary of progress made by the State party. The Rapporteur’s assessment shall be based on the information provided by both parties under paragraph 2 above and will include proposals for appropriate action. The resulting Follow-up Progress Report on individual communications will be adopted by the plenary and made public.</w:t>
      </w:r>
    </w:p>
    <w:p w14:paraId="15C662CC" w14:textId="77777777" w:rsidR="00CC21E4" w:rsidRDefault="684AF5AF" w:rsidP="00CC21E4">
      <w:pPr>
        <w:pStyle w:val="SingleTxtG"/>
        <w:numPr>
          <w:ilvl w:val="0"/>
          <w:numId w:val="15"/>
        </w:numPr>
        <w:ind w:left="357" w:firstLine="0"/>
      </w:pPr>
      <w:proofErr w:type="gramStart"/>
      <w:r w:rsidRPr="280C986A">
        <w:rPr>
          <w:lang w:val="en-US"/>
        </w:rPr>
        <w:t>On the basis of</w:t>
      </w:r>
      <w:proofErr w:type="gramEnd"/>
      <w:r w:rsidRPr="280C986A">
        <w:rPr>
          <w:lang w:val="en-US"/>
        </w:rPr>
        <w:t xml:space="preserve"> the information provided by both parties under paragraph 2, and the proposal of the Rapporteur(s) under paragraph 5, the Committee shall assess the degree of the State party’s compliance with the recommendations. The Committee may decide to keep the follow-up procedure open and request additional information from the parties, or it may decide to close the follow-up dialogue. </w:t>
      </w:r>
    </w:p>
    <w:p w14:paraId="6FD9FEAF" w14:textId="0276772B" w:rsidR="003C7A10" w:rsidRPr="005D4277" w:rsidRDefault="003C7A10" w:rsidP="00CC21E4">
      <w:pPr>
        <w:pStyle w:val="SingleTxtG"/>
        <w:numPr>
          <w:ilvl w:val="0"/>
          <w:numId w:val="15"/>
        </w:numPr>
        <w:ind w:left="357" w:firstLine="0"/>
      </w:pPr>
      <w:r w:rsidRPr="00CC21E4">
        <w:rPr>
          <w:lang w:val="en-CH"/>
        </w:rPr>
        <w:t>If the Committee decides to close the follow-up dialogue, is shall assign a grade reflecting the State party’s level of compliance</w:t>
      </w:r>
      <w:r w:rsidRPr="00270665">
        <w:t xml:space="preserve"> based on the information provided by both parties. If the author(s) fail to provide follow-up information, due regard will be given to the State party’s submission.</w:t>
      </w:r>
      <w:r w:rsidRPr="00CC21E4">
        <w:rPr>
          <w:lang w:val="en-CH"/>
        </w:rPr>
        <w:t xml:space="preserve"> The Committee may assess the State party’s follow-up actions according to the following grading:</w:t>
      </w:r>
    </w:p>
    <w:p w14:paraId="75E0561F" w14:textId="69FD8EA2" w:rsidR="005D4277" w:rsidRPr="00270665" w:rsidRDefault="005D4277" w:rsidP="00155593">
      <w:pPr>
        <w:pStyle w:val="SingleTxtG"/>
      </w:pPr>
      <w:r w:rsidRPr="00270665">
        <w:rPr>
          <w:lang w:val="en-CH"/>
        </w:rPr>
        <w:lastRenderedPageBreak/>
        <w:t>A</w:t>
      </w:r>
      <w:r w:rsidR="002A3A71">
        <w:rPr>
          <w:lang w:val="en-CH"/>
        </w:rPr>
        <w:tab/>
      </w:r>
      <w:r w:rsidRPr="00270665">
        <w:rPr>
          <w:lang w:val="en-CH"/>
        </w:rPr>
        <w:t xml:space="preserve">Compliance: </w:t>
      </w:r>
      <w:r w:rsidRPr="00270665">
        <w:t>Measures taken are satisfactory or largely satisfactory</w:t>
      </w:r>
    </w:p>
    <w:p w14:paraId="3A54E736" w14:textId="5B44FCCF" w:rsidR="005D4277" w:rsidRPr="00270665" w:rsidRDefault="005D4277" w:rsidP="00155593">
      <w:pPr>
        <w:pStyle w:val="SingleTxtG"/>
      </w:pPr>
      <w:r w:rsidRPr="00270665">
        <w:rPr>
          <w:lang w:val="en-CH"/>
        </w:rPr>
        <w:t>B</w:t>
      </w:r>
      <w:r w:rsidR="002A3A71">
        <w:rPr>
          <w:lang w:val="en-CH"/>
        </w:rPr>
        <w:tab/>
      </w:r>
      <w:r w:rsidRPr="00270665">
        <w:rPr>
          <w:lang w:val="en-CH"/>
        </w:rPr>
        <w:t xml:space="preserve">Partial compliance: </w:t>
      </w:r>
      <w:r w:rsidRPr="00270665">
        <w:t>Measures taken are partially satisfactory, but additional information or action is required</w:t>
      </w:r>
    </w:p>
    <w:p w14:paraId="6636D782" w14:textId="1B398EAF" w:rsidR="005D4277" w:rsidRPr="00270665" w:rsidRDefault="005D4277" w:rsidP="00155593">
      <w:pPr>
        <w:pStyle w:val="SingleTxtG"/>
      </w:pPr>
      <w:r w:rsidRPr="00270665">
        <w:rPr>
          <w:lang w:val="en-CH"/>
        </w:rPr>
        <w:t>C</w:t>
      </w:r>
      <w:r w:rsidR="002A3A71">
        <w:rPr>
          <w:lang w:val="en-CH"/>
        </w:rPr>
        <w:tab/>
      </w:r>
      <w:r w:rsidRPr="00270665">
        <w:rPr>
          <w:lang w:val="en-CH"/>
        </w:rPr>
        <w:t xml:space="preserve">No compliance: </w:t>
      </w:r>
      <w:r w:rsidRPr="00270665">
        <w:t>Reply received but measures taken are not satisfactory or do not implement the Views or are irrelevant to the Views</w:t>
      </w:r>
    </w:p>
    <w:p w14:paraId="60F68EB6" w14:textId="7923AFF2" w:rsidR="005D4277" w:rsidRPr="00270665" w:rsidRDefault="005D4277" w:rsidP="00155593">
      <w:pPr>
        <w:pStyle w:val="SingleTxtG"/>
      </w:pPr>
      <w:r w:rsidRPr="00270665">
        <w:rPr>
          <w:lang w:val="en-CH"/>
        </w:rPr>
        <w:t>D</w:t>
      </w:r>
      <w:r w:rsidR="002A3A71">
        <w:rPr>
          <w:lang w:val="en-CH"/>
        </w:rPr>
        <w:tab/>
      </w:r>
      <w:r w:rsidRPr="00270665">
        <w:rPr>
          <w:lang w:val="en-CH"/>
        </w:rPr>
        <w:t xml:space="preserve">No cooperation: </w:t>
      </w:r>
      <w:r w:rsidRPr="00270665">
        <w:t>No cooperation or no reply received</w:t>
      </w:r>
    </w:p>
    <w:p w14:paraId="24546AF4" w14:textId="77777777" w:rsidR="003C7A10" w:rsidRDefault="005D4277" w:rsidP="003C7A10">
      <w:pPr>
        <w:pStyle w:val="SingleTxtG"/>
        <w:numPr>
          <w:ilvl w:val="0"/>
          <w:numId w:val="15"/>
        </w:numPr>
        <w:ind w:left="357" w:firstLine="0"/>
      </w:pPr>
      <w:r w:rsidRPr="00270665">
        <w:rPr>
          <w:lang w:val="en-CH"/>
        </w:rPr>
        <w:t xml:space="preserve">The Committee will assign </w:t>
      </w:r>
      <w:r w:rsidRPr="00270665">
        <w:t>a single overall grade to each case</w:t>
      </w:r>
      <w:r w:rsidRPr="00270665">
        <w:rPr>
          <w:lang w:val="en-CH"/>
        </w:rPr>
        <w:t>. If some recommendations have been fully implemented while others have not, the Committee may decide to assign a general B grading – partial compliance.</w:t>
      </w:r>
    </w:p>
    <w:p w14:paraId="083D4482" w14:textId="1E0E4406" w:rsidR="005D4277" w:rsidRPr="00270665" w:rsidRDefault="005D4277" w:rsidP="003C7A10">
      <w:pPr>
        <w:pStyle w:val="SingleTxtG"/>
        <w:numPr>
          <w:ilvl w:val="0"/>
          <w:numId w:val="15"/>
        </w:numPr>
        <w:ind w:left="357" w:firstLine="0"/>
      </w:pPr>
      <w:r w:rsidRPr="003C7A10">
        <w:rPr>
          <w:lang w:val="en-CH"/>
        </w:rPr>
        <w:t>When deciding to close a follow-up dialogue under the OPIC, the Committee will consider the following criteria:</w:t>
      </w:r>
    </w:p>
    <w:p w14:paraId="3179D704" w14:textId="75804ECB" w:rsidR="005D4277" w:rsidRPr="00270665" w:rsidRDefault="005D4277" w:rsidP="003C7A10">
      <w:pPr>
        <w:pStyle w:val="SingleTxtG"/>
        <w:numPr>
          <w:ilvl w:val="1"/>
          <w:numId w:val="15"/>
        </w:numPr>
      </w:pPr>
      <w:r w:rsidRPr="00270665">
        <w:rPr>
          <w:lang w:val="en-CH"/>
        </w:rPr>
        <w:t>Full compliance with the Committee’s recommendations, in which case the Committee will close the follow-up dialogue with an A assessment - compliance.</w:t>
      </w:r>
    </w:p>
    <w:p w14:paraId="2A3A793D" w14:textId="6008B412" w:rsidR="005D4277" w:rsidRPr="00270665" w:rsidRDefault="005D4277" w:rsidP="00344D71">
      <w:pPr>
        <w:pStyle w:val="SingleTxtG"/>
        <w:numPr>
          <w:ilvl w:val="1"/>
          <w:numId w:val="15"/>
        </w:numPr>
      </w:pPr>
      <w:r w:rsidRPr="00270665">
        <w:rPr>
          <w:lang w:val="en-CH"/>
        </w:rPr>
        <w:t>Compliance with the individual measures of reparation, while the general measures are sufficiently broad to be followed up in the context of the State review mechanism under article 44 of the Convention, as provided by article 11, paragraph 2 of the OPIC. In that case, the Committee will close the follow-up dialogue with an assessment of the individual measures and shall refer the follow-up of the general measures to the State review mechanism.</w:t>
      </w:r>
    </w:p>
    <w:p w14:paraId="2049E943" w14:textId="097A5ACF" w:rsidR="005D4277" w:rsidRPr="00270665" w:rsidRDefault="098589FF" w:rsidP="00344D71">
      <w:pPr>
        <w:pStyle w:val="SingleTxtG"/>
        <w:numPr>
          <w:ilvl w:val="1"/>
          <w:numId w:val="15"/>
        </w:numPr>
      </w:pPr>
      <w:r w:rsidRPr="280C986A">
        <w:rPr>
          <w:lang w:val="en-US"/>
        </w:rPr>
        <w:t>Loss of interest by the author(s), either explicit or implicit (failure to respond to the Committee’s request for follow-up comments after one reminder). In such cases, the Committee may close the follow-up dialogue and assess the level of compliance on the basis off the information provided by the State party.</w:t>
      </w:r>
    </w:p>
    <w:p w14:paraId="4E86697C" w14:textId="5CA61E36" w:rsidR="005D4277" w:rsidRPr="00270665" w:rsidRDefault="098589FF" w:rsidP="00344D71">
      <w:pPr>
        <w:pStyle w:val="SingleTxtG"/>
        <w:numPr>
          <w:ilvl w:val="1"/>
          <w:numId w:val="15"/>
        </w:numPr>
      </w:pPr>
      <w:r w:rsidRPr="280C986A">
        <w:rPr>
          <w:lang w:val="en-US"/>
        </w:rPr>
        <w:t>Indication by the State party concerned that it will not comply with the Committee’s Views. In such cases, the Committee may close the follow-up dialogue with a C assessment -no compliance.</w:t>
      </w:r>
    </w:p>
    <w:p w14:paraId="15899217" w14:textId="65D6E67D" w:rsidR="005D4277" w:rsidRPr="00270665" w:rsidRDefault="098589FF" w:rsidP="00344D71">
      <w:pPr>
        <w:pStyle w:val="SingleTxtG"/>
        <w:numPr>
          <w:ilvl w:val="1"/>
          <w:numId w:val="15"/>
        </w:numPr>
      </w:pPr>
      <w:r w:rsidRPr="280C986A">
        <w:rPr>
          <w:lang w:val="en-US"/>
        </w:rPr>
        <w:t xml:space="preserve">Lack of response of the State party concerned </w:t>
      </w:r>
      <w:proofErr w:type="gramStart"/>
      <w:r w:rsidRPr="280C986A">
        <w:rPr>
          <w:lang w:val="en-US"/>
        </w:rPr>
        <w:t>to</w:t>
      </w:r>
      <w:proofErr w:type="gramEnd"/>
      <w:r w:rsidRPr="280C986A">
        <w:rPr>
          <w:lang w:val="en-US"/>
        </w:rPr>
        <w:t xml:space="preserve"> the Committee’s request for follow-up observations after one reminder. In such cases, the Committee may close the follow-up dialogue with a D assessment – no cooperation. The Committee may also decide to issue a press release in such cases</w:t>
      </w:r>
      <w:proofErr w:type="gramStart"/>
      <w:r w:rsidRPr="280C986A">
        <w:rPr>
          <w:lang w:val="en-US"/>
        </w:rPr>
        <w:t>, in particular, if</w:t>
      </w:r>
      <w:proofErr w:type="gramEnd"/>
      <w:r w:rsidRPr="280C986A">
        <w:rPr>
          <w:lang w:val="en-US"/>
        </w:rPr>
        <w:t xml:space="preserve"> the lack of cooperation by the State party is not isolated.</w:t>
      </w:r>
    </w:p>
    <w:p w14:paraId="59B6403D" w14:textId="04C3EBAE" w:rsidR="005D4277" w:rsidRPr="00270665" w:rsidRDefault="098589FF" w:rsidP="00344D71">
      <w:pPr>
        <w:pStyle w:val="SingleTxtG"/>
        <w:numPr>
          <w:ilvl w:val="1"/>
          <w:numId w:val="15"/>
        </w:numPr>
      </w:pPr>
      <w:r w:rsidRPr="280C986A">
        <w:rPr>
          <w:lang w:val="en-US"/>
        </w:rPr>
        <w:t xml:space="preserve">Exhaustion of the follow-up dialogue, either after a considerable time has lapsed or after several rounds of exchanges without any significant progress, or after it becomes apparent to the Committee that there is no further possibility or no added advantage in pursuing the follow-up dialogue. In such cases, the Committee may close the follow-up dialogue </w:t>
      </w:r>
      <w:proofErr w:type="gramStart"/>
      <w:r w:rsidRPr="280C986A">
        <w:rPr>
          <w:lang w:val="en-US"/>
        </w:rPr>
        <w:t>on the basis of</w:t>
      </w:r>
      <w:proofErr w:type="gramEnd"/>
      <w:r w:rsidRPr="280C986A">
        <w:rPr>
          <w:lang w:val="en-US"/>
        </w:rPr>
        <w:t xml:space="preserve"> the information received.</w:t>
      </w:r>
    </w:p>
    <w:p w14:paraId="437D8B21" w14:textId="77777777" w:rsidR="00344D71" w:rsidRDefault="005D4277" w:rsidP="00344D71">
      <w:pPr>
        <w:pStyle w:val="SingleTxtG"/>
        <w:numPr>
          <w:ilvl w:val="0"/>
          <w:numId w:val="15"/>
        </w:numPr>
        <w:ind w:left="357" w:firstLine="0"/>
      </w:pPr>
      <w:r w:rsidRPr="00270665">
        <w:rPr>
          <w:lang w:val="en-CH"/>
        </w:rPr>
        <w:t xml:space="preserve">Pursuant to paragraph 47 of the Committee’s Working Methods, </w:t>
      </w:r>
      <w:r w:rsidRPr="00270665">
        <w:t>the Rapporteur on Follow-up to Views may request a meeting with the State party concerned to seek further information or clarifications on the measures taken to implement the Views. The criteria for requesting such a meeting shall include the following: number of Views issued concerning the same issue, Views addressing a structural issue or Views concerning a paradigmatic case.</w:t>
      </w:r>
    </w:p>
    <w:p w14:paraId="3CE69B4B" w14:textId="4ABE5372" w:rsidR="005D4277" w:rsidRPr="00344D71" w:rsidRDefault="005D4277" w:rsidP="00344D71">
      <w:pPr>
        <w:pStyle w:val="SingleTxtG"/>
        <w:numPr>
          <w:ilvl w:val="0"/>
          <w:numId w:val="15"/>
        </w:numPr>
        <w:ind w:left="357" w:firstLine="0"/>
      </w:pPr>
      <w:r w:rsidRPr="00344D71">
        <w:t xml:space="preserve">The Committee, acting through its Rapporteur on Follow-up to Views, may request or receive information that relates to follow-up to Views </w:t>
      </w:r>
      <w:r w:rsidR="00821F4F" w:rsidRPr="00344D71">
        <w:t>from</w:t>
      </w:r>
      <w:r w:rsidRPr="00344D71">
        <w:t xml:space="preserve"> third parties. If the Rapporteur accepts third party submissions relating to follow-up to views, (s)he shall transmit them -through the Petitions Section- to both parties, for information or comments. If the Rapporteur deems it relevant and appropriate, (s)he may decide to include follow-up information received from third parties in the draft Report on Follow up to Views, that will be considered by the Committee pursuant to the procedure established in paragraph 4 above.</w:t>
      </w:r>
      <w:r w:rsidR="00821F4F">
        <w:t xml:space="preserve"> The Committee may decide to publish follow-up submissions from third parties. </w:t>
      </w:r>
    </w:p>
    <w:p w14:paraId="6A878FE9" w14:textId="3CBD4F3F" w:rsidR="00FB707D" w:rsidRPr="00E311B1" w:rsidRDefault="00FB707D" w:rsidP="00344D71">
      <w:pPr>
        <w:pStyle w:val="SingleTxtG"/>
        <w:rPr>
          <w:u w:val="single"/>
        </w:rPr>
      </w:pPr>
    </w:p>
    <w:sectPr w:rsidR="00FB707D" w:rsidRPr="00E311B1" w:rsidSect="00ED625E">
      <w:headerReference w:type="even" r:id="rId13"/>
      <w:headerReference w:type="default" r:id="rId14"/>
      <w:footerReference w:type="even" r:id="rId15"/>
      <w:footerReference w:type="default" r:id="rId16"/>
      <w:footerReference w:type="first" r:id="rId17"/>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909E8" w14:textId="77777777" w:rsidR="005A7F4F" w:rsidRPr="00C60504" w:rsidRDefault="005A7F4F" w:rsidP="00C60504">
      <w:pPr>
        <w:pStyle w:val="Footer"/>
      </w:pPr>
    </w:p>
  </w:endnote>
  <w:endnote w:type="continuationSeparator" w:id="0">
    <w:p w14:paraId="765C5487" w14:textId="77777777" w:rsidR="005A7F4F" w:rsidRPr="00C60504" w:rsidRDefault="005A7F4F" w:rsidP="00C6050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Droid Sans Fallback">
    <w:altName w:val="Times New Roman"/>
    <w:charset w:val="00"/>
    <w:family w:val="auto"/>
    <w:pitch w:val="default"/>
    <w:sig w:usb0="00000000" w:usb1="00000000" w:usb2="00000000" w:usb3="00000000" w:csb0="00040001" w:csb1="00000000"/>
  </w:font>
  <w:font w:name="FreeSans">
    <w:altName w:val="Times New Roman"/>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57DC" w14:textId="356AEA0D" w:rsidR="00A61C63" w:rsidRDefault="00A61C63" w:rsidP="00424EB7">
    <w:pPr>
      <w:pStyle w:val="Footer"/>
      <w:tabs>
        <w:tab w:val="right" w:pos="9638"/>
      </w:tabs>
    </w:pPr>
    <w:r w:rsidRPr="00424EB7">
      <w:rPr>
        <w:b/>
        <w:bCs/>
        <w:sz w:val="18"/>
      </w:rPr>
      <w:fldChar w:fldCharType="begin"/>
    </w:r>
    <w:r w:rsidRPr="00424EB7">
      <w:rPr>
        <w:b/>
        <w:bCs/>
        <w:sz w:val="18"/>
      </w:rPr>
      <w:instrText xml:space="preserve"> PAGE  \* MERGEFORMAT </w:instrText>
    </w:r>
    <w:r w:rsidRPr="00424EB7">
      <w:rPr>
        <w:b/>
        <w:bCs/>
        <w:sz w:val="18"/>
      </w:rPr>
      <w:fldChar w:fldCharType="separate"/>
    </w:r>
    <w:r w:rsidR="00157B21">
      <w:rPr>
        <w:b/>
        <w:bCs/>
        <w:noProof/>
        <w:sz w:val="18"/>
      </w:rPr>
      <w:t>8</w:t>
    </w:r>
    <w:r w:rsidRPr="00424EB7">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87DD" w14:textId="3FC2F62D" w:rsidR="00A61C63" w:rsidRDefault="00A61C63" w:rsidP="00424EB7">
    <w:pPr>
      <w:pStyle w:val="Footer"/>
      <w:tabs>
        <w:tab w:val="right" w:pos="9638"/>
      </w:tabs>
    </w:pPr>
    <w:r>
      <w:tab/>
    </w:r>
    <w:r w:rsidRPr="00424EB7">
      <w:rPr>
        <w:b/>
        <w:bCs/>
        <w:sz w:val="18"/>
      </w:rPr>
      <w:fldChar w:fldCharType="begin"/>
    </w:r>
    <w:r w:rsidRPr="00424EB7">
      <w:rPr>
        <w:b/>
        <w:bCs/>
        <w:sz w:val="18"/>
      </w:rPr>
      <w:instrText xml:space="preserve"> PAGE  \* MERGEFORMAT </w:instrText>
    </w:r>
    <w:r w:rsidRPr="00424EB7">
      <w:rPr>
        <w:b/>
        <w:bCs/>
        <w:sz w:val="18"/>
      </w:rPr>
      <w:fldChar w:fldCharType="separate"/>
    </w:r>
    <w:r w:rsidR="00157B21">
      <w:rPr>
        <w:b/>
        <w:bCs/>
        <w:noProof/>
        <w:sz w:val="18"/>
      </w:rPr>
      <w:t>7</w:t>
    </w:r>
    <w:r w:rsidRPr="00424EB7">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1C07" w14:textId="15466CDF" w:rsidR="006F7DDB" w:rsidRDefault="006F7DDB" w:rsidP="006F7DDB">
    <w:pPr>
      <w:pStyle w:val="Footer"/>
    </w:pPr>
    <w:r w:rsidRPr="0027112F">
      <w:rPr>
        <w:noProof/>
        <w:lang w:val="en-US"/>
      </w:rPr>
      <w:drawing>
        <wp:anchor distT="0" distB="0" distL="114300" distR="114300" simplePos="0" relativeHeight="251658240" behindDoc="0" locked="1" layoutInCell="1" allowOverlap="1" wp14:anchorId="49CB7589" wp14:editId="1D68F066">
          <wp:simplePos x="0" y="0"/>
          <wp:positionH relativeFrom="column">
            <wp:posOffset>4558030</wp:posOffset>
          </wp:positionH>
          <wp:positionV relativeFrom="page">
            <wp:posOffset>10128250</wp:posOffset>
          </wp:positionV>
          <wp:extent cx="932400" cy="230400"/>
          <wp:effectExtent l="0" t="0" r="1270" b="0"/>
          <wp:wrapNone/>
          <wp:docPr id="5" name="Picture 1"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3D7BC13E" w14:textId="7AF55CA9" w:rsidR="006F7DDB" w:rsidRPr="006F7DDB" w:rsidRDefault="006F7DDB" w:rsidP="006F7DDB">
    <w:pPr>
      <w:pStyle w:val="Footer"/>
      <w:ind w:right="1134"/>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85782" w14:textId="77777777" w:rsidR="005A7F4F" w:rsidRPr="00C60504" w:rsidRDefault="005A7F4F" w:rsidP="00C60504">
      <w:pPr>
        <w:tabs>
          <w:tab w:val="right" w:pos="2155"/>
        </w:tabs>
        <w:spacing w:after="80" w:line="240" w:lineRule="auto"/>
        <w:ind w:left="680"/>
      </w:pPr>
      <w:r>
        <w:rPr>
          <w:u w:val="single"/>
        </w:rPr>
        <w:tab/>
      </w:r>
    </w:p>
  </w:footnote>
  <w:footnote w:type="continuationSeparator" w:id="0">
    <w:p w14:paraId="7889FFE1" w14:textId="77777777" w:rsidR="005A7F4F" w:rsidRPr="00C60504" w:rsidRDefault="005A7F4F" w:rsidP="00C60504">
      <w:pPr>
        <w:tabs>
          <w:tab w:val="right" w:pos="2155"/>
        </w:tabs>
        <w:spacing w:after="80" w:line="240" w:lineRule="auto"/>
        <w:ind w:left="680"/>
      </w:pPr>
      <w:r>
        <w:rPr>
          <w:u w:val="singl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54E3" w14:textId="7EC51F34" w:rsidR="00A61C63" w:rsidRDefault="00AA2453" w:rsidP="00424EB7">
    <w:pPr>
      <w:pStyle w:val="Header"/>
    </w:pPr>
    <w:r>
      <w:t>CRC/C/</w:t>
    </w:r>
    <w:r w:rsidR="009A2224">
      <w:t>10</w:t>
    </w:r>
    <w:r w:rsidR="001C2EF1">
      <w:t>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ED39" w14:textId="55C7CA63" w:rsidR="00A61C63" w:rsidRDefault="00A61C63" w:rsidP="00424EB7">
    <w:pPr>
      <w:pStyle w:val="Header"/>
      <w:jc w:val="right"/>
    </w:pPr>
    <w:r>
      <w:t>CRC/C/</w:t>
    </w:r>
    <w:r w:rsidR="009A2224">
      <w:t>100</w:t>
    </w:r>
    <w:r w:rsidR="00634A79">
      <w:t>/</w:t>
    </w:r>
    <w:r>
      <w:t>DR/</w:t>
    </w:r>
    <w:r w:rsidR="00634A79">
      <w:t>186</w:t>
    </w:r>
    <w:r w:rsidR="00AA2453">
      <w:t>/20</w:t>
    </w:r>
    <w:r w:rsidR="00634A79">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B233FA"/>
    <w:multiLevelType w:val="multilevel"/>
    <w:tmpl w:val="82880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0C44B8"/>
    <w:multiLevelType w:val="hybridMultilevel"/>
    <w:tmpl w:val="8D2A244C"/>
    <w:lvl w:ilvl="0" w:tplc="07468908">
      <w:start w:val="11"/>
      <w:numFmt w:val="bullet"/>
      <w:lvlText w:val="-"/>
      <w:lvlJc w:val="left"/>
      <w:pPr>
        <w:ind w:left="1494" w:hanging="360"/>
      </w:pPr>
      <w:rPr>
        <w:rFonts w:ascii="Times New Roman" w:eastAsia="SimSu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6"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06677A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619F621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09A0369"/>
    <w:multiLevelType w:val="hybridMultilevel"/>
    <w:tmpl w:val="5A3291CA"/>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36175491">
    <w:abstractNumId w:val="3"/>
  </w:num>
  <w:num w:numId="2" w16cid:durableId="635449884">
    <w:abstractNumId w:val="2"/>
  </w:num>
  <w:num w:numId="3" w16cid:durableId="1138452934">
    <w:abstractNumId w:val="0"/>
  </w:num>
  <w:num w:numId="4" w16cid:durableId="886455821">
    <w:abstractNumId w:val="6"/>
  </w:num>
  <w:num w:numId="5" w16cid:durableId="548610076">
    <w:abstractNumId w:val="7"/>
  </w:num>
  <w:num w:numId="6" w16cid:durableId="413017033">
    <w:abstractNumId w:val="10"/>
  </w:num>
  <w:num w:numId="7" w16cid:durableId="312103893">
    <w:abstractNumId w:val="1"/>
  </w:num>
  <w:num w:numId="8" w16cid:durableId="484705411">
    <w:abstractNumId w:val="3"/>
  </w:num>
  <w:num w:numId="9" w16cid:durableId="102844630">
    <w:abstractNumId w:val="2"/>
  </w:num>
  <w:num w:numId="10" w16cid:durableId="579145767">
    <w:abstractNumId w:val="0"/>
  </w:num>
  <w:num w:numId="11" w16cid:durableId="1972586687">
    <w:abstractNumId w:val="8"/>
  </w:num>
  <w:num w:numId="12" w16cid:durableId="1905484037">
    <w:abstractNumId w:val="10"/>
  </w:num>
  <w:num w:numId="13" w16cid:durableId="1327323792">
    <w:abstractNumId w:val="4"/>
  </w:num>
  <w:num w:numId="14" w16cid:durableId="760182481">
    <w:abstractNumId w:val="5"/>
  </w:num>
  <w:num w:numId="15" w16cid:durableId="6632428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567"/>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B59"/>
    <w:rsid w:val="000009FD"/>
    <w:rsid w:val="00001186"/>
    <w:rsid w:val="000012C6"/>
    <w:rsid w:val="00001A75"/>
    <w:rsid w:val="00004C58"/>
    <w:rsid w:val="0000579C"/>
    <w:rsid w:val="00007A2E"/>
    <w:rsid w:val="000107CC"/>
    <w:rsid w:val="00010A13"/>
    <w:rsid w:val="000119D8"/>
    <w:rsid w:val="00014524"/>
    <w:rsid w:val="000145EB"/>
    <w:rsid w:val="00016A5D"/>
    <w:rsid w:val="00023B3E"/>
    <w:rsid w:val="00031CA5"/>
    <w:rsid w:val="00032F6F"/>
    <w:rsid w:val="00033A13"/>
    <w:rsid w:val="00033A49"/>
    <w:rsid w:val="00034695"/>
    <w:rsid w:val="00035A53"/>
    <w:rsid w:val="00035EB3"/>
    <w:rsid w:val="00036ABC"/>
    <w:rsid w:val="0004011B"/>
    <w:rsid w:val="0004140D"/>
    <w:rsid w:val="0004549A"/>
    <w:rsid w:val="00045922"/>
    <w:rsid w:val="000459FC"/>
    <w:rsid w:val="0004631D"/>
    <w:rsid w:val="00046E92"/>
    <w:rsid w:val="00047DEB"/>
    <w:rsid w:val="00050354"/>
    <w:rsid w:val="00050E32"/>
    <w:rsid w:val="000515E2"/>
    <w:rsid w:val="000521F5"/>
    <w:rsid w:val="00057571"/>
    <w:rsid w:val="00057BAE"/>
    <w:rsid w:val="00057EAA"/>
    <w:rsid w:val="00057F8C"/>
    <w:rsid w:val="00064A72"/>
    <w:rsid w:val="0006650B"/>
    <w:rsid w:val="00067500"/>
    <w:rsid w:val="000717DD"/>
    <w:rsid w:val="0007262E"/>
    <w:rsid w:val="00072CF6"/>
    <w:rsid w:val="000746D3"/>
    <w:rsid w:val="00076EEA"/>
    <w:rsid w:val="0007728B"/>
    <w:rsid w:val="0007761F"/>
    <w:rsid w:val="00077929"/>
    <w:rsid w:val="00080ED3"/>
    <w:rsid w:val="00082069"/>
    <w:rsid w:val="00082519"/>
    <w:rsid w:val="00083B55"/>
    <w:rsid w:val="000870A7"/>
    <w:rsid w:val="00090098"/>
    <w:rsid w:val="00092D2F"/>
    <w:rsid w:val="00093819"/>
    <w:rsid w:val="00094A11"/>
    <w:rsid w:val="00094AC7"/>
    <w:rsid w:val="00094EAB"/>
    <w:rsid w:val="00095AB8"/>
    <w:rsid w:val="00096A51"/>
    <w:rsid w:val="0009706E"/>
    <w:rsid w:val="000A0FA6"/>
    <w:rsid w:val="000A206C"/>
    <w:rsid w:val="000A2499"/>
    <w:rsid w:val="000A24D4"/>
    <w:rsid w:val="000A2FD0"/>
    <w:rsid w:val="000A3E8B"/>
    <w:rsid w:val="000A497C"/>
    <w:rsid w:val="000A6DAE"/>
    <w:rsid w:val="000A782F"/>
    <w:rsid w:val="000B0278"/>
    <w:rsid w:val="000B3096"/>
    <w:rsid w:val="000B46DE"/>
    <w:rsid w:val="000B7E09"/>
    <w:rsid w:val="000C1C27"/>
    <w:rsid w:val="000C1ED6"/>
    <w:rsid w:val="000C2231"/>
    <w:rsid w:val="000C344C"/>
    <w:rsid w:val="000C3C57"/>
    <w:rsid w:val="000C600C"/>
    <w:rsid w:val="000C64D7"/>
    <w:rsid w:val="000D0224"/>
    <w:rsid w:val="000D15C5"/>
    <w:rsid w:val="000D3300"/>
    <w:rsid w:val="000D4088"/>
    <w:rsid w:val="000D4D9A"/>
    <w:rsid w:val="000D7BA9"/>
    <w:rsid w:val="000E1AF8"/>
    <w:rsid w:val="000E1B78"/>
    <w:rsid w:val="000E26DD"/>
    <w:rsid w:val="000E3744"/>
    <w:rsid w:val="000E5183"/>
    <w:rsid w:val="000E5C7F"/>
    <w:rsid w:val="000E6C37"/>
    <w:rsid w:val="000E796D"/>
    <w:rsid w:val="000F1E4A"/>
    <w:rsid w:val="000F237B"/>
    <w:rsid w:val="000F3134"/>
    <w:rsid w:val="000F3341"/>
    <w:rsid w:val="000F3D9C"/>
    <w:rsid w:val="000F5974"/>
    <w:rsid w:val="000F64A2"/>
    <w:rsid w:val="000F689D"/>
    <w:rsid w:val="000F6BA7"/>
    <w:rsid w:val="000F6F5D"/>
    <w:rsid w:val="00100039"/>
    <w:rsid w:val="001005D8"/>
    <w:rsid w:val="001007BF"/>
    <w:rsid w:val="00101423"/>
    <w:rsid w:val="00102683"/>
    <w:rsid w:val="0010492B"/>
    <w:rsid w:val="0010587D"/>
    <w:rsid w:val="001059E7"/>
    <w:rsid w:val="00107ABD"/>
    <w:rsid w:val="00110F64"/>
    <w:rsid w:val="0011318F"/>
    <w:rsid w:val="00113640"/>
    <w:rsid w:val="00113CFE"/>
    <w:rsid w:val="0011439D"/>
    <w:rsid w:val="001146F4"/>
    <w:rsid w:val="0011559D"/>
    <w:rsid w:val="00115CB8"/>
    <w:rsid w:val="0011759E"/>
    <w:rsid w:val="00121CB6"/>
    <w:rsid w:val="0012280B"/>
    <w:rsid w:val="00123455"/>
    <w:rsid w:val="00123949"/>
    <w:rsid w:val="001243AA"/>
    <w:rsid w:val="00124DC0"/>
    <w:rsid w:val="001323C9"/>
    <w:rsid w:val="00132617"/>
    <w:rsid w:val="00132D6C"/>
    <w:rsid w:val="00132F9F"/>
    <w:rsid w:val="00133132"/>
    <w:rsid w:val="00133139"/>
    <w:rsid w:val="0013534C"/>
    <w:rsid w:val="00136A5B"/>
    <w:rsid w:val="00136EBA"/>
    <w:rsid w:val="00137360"/>
    <w:rsid w:val="00137EF9"/>
    <w:rsid w:val="001406A8"/>
    <w:rsid w:val="0014096D"/>
    <w:rsid w:val="001426B7"/>
    <w:rsid w:val="001447BB"/>
    <w:rsid w:val="0014520D"/>
    <w:rsid w:val="00147CEF"/>
    <w:rsid w:val="001504CE"/>
    <w:rsid w:val="0015094D"/>
    <w:rsid w:val="00151AF2"/>
    <w:rsid w:val="00151BA7"/>
    <w:rsid w:val="00152DF1"/>
    <w:rsid w:val="00153670"/>
    <w:rsid w:val="00153F06"/>
    <w:rsid w:val="00155593"/>
    <w:rsid w:val="0015609A"/>
    <w:rsid w:val="00156692"/>
    <w:rsid w:val="00157836"/>
    <w:rsid w:val="00157887"/>
    <w:rsid w:val="00157B21"/>
    <w:rsid w:val="001628BB"/>
    <w:rsid w:val="001651E9"/>
    <w:rsid w:val="00165ECD"/>
    <w:rsid w:val="001665C5"/>
    <w:rsid w:val="00166BD2"/>
    <w:rsid w:val="00167A12"/>
    <w:rsid w:val="001703F2"/>
    <w:rsid w:val="00170C93"/>
    <w:rsid w:val="00171118"/>
    <w:rsid w:val="0017261D"/>
    <w:rsid w:val="00173A64"/>
    <w:rsid w:val="00175C9F"/>
    <w:rsid w:val="001762A9"/>
    <w:rsid w:val="00180BC9"/>
    <w:rsid w:val="00181C74"/>
    <w:rsid w:val="00182432"/>
    <w:rsid w:val="00184ADF"/>
    <w:rsid w:val="00186100"/>
    <w:rsid w:val="00186A16"/>
    <w:rsid w:val="0019390D"/>
    <w:rsid w:val="00193E22"/>
    <w:rsid w:val="00195453"/>
    <w:rsid w:val="00196E89"/>
    <w:rsid w:val="0019766B"/>
    <w:rsid w:val="00197689"/>
    <w:rsid w:val="00197B22"/>
    <w:rsid w:val="001A03AA"/>
    <w:rsid w:val="001A2372"/>
    <w:rsid w:val="001A6190"/>
    <w:rsid w:val="001B034B"/>
    <w:rsid w:val="001B0477"/>
    <w:rsid w:val="001B0505"/>
    <w:rsid w:val="001B079C"/>
    <w:rsid w:val="001B13AB"/>
    <w:rsid w:val="001B4072"/>
    <w:rsid w:val="001B4A37"/>
    <w:rsid w:val="001B5A93"/>
    <w:rsid w:val="001B6480"/>
    <w:rsid w:val="001B6FC1"/>
    <w:rsid w:val="001B7D69"/>
    <w:rsid w:val="001C0139"/>
    <w:rsid w:val="001C0485"/>
    <w:rsid w:val="001C09A7"/>
    <w:rsid w:val="001C2EF1"/>
    <w:rsid w:val="001C3AF1"/>
    <w:rsid w:val="001C3F7B"/>
    <w:rsid w:val="001C78BD"/>
    <w:rsid w:val="001D00FD"/>
    <w:rsid w:val="001D0273"/>
    <w:rsid w:val="001D04FD"/>
    <w:rsid w:val="001D0EDA"/>
    <w:rsid w:val="001D2E10"/>
    <w:rsid w:val="001D300E"/>
    <w:rsid w:val="001D348A"/>
    <w:rsid w:val="001D34BF"/>
    <w:rsid w:val="001D5CB6"/>
    <w:rsid w:val="001D6AB5"/>
    <w:rsid w:val="001D7C09"/>
    <w:rsid w:val="001E0851"/>
    <w:rsid w:val="001E086A"/>
    <w:rsid w:val="001E18EF"/>
    <w:rsid w:val="001E1FA1"/>
    <w:rsid w:val="001E279C"/>
    <w:rsid w:val="001E2EB0"/>
    <w:rsid w:val="001E2F72"/>
    <w:rsid w:val="001E7AD0"/>
    <w:rsid w:val="001F1600"/>
    <w:rsid w:val="001F1B35"/>
    <w:rsid w:val="001F1C3C"/>
    <w:rsid w:val="001F1D72"/>
    <w:rsid w:val="001F1F1E"/>
    <w:rsid w:val="001F211C"/>
    <w:rsid w:val="001F66FD"/>
    <w:rsid w:val="00200584"/>
    <w:rsid w:val="002010B3"/>
    <w:rsid w:val="00201800"/>
    <w:rsid w:val="0020343A"/>
    <w:rsid w:val="0020503C"/>
    <w:rsid w:val="0020632F"/>
    <w:rsid w:val="002079AC"/>
    <w:rsid w:val="00207AD7"/>
    <w:rsid w:val="00210C0F"/>
    <w:rsid w:val="0021213C"/>
    <w:rsid w:val="002121DC"/>
    <w:rsid w:val="00212A6F"/>
    <w:rsid w:val="00212A97"/>
    <w:rsid w:val="00213483"/>
    <w:rsid w:val="00215A13"/>
    <w:rsid w:val="00215F5D"/>
    <w:rsid w:val="00216389"/>
    <w:rsid w:val="00216904"/>
    <w:rsid w:val="00216CF6"/>
    <w:rsid w:val="002170A7"/>
    <w:rsid w:val="00220C6C"/>
    <w:rsid w:val="00220F68"/>
    <w:rsid w:val="002211E2"/>
    <w:rsid w:val="00222036"/>
    <w:rsid w:val="002225E1"/>
    <w:rsid w:val="002229F3"/>
    <w:rsid w:val="00222DA3"/>
    <w:rsid w:val="00223624"/>
    <w:rsid w:val="0022384E"/>
    <w:rsid w:val="0022387D"/>
    <w:rsid w:val="002243CC"/>
    <w:rsid w:val="00224A20"/>
    <w:rsid w:val="00225A22"/>
    <w:rsid w:val="00225D44"/>
    <w:rsid w:val="00226ADD"/>
    <w:rsid w:val="00230B59"/>
    <w:rsid w:val="00230E61"/>
    <w:rsid w:val="00230F0F"/>
    <w:rsid w:val="00234BA8"/>
    <w:rsid w:val="00234FEA"/>
    <w:rsid w:val="00235383"/>
    <w:rsid w:val="00236788"/>
    <w:rsid w:val="002412C7"/>
    <w:rsid w:val="00241E98"/>
    <w:rsid w:val="00242B8D"/>
    <w:rsid w:val="00243272"/>
    <w:rsid w:val="00244065"/>
    <w:rsid w:val="00246328"/>
    <w:rsid w:val="00246517"/>
    <w:rsid w:val="00246522"/>
    <w:rsid w:val="00246F05"/>
    <w:rsid w:val="00247E2C"/>
    <w:rsid w:val="00250FA1"/>
    <w:rsid w:val="00252434"/>
    <w:rsid w:val="00252986"/>
    <w:rsid w:val="00255079"/>
    <w:rsid w:val="00256103"/>
    <w:rsid w:val="0025724E"/>
    <w:rsid w:val="00257355"/>
    <w:rsid w:val="00261E07"/>
    <w:rsid w:val="0026227D"/>
    <w:rsid w:val="002628A7"/>
    <w:rsid w:val="00262B67"/>
    <w:rsid w:val="00263283"/>
    <w:rsid w:val="00263284"/>
    <w:rsid w:val="00263C23"/>
    <w:rsid w:val="00263CBD"/>
    <w:rsid w:val="002673D9"/>
    <w:rsid w:val="00267E6D"/>
    <w:rsid w:val="0027062B"/>
    <w:rsid w:val="00270649"/>
    <w:rsid w:val="0027110A"/>
    <w:rsid w:val="0027200B"/>
    <w:rsid w:val="00272A93"/>
    <w:rsid w:val="00272F1F"/>
    <w:rsid w:val="00275175"/>
    <w:rsid w:val="002766B1"/>
    <w:rsid w:val="00277EFA"/>
    <w:rsid w:val="00282A91"/>
    <w:rsid w:val="0028460F"/>
    <w:rsid w:val="00286D6F"/>
    <w:rsid w:val="00296922"/>
    <w:rsid w:val="0029765E"/>
    <w:rsid w:val="002A09CA"/>
    <w:rsid w:val="002A0BE8"/>
    <w:rsid w:val="002A0BF2"/>
    <w:rsid w:val="002A1150"/>
    <w:rsid w:val="002A1EB7"/>
    <w:rsid w:val="002A348B"/>
    <w:rsid w:val="002A3A71"/>
    <w:rsid w:val="002A3FD9"/>
    <w:rsid w:val="002B0AC1"/>
    <w:rsid w:val="002B111A"/>
    <w:rsid w:val="002B18EC"/>
    <w:rsid w:val="002B1BC2"/>
    <w:rsid w:val="002B2BF5"/>
    <w:rsid w:val="002B2C27"/>
    <w:rsid w:val="002B3945"/>
    <w:rsid w:val="002B4777"/>
    <w:rsid w:val="002B48EB"/>
    <w:rsid w:val="002B4AEC"/>
    <w:rsid w:val="002B4F7A"/>
    <w:rsid w:val="002B6E83"/>
    <w:rsid w:val="002C1737"/>
    <w:rsid w:val="002C38C8"/>
    <w:rsid w:val="002C46A0"/>
    <w:rsid w:val="002C65E8"/>
    <w:rsid w:val="002C7C53"/>
    <w:rsid w:val="002C7EC9"/>
    <w:rsid w:val="002D1D77"/>
    <w:rsid w:val="002D29AF"/>
    <w:rsid w:val="002D3948"/>
    <w:rsid w:val="002D5CAF"/>
    <w:rsid w:val="002D6793"/>
    <w:rsid w:val="002D6C53"/>
    <w:rsid w:val="002E2497"/>
    <w:rsid w:val="002E2C88"/>
    <w:rsid w:val="002E3570"/>
    <w:rsid w:val="002E4237"/>
    <w:rsid w:val="002E50DD"/>
    <w:rsid w:val="002E5819"/>
    <w:rsid w:val="002F1E9F"/>
    <w:rsid w:val="002F2A8C"/>
    <w:rsid w:val="002F2D62"/>
    <w:rsid w:val="002F2E81"/>
    <w:rsid w:val="002F380A"/>
    <w:rsid w:val="002F4B9E"/>
    <w:rsid w:val="002F4F04"/>
    <w:rsid w:val="002F5595"/>
    <w:rsid w:val="002F65CC"/>
    <w:rsid w:val="00301D68"/>
    <w:rsid w:val="00301FB8"/>
    <w:rsid w:val="00302009"/>
    <w:rsid w:val="003029D3"/>
    <w:rsid w:val="00302A15"/>
    <w:rsid w:val="00303C3B"/>
    <w:rsid w:val="00310C83"/>
    <w:rsid w:val="00311672"/>
    <w:rsid w:val="003134BD"/>
    <w:rsid w:val="0031621F"/>
    <w:rsid w:val="003165C8"/>
    <w:rsid w:val="00316689"/>
    <w:rsid w:val="003170EE"/>
    <w:rsid w:val="00320070"/>
    <w:rsid w:val="003204A3"/>
    <w:rsid w:val="003218AA"/>
    <w:rsid w:val="003227EB"/>
    <w:rsid w:val="00322C9C"/>
    <w:rsid w:val="003235A2"/>
    <w:rsid w:val="00324A64"/>
    <w:rsid w:val="003272E6"/>
    <w:rsid w:val="00327D48"/>
    <w:rsid w:val="00327F56"/>
    <w:rsid w:val="00330418"/>
    <w:rsid w:val="00332987"/>
    <w:rsid w:val="00333255"/>
    <w:rsid w:val="00334F6A"/>
    <w:rsid w:val="00335475"/>
    <w:rsid w:val="00340037"/>
    <w:rsid w:val="00340393"/>
    <w:rsid w:val="003412C0"/>
    <w:rsid w:val="00342AC8"/>
    <w:rsid w:val="00343DB1"/>
    <w:rsid w:val="00344D71"/>
    <w:rsid w:val="00345331"/>
    <w:rsid w:val="00347E8D"/>
    <w:rsid w:val="003505A7"/>
    <w:rsid w:val="00350768"/>
    <w:rsid w:val="003513CD"/>
    <w:rsid w:val="003522C2"/>
    <w:rsid w:val="003525B8"/>
    <w:rsid w:val="00353076"/>
    <w:rsid w:val="00354506"/>
    <w:rsid w:val="0035578E"/>
    <w:rsid w:val="00356D01"/>
    <w:rsid w:val="0036017F"/>
    <w:rsid w:val="00360D23"/>
    <w:rsid w:val="003620D3"/>
    <w:rsid w:val="003623B8"/>
    <w:rsid w:val="003626E3"/>
    <w:rsid w:val="00362E42"/>
    <w:rsid w:val="003630A7"/>
    <w:rsid w:val="00363C81"/>
    <w:rsid w:val="00363FA2"/>
    <w:rsid w:val="00364695"/>
    <w:rsid w:val="00364718"/>
    <w:rsid w:val="00367120"/>
    <w:rsid w:val="003701D2"/>
    <w:rsid w:val="00371F09"/>
    <w:rsid w:val="00372453"/>
    <w:rsid w:val="00372D9B"/>
    <w:rsid w:val="003731D2"/>
    <w:rsid w:val="00373E27"/>
    <w:rsid w:val="00375592"/>
    <w:rsid w:val="00376E94"/>
    <w:rsid w:val="00377EAC"/>
    <w:rsid w:val="0038068D"/>
    <w:rsid w:val="003808B5"/>
    <w:rsid w:val="003845C4"/>
    <w:rsid w:val="0038506F"/>
    <w:rsid w:val="0038633C"/>
    <w:rsid w:val="00387078"/>
    <w:rsid w:val="003877EC"/>
    <w:rsid w:val="003923EB"/>
    <w:rsid w:val="00393758"/>
    <w:rsid w:val="00393761"/>
    <w:rsid w:val="00394894"/>
    <w:rsid w:val="00396000"/>
    <w:rsid w:val="00396355"/>
    <w:rsid w:val="003A021E"/>
    <w:rsid w:val="003A06FE"/>
    <w:rsid w:val="003A13B8"/>
    <w:rsid w:val="003A1C46"/>
    <w:rsid w:val="003A3033"/>
    <w:rsid w:val="003A4CAD"/>
    <w:rsid w:val="003A68AC"/>
    <w:rsid w:val="003B041D"/>
    <w:rsid w:val="003B1D76"/>
    <w:rsid w:val="003B337A"/>
    <w:rsid w:val="003B34A5"/>
    <w:rsid w:val="003B37E1"/>
    <w:rsid w:val="003B42D8"/>
    <w:rsid w:val="003B4550"/>
    <w:rsid w:val="003B4E7F"/>
    <w:rsid w:val="003B7BC0"/>
    <w:rsid w:val="003C092C"/>
    <w:rsid w:val="003C1036"/>
    <w:rsid w:val="003C1984"/>
    <w:rsid w:val="003C1DF0"/>
    <w:rsid w:val="003C4493"/>
    <w:rsid w:val="003C44F0"/>
    <w:rsid w:val="003C493A"/>
    <w:rsid w:val="003C4E82"/>
    <w:rsid w:val="003C6359"/>
    <w:rsid w:val="003C79FE"/>
    <w:rsid w:val="003C7A10"/>
    <w:rsid w:val="003D0192"/>
    <w:rsid w:val="003D032F"/>
    <w:rsid w:val="003D07DA"/>
    <w:rsid w:val="003D080D"/>
    <w:rsid w:val="003D21AD"/>
    <w:rsid w:val="003D381A"/>
    <w:rsid w:val="003D406C"/>
    <w:rsid w:val="003D45D8"/>
    <w:rsid w:val="003D6184"/>
    <w:rsid w:val="003D727D"/>
    <w:rsid w:val="003D7B31"/>
    <w:rsid w:val="003E08E8"/>
    <w:rsid w:val="003E1BC5"/>
    <w:rsid w:val="003E573E"/>
    <w:rsid w:val="003E5AA6"/>
    <w:rsid w:val="003E5D1A"/>
    <w:rsid w:val="003E6408"/>
    <w:rsid w:val="003E6793"/>
    <w:rsid w:val="003E697B"/>
    <w:rsid w:val="003E70C5"/>
    <w:rsid w:val="003E7357"/>
    <w:rsid w:val="003E7C3A"/>
    <w:rsid w:val="003F1050"/>
    <w:rsid w:val="003F1494"/>
    <w:rsid w:val="003F1FC4"/>
    <w:rsid w:val="003F24BA"/>
    <w:rsid w:val="003F2876"/>
    <w:rsid w:val="003F5970"/>
    <w:rsid w:val="003F68AD"/>
    <w:rsid w:val="0040047E"/>
    <w:rsid w:val="00403388"/>
    <w:rsid w:val="004048A0"/>
    <w:rsid w:val="00405A47"/>
    <w:rsid w:val="00406873"/>
    <w:rsid w:val="00407647"/>
    <w:rsid w:val="00407942"/>
    <w:rsid w:val="00407C03"/>
    <w:rsid w:val="004117C0"/>
    <w:rsid w:val="00412534"/>
    <w:rsid w:val="00412719"/>
    <w:rsid w:val="0041388C"/>
    <w:rsid w:val="00415355"/>
    <w:rsid w:val="00415A90"/>
    <w:rsid w:val="00415DD1"/>
    <w:rsid w:val="00415EFC"/>
    <w:rsid w:val="00421CAB"/>
    <w:rsid w:val="0042202A"/>
    <w:rsid w:val="00422EA3"/>
    <w:rsid w:val="00423944"/>
    <w:rsid w:val="00424EB7"/>
    <w:rsid w:val="0042500E"/>
    <w:rsid w:val="0042753B"/>
    <w:rsid w:val="00430E76"/>
    <w:rsid w:val="004324A7"/>
    <w:rsid w:val="004324B4"/>
    <w:rsid w:val="0043256A"/>
    <w:rsid w:val="00432CDC"/>
    <w:rsid w:val="00433426"/>
    <w:rsid w:val="00433D84"/>
    <w:rsid w:val="00434C58"/>
    <w:rsid w:val="00435012"/>
    <w:rsid w:val="004358F6"/>
    <w:rsid w:val="004365DA"/>
    <w:rsid w:val="00436ED0"/>
    <w:rsid w:val="004375AE"/>
    <w:rsid w:val="0044035E"/>
    <w:rsid w:val="00440ECB"/>
    <w:rsid w:val="00443053"/>
    <w:rsid w:val="00443843"/>
    <w:rsid w:val="004449F8"/>
    <w:rsid w:val="00445768"/>
    <w:rsid w:val="004507AE"/>
    <w:rsid w:val="00450905"/>
    <w:rsid w:val="004510EA"/>
    <w:rsid w:val="00451581"/>
    <w:rsid w:val="00451A9A"/>
    <w:rsid w:val="00452941"/>
    <w:rsid w:val="004555DB"/>
    <w:rsid w:val="004556EE"/>
    <w:rsid w:val="00455E72"/>
    <w:rsid w:val="00456350"/>
    <w:rsid w:val="00457D11"/>
    <w:rsid w:val="0046124B"/>
    <w:rsid w:val="00461253"/>
    <w:rsid w:val="00462C21"/>
    <w:rsid w:val="00465A70"/>
    <w:rsid w:val="00466094"/>
    <w:rsid w:val="004663C8"/>
    <w:rsid w:val="00467365"/>
    <w:rsid w:val="004714E9"/>
    <w:rsid w:val="00471AB2"/>
    <w:rsid w:val="00472AA9"/>
    <w:rsid w:val="00473B9F"/>
    <w:rsid w:val="004740A4"/>
    <w:rsid w:val="004745BB"/>
    <w:rsid w:val="00474789"/>
    <w:rsid w:val="004749F4"/>
    <w:rsid w:val="00477052"/>
    <w:rsid w:val="00477261"/>
    <w:rsid w:val="00477C39"/>
    <w:rsid w:val="00481233"/>
    <w:rsid w:val="0048184D"/>
    <w:rsid w:val="004904A5"/>
    <w:rsid w:val="004904BD"/>
    <w:rsid w:val="00490F23"/>
    <w:rsid w:val="00491531"/>
    <w:rsid w:val="00491A88"/>
    <w:rsid w:val="00492E1F"/>
    <w:rsid w:val="00494750"/>
    <w:rsid w:val="00494886"/>
    <w:rsid w:val="00494C5D"/>
    <w:rsid w:val="0049607F"/>
    <w:rsid w:val="0049614A"/>
    <w:rsid w:val="00496170"/>
    <w:rsid w:val="00496322"/>
    <w:rsid w:val="004970AF"/>
    <w:rsid w:val="004A16F0"/>
    <w:rsid w:val="004A2C00"/>
    <w:rsid w:val="004A3F47"/>
    <w:rsid w:val="004A494E"/>
    <w:rsid w:val="004A5145"/>
    <w:rsid w:val="004A57A2"/>
    <w:rsid w:val="004A661E"/>
    <w:rsid w:val="004A7373"/>
    <w:rsid w:val="004B0FF9"/>
    <w:rsid w:val="004B1E73"/>
    <w:rsid w:val="004B369D"/>
    <w:rsid w:val="004B6688"/>
    <w:rsid w:val="004C1235"/>
    <w:rsid w:val="004C2209"/>
    <w:rsid w:val="004C2646"/>
    <w:rsid w:val="004C2EBF"/>
    <w:rsid w:val="004C3627"/>
    <w:rsid w:val="004C71A3"/>
    <w:rsid w:val="004D030E"/>
    <w:rsid w:val="004D0372"/>
    <w:rsid w:val="004D0617"/>
    <w:rsid w:val="004D1763"/>
    <w:rsid w:val="004D281D"/>
    <w:rsid w:val="004D3ACF"/>
    <w:rsid w:val="004D3F2E"/>
    <w:rsid w:val="004D4CE8"/>
    <w:rsid w:val="004D4D42"/>
    <w:rsid w:val="004D549E"/>
    <w:rsid w:val="004D70A1"/>
    <w:rsid w:val="004E007C"/>
    <w:rsid w:val="004E11EC"/>
    <w:rsid w:val="004E1379"/>
    <w:rsid w:val="004E1D9D"/>
    <w:rsid w:val="004E313B"/>
    <w:rsid w:val="004E41EB"/>
    <w:rsid w:val="004E74D1"/>
    <w:rsid w:val="004E7CD9"/>
    <w:rsid w:val="004F1532"/>
    <w:rsid w:val="004F474C"/>
    <w:rsid w:val="004F656C"/>
    <w:rsid w:val="004F6742"/>
    <w:rsid w:val="004F69F6"/>
    <w:rsid w:val="004F7904"/>
    <w:rsid w:val="005019D5"/>
    <w:rsid w:val="00501A72"/>
    <w:rsid w:val="00501FDA"/>
    <w:rsid w:val="00503243"/>
    <w:rsid w:val="005042C2"/>
    <w:rsid w:val="00505B4F"/>
    <w:rsid w:val="00505E4D"/>
    <w:rsid w:val="005066C3"/>
    <w:rsid w:val="0050673B"/>
    <w:rsid w:val="00506CDF"/>
    <w:rsid w:val="0050718C"/>
    <w:rsid w:val="00516AE1"/>
    <w:rsid w:val="00516B5A"/>
    <w:rsid w:val="00517327"/>
    <w:rsid w:val="005173A8"/>
    <w:rsid w:val="00517BD9"/>
    <w:rsid w:val="00517BE0"/>
    <w:rsid w:val="00517CD1"/>
    <w:rsid w:val="00522145"/>
    <w:rsid w:val="0052260C"/>
    <w:rsid w:val="005239E0"/>
    <w:rsid w:val="00524650"/>
    <w:rsid w:val="00524D99"/>
    <w:rsid w:val="00525A05"/>
    <w:rsid w:val="0052643F"/>
    <w:rsid w:val="00530547"/>
    <w:rsid w:val="00530A80"/>
    <w:rsid w:val="00531AC2"/>
    <w:rsid w:val="00531AF3"/>
    <w:rsid w:val="005335F9"/>
    <w:rsid w:val="005337A6"/>
    <w:rsid w:val="00534F4E"/>
    <w:rsid w:val="00534FC5"/>
    <w:rsid w:val="005356A7"/>
    <w:rsid w:val="0053621B"/>
    <w:rsid w:val="005374E7"/>
    <w:rsid w:val="00537C15"/>
    <w:rsid w:val="00537EA1"/>
    <w:rsid w:val="00540F1E"/>
    <w:rsid w:val="00541D50"/>
    <w:rsid w:val="005455DF"/>
    <w:rsid w:val="0055110C"/>
    <w:rsid w:val="005515ED"/>
    <w:rsid w:val="00551855"/>
    <w:rsid w:val="00555888"/>
    <w:rsid w:val="00556AD2"/>
    <w:rsid w:val="00556AEA"/>
    <w:rsid w:val="00557011"/>
    <w:rsid w:val="00557115"/>
    <w:rsid w:val="00562B3C"/>
    <w:rsid w:val="00563D16"/>
    <w:rsid w:val="00566939"/>
    <w:rsid w:val="00566FE6"/>
    <w:rsid w:val="00567C35"/>
    <w:rsid w:val="00571EFE"/>
    <w:rsid w:val="00573A15"/>
    <w:rsid w:val="00573C18"/>
    <w:rsid w:val="00574BF2"/>
    <w:rsid w:val="0057617E"/>
    <w:rsid w:val="00576E76"/>
    <w:rsid w:val="0058006F"/>
    <w:rsid w:val="00580492"/>
    <w:rsid w:val="00582C72"/>
    <w:rsid w:val="00582CEE"/>
    <w:rsid w:val="00583FAB"/>
    <w:rsid w:val="0058705B"/>
    <w:rsid w:val="00590D80"/>
    <w:rsid w:val="00592FBE"/>
    <w:rsid w:val="00593811"/>
    <w:rsid w:val="00593AB3"/>
    <w:rsid w:val="00593DB9"/>
    <w:rsid w:val="00595152"/>
    <w:rsid w:val="00595297"/>
    <w:rsid w:val="00596A86"/>
    <w:rsid w:val="00596F20"/>
    <w:rsid w:val="00597658"/>
    <w:rsid w:val="00597C6B"/>
    <w:rsid w:val="005A1D3D"/>
    <w:rsid w:val="005A2477"/>
    <w:rsid w:val="005A32A3"/>
    <w:rsid w:val="005A498D"/>
    <w:rsid w:val="005A601C"/>
    <w:rsid w:val="005A61B8"/>
    <w:rsid w:val="005A7F4F"/>
    <w:rsid w:val="005B069F"/>
    <w:rsid w:val="005B1C60"/>
    <w:rsid w:val="005B533F"/>
    <w:rsid w:val="005B6B39"/>
    <w:rsid w:val="005B6D61"/>
    <w:rsid w:val="005C0279"/>
    <w:rsid w:val="005C3F6B"/>
    <w:rsid w:val="005C42D0"/>
    <w:rsid w:val="005C5C33"/>
    <w:rsid w:val="005D0FBC"/>
    <w:rsid w:val="005D1750"/>
    <w:rsid w:val="005D4020"/>
    <w:rsid w:val="005D4277"/>
    <w:rsid w:val="005D5AEF"/>
    <w:rsid w:val="005D5B16"/>
    <w:rsid w:val="005D6326"/>
    <w:rsid w:val="005D788D"/>
    <w:rsid w:val="005E4172"/>
    <w:rsid w:val="005E4D63"/>
    <w:rsid w:val="005E57A8"/>
    <w:rsid w:val="005E689F"/>
    <w:rsid w:val="005E6E47"/>
    <w:rsid w:val="005F2082"/>
    <w:rsid w:val="005F4350"/>
    <w:rsid w:val="005F6DE5"/>
    <w:rsid w:val="0060241C"/>
    <w:rsid w:val="006024BD"/>
    <w:rsid w:val="00602529"/>
    <w:rsid w:val="0060304C"/>
    <w:rsid w:val="006034BE"/>
    <w:rsid w:val="00603DCD"/>
    <w:rsid w:val="0060419C"/>
    <w:rsid w:val="006043BC"/>
    <w:rsid w:val="006045DF"/>
    <w:rsid w:val="006046DD"/>
    <w:rsid w:val="006064FB"/>
    <w:rsid w:val="00611A17"/>
    <w:rsid w:val="00612CE1"/>
    <w:rsid w:val="00612D66"/>
    <w:rsid w:val="00613C8E"/>
    <w:rsid w:val="0061449C"/>
    <w:rsid w:val="0061500E"/>
    <w:rsid w:val="00616A69"/>
    <w:rsid w:val="00616EFA"/>
    <w:rsid w:val="00617A3C"/>
    <w:rsid w:val="0062069E"/>
    <w:rsid w:val="00620918"/>
    <w:rsid w:val="00620ABE"/>
    <w:rsid w:val="00622425"/>
    <w:rsid w:val="00622D9E"/>
    <w:rsid w:val="00623FBA"/>
    <w:rsid w:val="00624410"/>
    <w:rsid w:val="00624D1F"/>
    <w:rsid w:val="006261AB"/>
    <w:rsid w:val="00626F26"/>
    <w:rsid w:val="00631FF6"/>
    <w:rsid w:val="00633663"/>
    <w:rsid w:val="00634A79"/>
    <w:rsid w:val="00635293"/>
    <w:rsid w:val="00637ADD"/>
    <w:rsid w:val="00641735"/>
    <w:rsid w:val="0064173C"/>
    <w:rsid w:val="00643A2B"/>
    <w:rsid w:val="00643FB4"/>
    <w:rsid w:val="0064550E"/>
    <w:rsid w:val="00645C46"/>
    <w:rsid w:val="00647483"/>
    <w:rsid w:val="00647FFC"/>
    <w:rsid w:val="006513E3"/>
    <w:rsid w:val="00652640"/>
    <w:rsid w:val="0065405C"/>
    <w:rsid w:val="00657600"/>
    <w:rsid w:val="006578FC"/>
    <w:rsid w:val="006607AA"/>
    <w:rsid w:val="00662C5B"/>
    <w:rsid w:val="006631E0"/>
    <w:rsid w:val="006645A4"/>
    <w:rsid w:val="00664C08"/>
    <w:rsid w:val="00664DFA"/>
    <w:rsid w:val="0066613E"/>
    <w:rsid w:val="00671529"/>
    <w:rsid w:val="0067246A"/>
    <w:rsid w:val="00672A05"/>
    <w:rsid w:val="00673EC9"/>
    <w:rsid w:val="00675415"/>
    <w:rsid w:val="006754E9"/>
    <w:rsid w:val="006763E3"/>
    <w:rsid w:val="0068115B"/>
    <w:rsid w:val="0068183E"/>
    <w:rsid w:val="00682304"/>
    <w:rsid w:val="00682672"/>
    <w:rsid w:val="006835D3"/>
    <w:rsid w:val="00684504"/>
    <w:rsid w:val="0068614C"/>
    <w:rsid w:val="00690AAC"/>
    <w:rsid w:val="00690D34"/>
    <w:rsid w:val="00691D5F"/>
    <w:rsid w:val="00695B85"/>
    <w:rsid w:val="006966F9"/>
    <w:rsid w:val="006A010C"/>
    <w:rsid w:val="006A012B"/>
    <w:rsid w:val="006A061A"/>
    <w:rsid w:val="006A36EB"/>
    <w:rsid w:val="006A53FD"/>
    <w:rsid w:val="006A6DA6"/>
    <w:rsid w:val="006B1AD2"/>
    <w:rsid w:val="006B5191"/>
    <w:rsid w:val="006B6B6C"/>
    <w:rsid w:val="006B7917"/>
    <w:rsid w:val="006C04E0"/>
    <w:rsid w:val="006C1D1D"/>
    <w:rsid w:val="006C2464"/>
    <w:rsid w:val="006C31E3"/>
    <w:rsid w:val="006C41A8"/>
    <w:rsid w:val="006C4F46"/>
    <w:rsid w:val="006C510F"/>
    <w:rsid w:val="006C5334"/>
    <w:rsid w:val="006C56AD"/>
    <w:rsid w:val="006C5FE3"/>
    <w:rsid w:val="006C658C"/>
    <w:rsid w:val="006C7CDB"/>
    <w:rsid w:val="006D1683"/>
    <w:rsid w:val="006D1EB9"/>
    <w:rsid w:val="006D465C"/>
    <w:rsid w:val="006D5A09"/>
    <w:rsid w:val="006D7675"/>
    <w:rsid w:val="006E25D2"/>
    <w:rsid w:val="006E3B02"/>
    <w:rsid w:val="006E3B67"/>
    <w:rsid w:val="006E491A"/>
    <w:rsid w:val="006E4A02"/>
    <w:rsid w:val="006E4D70"/>
    <w:rsid w:val="006E5FF2"/>
    <w:rsid w:val="006F0244"/>
    <w:rsid w:val="006F0959"/>
    <w:rsid w:val="006F2080"/>
    <w:rsid w:val="006F2226"/>
    <w:rsid w:val="006F47E9"/>
    <w:rsid w:val="006F6B57"/>
    <w:rsid w:val="006F742B"/>
    <w:rsid w:val="006F7DDB"/>
    <w:rsid w:val="00700FD5"/>
    <w:rsid w:val="00703F39"/>
    <w:rsid w:val="007070C6"/>
    <w:rsid w:val="00707992"/>
    <w:rsid w:val="00711911"/>
    <w:rsid w:val="00712607"/>
    <w:rsid w:val="00712FBE"/>
    <w:rsid w:val="007132BE"/>
    <w:rsid w:val="0071420A"/>
    <w:rsid w:val="00715772"/>
    <w:rsid w:val="00716797"/>
    <w:rsid w:val="00716EB6"/>
    <w:rsid w:val="007171AE"/>
    <w:rsid w:val="007171D8"/>
    <w:rsid w:val="00722DE7"/>
    <w:rsid w:val="00722F6C"/>
    <w:rsid w:val="00723782"/>
    <w:rsid w:val="007264E0"/>
    <w:rsid w:val="007268F9"/>
    <w:rsid w:val="007274DA"/>
    <w:rsid w:val="007279B2"/>
    <w:rsid w:val="007314EE"/>
    <w:rsid w:val="00731F5F"/>
    <w:rsid w:val="00733429"/>
    <w:rsid w:val="00733D2B"/>
    <w:rsid w:val="00733D3F"/>
    <w:rsid w:val="00735DB0"/>
    <w:rsid w:val="00736766"/>
    <w:rsid w:val="00736990"/>
    <w:rsid w:val="00736A91"/>
    <w:rsid w:val="007446F7"/>
    <w:rsid w:val="00744B30"/>
    <w:rsid w:val="007512CF"/>
    <w:rsid w:val="007533DA"/>
    <w:rsid w:val="00754FAC"/>
    <w:rsid w:val="0075571A"/>
    <w:rsid w:val="00756E99"/>
    <w:rsid w:val="00760755"/>
    <w:rsid w:val="00762EA4"/>
    <w:rsid w:val="007647AC"/>
    <w:rsid w:val="00764C74"/>
    <w:rsid w:val="00764D32"/>
    <w:rsid w:val="00765605"/>
    <w:rsid w:val="00766E4F"/>
    <w:rsid w:val="00772C1F"/>
    <w:rsid w:val="00772F46"/>
    <w:rsid w:val="00773A40"/>
    <w:rsid w:val="00773A44"/>
    <w:rsid w:val="00775AF4"/>
    <w:rsid w:val="00775C72"/>
    <w:rsid w:val="00775D07"/>
    <w:rsid w:val="007770F8"/>
    <w:rsid w:val="0078188F"/>
    <w:rsid w:val="00783F20"/>
    <w:rsid w:val="0078514C"/>
    <w:rsid w:val="007852A6"/>
    <w:rsid w:val="0078631E"/>
    <w:rsid w:val="00790354"/>
    <w:rsid w:val="007913F6"/>
    <w:rsid w:val="00792A25"/>
    <w:rsid w:val="00793C6F"/>
    <w:rsid w:val="007969AE"/>
    <w:rsid w:val="00796A44"/>
    <w:rsid w:val="00796B05"/>
    <w:rsid w:val="00797D97"/>
    <w:rsid w:val="007A0694"/>
    <w:rsid w:val="007A1D73"/>
    <w:rsid w:val="007A3CF0"/>
    <w:rsid w:val="007A481D"/>
    <w:rsid w:val="007A5EA0"/>
    <w:rsid w:val="007A7E09"/>
    <w:rsid w:val="007B05B0"/>
    <w:rsid w:val="007B0642"/>
    <w:rsid w:val="007B16CA"/>
    <w:rsid w:val="007B25D4"/>
    <w:rsid w:val="007B4375"/>
    <w:rsid w:val="007B4F50"/>
    <w:rsid w:val="007B6FAA"/>
    <w:rsid w:val="007B71C2"/>
    <w:rsid w:val="007C003B"/>
    <w:rsid w:val="007C07C2"/>
    <w:rsid w:val="007C1C80"/>
    <w:rsid w:val="007C2151"/>
    <w:rsid w:val="007C21AA"/>
    <w:rsid w:val="007C2900"/>
    <w:rsid w:val="007C52B0"/>
    <w:rsid w:val="007C6FC8"/>
    <w:rsid w:val="007C7B24"/>
    <w:rsid w:val="007D016B"/>
    <w:rsid w:val="007D09C7"/>
    <w:rsid w:val="007D1735"/>
    <w:rsid w:val="007D3638"/>
    <w:rsid w:val="007D3B40"/>
    <w:rsid w:val="007D4665"/>
    <w:rsid w:val="007D5BF3"/>
    <w:rsid w:val="007E0CFD"/>
    <w:rsid w:val="007E2F70"/>
    <w:rsid w:val="007E3844"/>
    <w:rsid w:val="007E3D4B"/>
    <w:rsid w:val="007E55A8"/>
    <w:rsid w:val="007E566D"/>
    <w:rsid w:val="007E59DB"/>
    <w:rsid w:val="007E60BA"/>
    <w:rsid w:val="007E60F3"/>
    <w:rsid w:val="007E78B1"/>
    <w:rsid w:val="007E7AA0"/>
    <w:rsid w:val="007E7CED"/>
    <w:rsid w:val="007F1A0A"/>
    <w:rsid w:val="007F2087"/>
    <w:rsid w:val="007F4986"/>
    <w:rsid w:val="007F69B3"/>
    <w:rsid w:val="007F6E20"/>
    <w:rsid w:val="007F7844"/>
    <w:rsid w:val="007F7847"/>
    <w:rsid w:val="00801A43"/>
    <w:rsid w:val="00801D24"/>
    <w:rsid w:val="00801E25"/>
    <w:rsid w:val="00803757"/>
    <w:rsid w:val="008071B2"/>
    <w:rsid w:val="00810811"/>
    <w:rsid w:val="00810A30"/>
    <w:rsid w:val="0081132E"/>
    <w:rsid w:val="008138CF"/>
    <w:rsid w:val="008144B1"/>
    <w:rsid w:val="008150CA"/>
    <w:rsid w:val="00817FA4"/>
    <w:rsid w:val="0082086A"/>
    <w:rsid w:val="00820888"/>
    <w:rsid w:val="008208C8"/>
    <w:rsid w:val="008217EC"/>
    <w:rsid w:val="008218C6"/>
    <w:rsid w:val="00821B8E"/>
    <w:rsid w:val="00821F4F"/>
    <w:rsid w:val="008227AF"/>
    <w:rsid w:val="00825A27"/>
    <w:rsid w:val="0082612A"/>
    <w:rsid w:val="0082640A"/>
    <w:rsid w:val="00827113"/>
    <w:rsid w:val="00830DAD"/>
    <w:rsid w:val="00832348"/>
    <w:rsid w:val="00832915"/>
    <w:rsid w:val="00833088"/>
    <w:rsid w:val="00833198"/>
    <w:rsid w:val="0083436C"/>
    <w:rsid w:val="00834622"/>
    <w:rsid w:val="00835026"/>
    <w:rsid w:val="00835259"/>
    <w:rsid w:val="00836DD9"/>
    <w:rsid w:val="0083748F"/>
    <w:rsid w:val="008379E7"/>
    <w:rsid w:val="00841D60"/>
    <w:rsid w:val="0084689D"/>
    <w:rsid w:val="00847B1B"/>
    <w:rsid w:val="00850D63"/>
    <w:rsid w:val="00851634"/>
    <w:rsid w:val="008518B8"/>
    <w:rsid w:val="008528C0"/>
    <w:rsid w:val="00852F62"/>
    <w:rsid w:val="008537BD"/>
    <w:rsid w:val="008548E2"/>
    <w:rsid w:val="00856190"/>
    <w:rsid w:val="008571B4"/>
    <w:rsid w:val="00857DD7"/>
    <w:rsid w:val="008609FB"/>
    <w:rsid w:val="00860C8F"/>
    <w:rsid w:val="00860E33"/>
    <w:rsid w:val="00861990"/>
    <w:rsid w:val="00861B8A"/>
    <w:rsid w:val="008621E8"/>
    <w:rsid w:val="0086346C"/>
    <w:rsid w:val="00864FDF"/>
    <w:rsid w:val="00865894"/>
    <w:rsid w:val="00865C38"/>
    <w:rsid w:val="00867450"/>
    <w:rsid w:val="00871A11"/>
    <w:rsid w:val="00872582"/>
    <w:rsid w:val="00872707"/>
    <w:rsid w:val="008735A6"/>
    <w:rsid w:val="00874BAE"/>
    <w:rsid w:val="00880167"/>
    <w:rsid w:val="00881C74"/>
    <w:rsid w:val="0088275D"/>
    <w:rsid w:val="00885AD3"/>
    <w:rsid w:val="00887B49"/>
    <w:rsid w:val="00887BBE"/>
    <w:rsid w:val="008928B2"/>
    <w:rsid w:val="008928F0"/>
    <w:rsid w:val="00893393"/>
    <w:rsid w:val="00893A12"/>
    <w:rsid w:val="00893E48"/>
    <w:rsid w:val="00894C71"/>
    <w:rsid w:val="00896D98"/>
    <w:rsid w:val="00897972"/>
    <w:rsid w:val="008A20B1"/>
    <w:rsid w:val="008A2D0D"/>
    <w:rsid w:val="008A36E6"/>
    <w:rsid w:val="008A4FD1"/>
    <w:rsid w:val="008A56C1"/>
    <w:rsid w:val="008B015A"/>
    <w:rsid w:val="008B2147"/>
    <w:rsid w:val="008B4229"/>
    <w:rsid w:val="008B5074"/>
    <w:rsid w:val="008B7135"/>
    <w:rsid w:val="008B7E6B"/>
    <w:rsid w:val="008C13D9"/>
    <w:rsid w:val="008C191D"/>
    <w:rsid w:val="008C3942"/>
    <w:rsid w:val="008C4553"/>
    <w:rsid w:val="008C46F2"/>
    <w:rsid w:val="008C4FE1"/>
    <w:rsid w:val="008C53A7"/>
    <w:rsid w:val="008C6144"/>
    <w:rsid w:val="008C61E7"/>
    <w:rsid w:val="008D2204"/>
    <w:rsid w:val="008D2992"/>
    <w:rsid w:val="008D35F6"/>
    <w:rsid w:val="008D3951"/>
    <w:rsid w:val="008D69F5"/>
    <w:rsid w:val="008D720D"/>
    <w:rsid w:val="008D722D"/>
    <w:rsid w:val="008D7660"/>
    <w:rsid w:val="008D7E64"/>
    <w:rsid w:val="008E0996"/>
    <w:rsid w:val="008E1BAD"/>
    <w:rsid w:val="008E377C"/>
    <w:rsid w:val="008E552E"/>
    <w:rsid w:val="008E58EF"/>
    <w:rsid w:val="008E67AA"/>
    <w:rsid w:val="008E6BE7"/>
    <w:rsid w:val="008F160E"/>
    <w:rsid w:val="008F1AAC"/>
    <w:rsid w:val="008F270E"/>
    <w:rsid w:val="008F404F"/>
    <w:rsid w:val="008F48EC"/>
    <w:rsid w:val="008F540B"/>
    <w:rsid w:val="008F653A"/>
    <w:rsid w:val="008F7429"/>
    <w:rsid w:val="00900A4E"/>
    <w:rsid w:val="00903259"/>
    <w:rsid w:val="009060C1"/>
    <w:rsid w:val="00906F36"/>
    <w:rsid w:val="00907C56"/>
    <w:rsid w:val="00907F72"/>
    <w:rsid w:val="0091116D"/>
    <w:rsid w:val="00911300"/>
    <w:rsid w:val="009123A5"/>
    <w:rsid w:val="009130B9"/>
    <w:rsid w:val="009137C7"/>
    <w:rsid w:val="0091409B"/>
    <w:rsid w:val="009144DF"/>
    <w:rsid w:val="009217F5"/>
    <w:rsid w:val="009218B9"/>
    <w:rsid w:val="00922140"/>
    <w:rsid w:val="00922A2C"/>
    <w:rsid w:val="00925DA6"/>
    <w:rsid w:val="0093032E"/>
    <w:rsid w:val="009304EA"/>
    <w:rsid w:val="009318D9"/>
    <w:rsid w:val="00931907"/>
    <w:rsid w:val="00931A24"/>
    <w:rsid w:val="00931FD2"/>
    <w:rsid w:val="00933378"/>
    <w:rsid w:val="00933642"/>
    <w:rsid w:val="00933C69"/>
    <w:rsid w:val="009346FA"/>
    <w:rsid w:val="00935B8E"/>
    <w:rsid w:val="00935C5A"/>
    <w:rsid w:val="00935E14"/>
    <w:rsid w:val="00936B59"/>
    <w:rsid w:val="00936F9A"/>
    <w:rsid w:val="009411B4"/>
    <w:rsid w:val="00941D42"/>
    <w:rsid w:val="00942308"/>
    <w:rsid w:val="00946C11"/>
    <w:rsid w:val="00946DEF"/>
    <w:rsid w:val="009506F5"/>
    <w:rsid w:val="009508B1"/>
    <w:rsid w:val="00952BAF"/>
    <w:rsid w:val="00953DEA"/>
    <w:rsid w:val="00954E51"/>
    <w:rsid w:val="00956EE8"/>
    <w:rsid w:val="00957975"/>
    <w:rsid w:val="00961081"/>
    <w:rsid w:val="0096116B"/>
    <w:rsid w:val="00962433"/>
    <w:rsid w:val="00962E31"/>
    <w:rsid w:val="00964894"/>
    <w:rsid w:val="009664A0"/>
    <w:rsid w:val="0096680A"/>
    <w:rsid w:val="00967201"/>
    <w:rsid w:val="00967C81"/>
    <w:rsid w:val="009734E6"/>
    <w:rsid w:val="00973FAE"/>
    <w:rsid w:val="00975BBD"/>
    <w:rsid w:val="00975F94"/>
    <w:rsid w:val="0097621F"/>
    <w:rsid w:val="00976554"/>
    <w:rsid w:val="00977470"/>
    <w:rsid w:val="00980FB4"/>
    <w:rsid w:val="009824AA"/>
    <w:rsid w:val="00983718"/>
    <w:rsid w:val="00983A38"/>
    <w:rsid w:val="00984A90"/>
    <w:rsid w:val="0098561F"/>
    <w:rsid w:val="009861FD"/>
    <w:rsid w:val="0098766C"/>
    <w:rsid w:val="009878C0"/>
    <w:rsid w:val="00990DF2"/>
    <w:rsid w:val="00990E57"/>
    <w:rsid w:val="00991F4C"/>
    <w:rsid w:val="00994599"/>
    <w:rsid w:val="00996BC3"/>
    <w:rsid w:val="009A1525"/>
    <w:rsid w:val="009A2224"/>
    <w:rsid w:val="009A3AFE"/>
    <w:rsid w:val="009A66F7"/>
    <w:rsid w:val="009A670B"/>
    <w:rsid w:val="009A6C67"/>
    <w:rsid w:val="009A7C45"/>
    <w:rsid w:val="009B06B5"/>
    <w:rsid w:val="009B1879"/>
    <w:rsid w:val="009B270E"/>
    <w:rsid w:val="009B38DA"/>
    <w:rsid w:val="009B420F"/>
    <w:rsid w:val="009B7167"/>
    <w:rsid w:val="009B732F"/>
    <w:rsid w:val="009B7354"/>
    <w:rsid w:val="009B774E"/>
    <w:rsid w:val="009C0625"/>
    <w:rsid w:val="009C368A"/>
    <w:rsid w:val="009C4C5E"/>
    <w:rsid w:val="009C5726"/>
    <w:rsid w:val="009C66DD"/>
    <w:rsid w:val="009D0139"/>
    <w:rsid w:val="009D261B"/>
    <w:rsid w:val="009D2D2A"/>
    <w:rsid w:val="009D3B39"/>
    <w:rsid w:val="009D3EB6"/>
    <w:rsid w:val="009D45B4"/>
    <w:rsid w:val="009D4CFF"/>
    <w:rsid w:val="009D4DC3"/>
    <w:rsid w:val="009E01A2"/>
    <w:rsid w:val="009E16A2"/>
    <w:rsid w:val="009E2436"/>
    <w:rsid w:val="009E2465"/>
    <w:rsid w:val="009E28B6"/>
    <w:rsid w:val="009E49E7"/>
    <w:rsid w:val="009E50D7"/>
    <w:rsid w:val="009E5975"/>
    <w:rsid w:val="009F0B55"/>
    <w:rsid w:val="009F15E3"/>
    <w:rsid w:val="009F259D"/>
    <w:rsid w:val="009F2BB6"/>
    <w:rsid w:val="009F4F29"/>
    <w:rsid w:val="009F5CDC"/>
    <w:rsid w:val="009F6196"/>
    <w:rsid w:val="009F7886"/>
    <w:rsid w:val="00A0153A"/>
    <w:rsid w:val="00A023CF"/>
    <w:rsid w:val="00A02FCA"/>
    <w:rsid w:val="00A03D3C"/>
    <w:rsid w:val="00A062AF"/>
    <w:rsid w:val="00A07607"/>
    <w:rsid w:val="00A0770A"/>
    <w:rsid w:val="00A106BC"/>
    <w:rsid w:val="00A13007"/>
    <w:rsid w:val="00A13298"/>
    <w:rsid w:val="00A14F37"/>
    <w:rsid w:val="00A15711"/>
    <w:rsid w:val="00A2090C"/>
    <w:rsid w:val="00A2256D"/>
    <w:rsid w:val="00A2415A"/>
    <w:rsid w:val="00A256A7"/>
    <w:rsid w:val="00A25BA8"/>
    <w:rsid w:val="00A279E4"/>
    <w:rsid w:val="00A30C52"/>
    <w:rsid w:val="00A3407F"/>
    <w:rsid w:val="00A34D43"/>
    <w:rsid w:val="00A34EEE"/>
    <w:rsid w:val="00A41471"/>
    <w:rsid w:val="00A41A6B"/>
    <w:rsid w:val="00A41EE3"/>
    <w:rsid w:val="00A429F9"/>
    <w:rsid w:val="00A44EE7"/>
    <w:rsid w:val="00A47103"/>
    <w:rsid w:val="00A47248"/>
    <w:rsid w:val="00A47796"/>
    <w:rsid w:val="00A51300"/>
    <w:rsid w:val="00A5292B"/>
    <w:rsid w:val="00A54011"/>
    <w:rsid w:val="00A556D9"/>
    <w:rsid w:val="00A564B3"/>
    <w:rsid w:val="00A56F97"/>
    <w:rsid w:val="00A57B72"/>
    <w:rsid w:val="00A60337"/>
    <w:rsid w:val="00A60780"/>
    <w:rsid w:val="00A60C50"/>
    <w:rsid w:val="00A613D9"/>
    <w:rsid w:val="00A61C63"/>
    <w:rsid w:val="00A61DCD"/>
    <w:rsid w:val="00A624F8"/>
    <w:rsid w:val="00A625B2"/>
    <w:rsid w:val="00A62A2D"/>
    <w:rsid w:val="00A631E0"/>
    <w:rsid w:val="00A632DF"/>
    <w:rsid w:val="00A63612"/>
    <w:rsid w:val="00A6460D"/>
    <w:rsid w:val="00A6623F"/>
    <w:rsid w:val="00A66BA1"/>
    <w:rsid w:val="00A67198"/>
    <w:rsid w:val="00A67C3F"/>
    <w:rsid w:val="00A70218"/>
    <w:rsid w:val="00A72618"/>
    <w:rsid w:val="00A734E1"/>
    <w:rsid w:val="00A775CF"/>
    <w:rsid w:val="00A77F8D"/>
    <w:rsid w:val="00A807E4"/>
    <w:rsid w:val="00A81216"/>
    <w:rsid w:val="00A82B88"/>
    <w:rsid w:val="00A840AB"/>
    <w:rsid w:val="00A84615"/>
    <w:rsid w:val="00A86E00"/>
    <w:rsid w:val="00A8718D"/>
    <w:rsid w:val="00A905E5"/>
    <w:rsid w:val="00A90E82"/>
    <w:rsid w:val="00A92FB5"/>
    <w:rsid w:val="00A9350E"/>
    <w:rsid w:val="00A93A46"/>
    <w:rsid w:val="00A94415"/>
    <w:rsid w:val="00A9548D"/>
    <w:rsid w:val="00A956D6"/>
    <w:rsid w:val="00A97B22"/>
    <w:rsid w:val="00AA2453"/>
    <w:rsid w:val="00AA36B1"/>
    <w:rsid w:val="00AA45D4"/>
    <w:rsid w:val="00AA4F8A"/>
    <w:rsid w:val="00AA5444"/>
    <w:rsid w:val="00AA7014"/>
    <w:rsid w:val="00AA78C9"/>
    <w:rsid w:val="00AA7FE8"/>
    <w:rsid w:val="00AB14F2"/>
    <w:rsid w:val="00AB1FF1"/>
    <w:rsid w:val="00AB22E6"/>
    <w:rsid w:val="00AB53E2"/>
    <w:rsid w:val="00AB6856"/>
    <w:rsid w:val="00AB7937"/>
    <w:rsid w:val="00AB7AFE"/>
    <w:rsid w:val="00AC0627"/>
    <w:rsid w:val="00AC1CFA"/>
    <w:rsid w:val="00AC607C"/>
    <w:rsid w:val="00AC7BA2"/>
    <w:rsid w:val="00AD000B"/>
    <w:rsid w:val="00AD28FA"/>
    <w:rsid w:val="00AD375D"/>
    <w:rsid w:val="00AD40A0"/>
    <w:rsid w:val="00AD4C29"/>
    <w:rsid w:val="00AD51B0"/>
    <w:rsid w:val="00AD52BF"/>
    <w:rsid w:val="00AD66DB"/>
    <w:rsid w:val="00AD759D"/>
    <w:rsid w:val="00AE01E1"/>
    <w:rsid w:val="00AE03B1"/>
    <w:rsid w:val="00AE0508"/>
    <w:rsid w:val="00AE181D"/>
    <w:rsid w:val="00AE2968"/>
    <w:rsid w:val="00AE30A7"/>
    <w:rsid w:val="00AE586D"/>
    <w:rsid w:val="00AE5CCF"/>
    <w:rsid w:val="00AE6408"/>
    <w:rsid w:val="00AF1A99"/>
    <w:rsid w:val="00AF464E"/>
    <w:rsid w:val="00AF6939"/>
    <w:rsid w:val="00AF7A56"/>
    <w:rsid w:val="00B000E7"/>
    <w:rsid w:val="00B00102"/>
    <w:rsid w:val="00B047A8"/>
    <w:rsid w:val="00B055BB"/>
    <w:rsid w:val="00B06045"/>
    <w:rsid w:val="00B06071"/>
    <w:rsid w:val="00B1019E"/>
    <w:rsid w:val="00B102B6"/>
    <w:rsid w:val="00B1318F"/>
    <w:rsid w:val="00B1343D"/>
    <w:rsid w:val="00B14093"/>
    <w:rsid w:val="00B15C68"/>
    <w:rsid w:val="00B16594"/>
    <w:rsid w:val="00B16F1A"/>
    <w:rsid w:val="00B2199C"/>
    <w:rsid w:val="00B24E0F"/>
    <w:rsid w:val="00B261B7"/>
    <w:rsid w:val="00B26B46"/>
    <w:rsid w:val="00B27F5C"/>
    <w:rsid w:val="00B303CA"/>
    <w:rsid w:val="00B30779"/>
    <w:rsid w:val="00B31DF0"/>
    <w:rsid w:val="00B31E5E"/>
    <w:rsid w:val="00B33113"/>
    <w:rsid w:val="00B33F57"/>
    <w:rsid w:val="00B349DC"/>
    <w:rsid w:val="00B362DF"/>
    <w:rsid w:val="00B36478"/>
    <w:rsid w:val="00B401FA"/>
    <w:rsid w:val="00B40F17"/>
    <w:rsid w:val="00B4138A"/>
    <w:rsid w:val="00B43FAC"/>
    <w:rsid w:val="00B44B98"/>
    <w:rsid w:val="00B47138"/>
    <w:rsid w:val="00B51CC6"/>
    <w:rsid w:val="00B527B3"/>
    <w:rsid w:val="00B54055"/>
    <w:rsid w:val="00B54719"/>
    <w:rsid w:val="00B56002"/>
    <w:rsid w:val="00B56854"/>
    <w:rsid w:val="00B63E29"/>
    <w:rsid w:val="00B66647"/>
    <w:rsid w:val="00B66766"/>
    <w:rsid w:val="00B66CEE"/>
    <w:rsid w:val="00B709F6"/>
    <w:rsid w:val="00B70AB2"/>
    <w:rsid w:val="00B70F36"/>
    <w:rsid w:val="00B7198B"/>
    <w:rsid w:val="00B72274"/>
    <w:rsid w:val="00B722A4"/>
    <w:rsid w:val="00B73A5B"/>
    <w:rsid w:val="00B74297"/>
    <w:rsid w:val="00B8012A"/>
    <w:rsid w:val="00B80E2F"/>
    <w:rsid w:val="00B81195"/>
    <w:rsid w:val="00B83283"/>
    <w:rsid w:val="00B84F42"/>
    <w:rsid w:val="00B8795B"/>
    <w:rsid w:val="00B90348"/>
    <w:rsid w:val="00B90D28"/>
    <w:rsid w:val="00B92F38"/>
    <w:rsid w:val="00B9531D"/>
    <w:rsid w:val="00BA1411"/>
    <w:rsid w:val="00BA2CCB"/>
    <w:rsid w:val="00BA2CF9"/>
    <w:rsid w:val="00BA2F7E"/>
    <w:rsid w:val="00BA316E"/>
    <w:rsid w:val="00BA36BA"/>
    <w:rsid w:val="00BA39E7"/>
    <w:rsid w:val="00BA4606"/>
    <w:rsid w:val="00BA4A67"/>
    <w:rsid w:val="00BA4F12"/>
    <w:rsid w:val="00BA6C62"/>
    <w:rsid w:val="00BA7017"/>
    <w:rsid w:val="00BA7D35"/>
    <w:rsid w:val="00BB0245"/>
    <w:rsid w:val="00BB164B"/>
    <w:rsid w:val="00BB1816"/>
    <w:rsid w:val="00BB1A49"/>
    <w:rsid w:val="00BB1B7F"/>
    <w:rsid w:val="00BB1D34"/>
    <w:rsid w:val="00BB3406"/>
    <w:rsid w:val="00BB491E"/>
    <w:rsid w:val="00BB4F42"/>
    <w:rsid w:val="00BB6705"/>
    <w:rsid w:val="00BC0CD7"/>
    <w:rsid w:val="00BC17D4"/>
    <w:rsid w:val="00BC190D"/>
    <w:rsid w:val="00BC240F"/>
    <w:rsid w:val="00BC2861"/>
    <w:rsid w:val="00BC3387"/>
    <w:rsid w:val="00BC3F6D"/>
    <w:rsid w:val="00BC656F"/>
    <w:rsid w:val="00BC79F2"/>
    <w:rsid w:val="00BD0C24"/>
    <w:rsid w:val="00BD1C72"/>
    <w:rsid w:val="00BD4F4B"/>
    <w:rsid w:val="00BD54B4"/>
    <w:rsid w:val="00BD6ED6"/>
    <w:rsid w:val="00BD7050"/>
    <w:rsid w:val="00BE064D"/>
    <w:rsid w:val="00BE0DAB"/>
    <w:rsid w:val="00BE0EFD"/>
    <w:rsid w:val="00BE31F5"/>
    <w:rsid w:val="00BE353F"/>
    <w:rsid w:val="00BE4C49"/>
    <w:rsid w:val="00BF32C9"/>
    <w:rsid w:val="00BF4359"/>
    <w:rsid w:val="00BF440D"/>
    <w:rsid w:val="00BF596A"/>
    <w:rsid w:val="00BF791C"/>
    <w:rsid w:val="00C00DA1"/>
    <w:rsid w:val="00C00E09"/>
    <w:rsid w:val="00C019F3"/>
    <w:rsid w:val="00C03978"/>
    <w:rsid w:val="00C04A9D"/>
    <w:rsid w:val="00C054B7"/>
    <w:rsid w:val="00C072EF"/>
    <w:rsid w:val="00C073FD"/>
    <w:rsid w:val="00C10995"/>
    <w:rsid w:val="00C112D7"/>
    <w:rsid w:val="00C120D7"/>
    <w:rsid w:val="00C13487"/>
    <w:rsid w:val="00C13820"/>
    <w:rsid w:val="00C138BD"/>
    <w:rsid w:val="00C139CB"/>
    <w:rsid w:val="00C13A32"/>
    <w:rsid w:val="00C15A46"/>
    <w:rsid w:val="00C207E9"/>
    <w:rsid w:val="00C20B86"/>
    <w:rsid w:val="00C2152A"/>
    <w:rsid w:val="00C22395"/>
    <w:rsid w:val="00C22E60"/>
    <w:rsid w:val="00C23B64"/>
    <w:rsid w:val="00C24B3E"/>
    <w:rsid w:val="00C24D88"/>
    <w:rsid w:val="00C24FBD"/>
    <w:rsid w:val="00C25EDF"/>
    <w:rsid w:val="00C2614F"/>
    <w:rsid w:val="00C27727"/>
    <w:rsid w:val="00C27A8B"/>
    <w:rsid w:val="00C322D5"/>
    <w:rsid w:val="00C35A27"/>
    <w:rsid w:val="00C40825"/>
    <w:rsid w:val="00C4094A"/>
    <w:rsid w:val="00C4117F"/>
    <w:rsid w:val="00C41211"/>
    <w:rsid w:val="00C42C98"/>
    <w:rsid w:val="00C43E78"/>
    <w:rsid w:val="00C43F04"/>
    <w:rsid w:val="00C460BD"/>
    <w:rsid w:val="00C52F7F"/>
    <w:rsid w:val="00C546C3"/>
    <w:rsid w:val="00C54E61"/>
    <w:rsid w:val="00C5727B"/>
    <w:rsid w:val="00C60504"/>
    <w:rsid w:val="00C625BF"/>
    <w:rsid w:val="00C62D4D"/>
    <w:rsid w:val="00C6320D"/>
    <w:rsid w:val="00C646BA"/>
    <w:rsid w:val="00C65EB0"/>
    <w:rsid w:val="00C65ECD"/>
    <w:rsid w:val="00C66A45"/>
    <w:rsid w:val="00C709D0"/>
    <w:rsid w:val="00C72B82"/>
    <w:rsid w:val="00C75607"/>
    <w:rsid w:val="00C76CD2"/>
    <w:rsid w:val="00C7761F"/>
    <w:rsid w:val="00C80A4C"/>
    <w:rsid w:val="00C80D4A"/>
    <w:rsid w:val="00C813E2"/>
    <w:rsid w:val="00C8313F"/>
    <w:rsid w:val="00C835AA"/>
    <w:rsid w:val="00C85A9E"/>
    <w:rsid w:val="00C87B02"/>
    <w:rsid w:val="00C90F6F"/>
    <w:rsid w:val="00C9120A"/>
    <w:rsid w:val="00C91393"/>
    <w:rsid w:val="00C92F7A"/>
    <w:rsid w:val="00C92F99"/>
    <w:rsid w:val="00C9379D"/>
    <w:rsid w:val="00C93C47"/>
    <w:rsid w:val="00C951A8"/>
    <w:rsid w:val="00CA01E8"/>
    <w:rsid w:val="00CA07D4"/>
    <w:rsid w:val="00CA1446"/>
    <w:rsid w:val="00CA160E"/>
    <w:rsid w:val="00CA1D58"/>
    <w:rsid w:val="00CA218E"/>
    <w:rsid w:val="00CA32E8"/>
    <w:rsid w:val="00CA384C"/>
    <w:rsid w:val="00CA78DF"/>
    <w:rsid w:val="00CB133C"/>
    <w:rsid w:val="00CB224C"/>
    <w:rsid w:val="00CB2C52"/>
    <w:rsid w:val="00CB3B03"/>
    <w:rsid w:val="00CB4755"/>
    <w:rsid w:val="00CB4FB6"/>
    <w:rsid w:val="00CB5D62"/>
    <w:rsid w:val="00CB6CFA"/>
    <w:rsid w:val="00CB7A0B"/>
    <w:rsid w:val="00CC1633"/>
    <w:rsid w:val="00CC21E4"/>
    <w:rsid w:val="00CC2482"/>
    <w:rsid w:val="00CC31E8"/>
    <w:rsid w:val="00CC3835"/>
    <w:rsid w:val="00CC4712"/>
    <w:rsid w:val="00CC4A7E"/>
    <w:rsid w:val="00CC4F14"/>
    <w:rsid w:val="00CC671A"/>
    <w:rsid w:val="00CC6C68"/>
    <w:rsid w:val="00CC6F3D"/>
    <w:rsid w:val="00CD0365"/>
    <w:rsid w:val="00CD0C6C"/>
    <w:rsid w:val="00CD183C"/>
    <w:rsid w:val="00CD3AF8"/>
    <w:rsid w:val="00CD4CD7"/>
    <w:rsid w:val="00CD4F6C"/>
    <w:rsid w:val="00CD57E2"/>
    <w:rsid w:val="00CD6D16"/>
    <w:rsid w:val="00CD6D20"/>
    <w:rsid w:val="00CE0252"/>
    <w:rsid w:val="00CE1111"/>
    <w:rsid w:val="00CE2F2B"/>
    <w:rsid w:val="00CE30E9"/>
    <w:rsid w:val="00CE645F"/>
    <w:rsid w:val="00CE703D"/>
    <w:rsid w:val="00CE7314"/>
    <w:rsid w:val="00CF3357"/>
    <w:rsid w:val="00CF3D5B"/>
    <w:rsid w:val="00CF4242"/>
    <w:rsid w:val="00CF46AD"/>
    <w:rsid w:val="00CF56E8"/>
    <w:rsid w:val="00CF5A47"/>
    <w:rsid w:val="00CF6109"/>
    <w:rsid w:val="00CF7E77"/>
    <w:rsid w:val="00D008ED"/>
    <w:rsid w:val="00D00943"/>
    <w:rsid w:val="00D027FE"/>
    <w:rsid w:val="00D05517"/>
    <w:rsid w:val="00D05FF0"/>
    <w:rsid w:val="00D064E0"/>
    <w:rsid w:val="00D0699C"/>
    <w:rsid w:val="00D079A2"/>
    <w:rsid w:val="00D12FC2"/>
    <w:rsid w:val="00D14C55"/>
    <w:rsid w:val="00D15290"/>
    <w:rsid w:val="00D204FC"/>
    <w:rsid w:val="00D2072B"/>
    <w:rsid w:val="00D21089"/>
    <w:rsid w:val="00D24D83"/>
    <w:rsid w:val="00D25D9E"/>
    <w:rsid w:val="00D2667E"/>
    <w:rsid w:val="00D27A57"/>
    <w:rsid w:val="00D323C9"/>
    <w:rsid w:val="00D35305"/>
    <w:rsid w:val="00D37BC6"/>
    <w:rsid w:val="00D40CE2"/>
    <w:rsid w:val="00D426EF"/>
    <w:rsid w:val="00D42BD6"/>
    <w:rsid w:val="00D43121"/>
    <w:rsid w:val="00D43D84"/>
    <w:rsid w:val="00D4461C"/>
    <w:rsid w:val="00D45AE4"/>
    <w:rsid w:val="00D472A6"/>
    <w:rsid w:val="00D473B0"/>
    <w:rsid w:val="00D474C0"/>
    <w:rsid w:val="00D52544"/>
    <w:rsid w:val="00D536A8"/>
    <w:rsid w:val="00D53AB1"/>
    <w:rsid w:val="00D53EF3"/>
    <w:rsid w:val="00D55E51"/>
    <w:rsid w:val="00D565CE"/>
    <w:rsid w:val="00D56D6A"/>
    <w:rsid w:val="00D57AC6"/>
    <w:rsid w:val="00D57FED"/>
    <w:rsid w:val="00D60440"/>
    <w:rsid w:val="00D6079F"/>
    <w:rsid w:val="00D612E7"/>
    <w:rsid w:val="00D6145F"/>
    <w:rsid w:val="00D62CB1"/>
    <w:rsid w:val="00D63049"/>
    <w:rsid w:val="00D63947"/>
    <w:rsid w:val="00D649E8"/>
    <w:rsid w:val="00D64BD2"/>
    <w:rsid w:val="00D6565C"/>
    <w:rsid w:val="00D6614B"/>
    <w:rsid w:val="00D66661"/>
    <w:rsid w:val="00D67ECB"/>
    <w:rsid w:val="00D717C3"/>
    <w:rsid w:val="00D71FF6"/>
    <w:rsid w:val="00D72FD2"/>
    <w:rsid w:val="00D73BF2"/>
    <w:rsid w:val="00D83495"/>
    <w:rsid w:val="00D8448A"/>
    <w:rsid w:val="00D85F9F"/>
    <w:rsid w:val="00D8727F"/>
    <w:rsid w:val="00D87324"/>
    <w:rsid w:val="00D875D8"/>
    <w:rsid w:val="00D913B0"/>
    <w:rsid w:val="00D91658"/>
    <w:rsid w:val="00D9184F"/>
    <w:rsid w:val="00D928A8"/>
    <w:rsid w:val="00D94CA8"/>
    <w:rsid w:val="00D94D4E"/>
    <w:rsid w:val="00D94E84"/>
    <w:rsid w:val="00D959F1"/>
    <w:rsid w:val="00D97BB5"/>
    <w:rsid w:val="00DA18DA"/>
    <w:rsid w:val="00DA1AD2"/>
    <w:rsid w:val="00DA23DC"/>
    <w:rsid w:val="00DA6242"/>
    <w:rsid w:val="00DA6450"/>
    <w:rsid w:val="00DA6485"/>
    <w:rsid w:val="00DA6853"/>
    <w:rsid w:val="00DA6C08"/>
    <w:rsid w:val="00DA6D00"/>
    <w:rsid w:val="00DA75AA"/>
    <w:rsid w:val="00DA778A"/>
    <w:rsid w:val="00DA79F4"/>
    <w:rsid w:val="00DB0E1E"/>
    <w:rsid w:val="00DB121D"/>
    <w:rsid w:val="00DB1A4B"/>
    <w:rsid w:val="00DB29DB"/>
    <w:rsid w:val="00DB307F"/>
    <w:rsid w:val="00DB5424"/>
    <w:rsid w:val="00DB70C2"/>
    <w:rsid w:val="00DB7824"/>
    <w:rsid w:val="00DB78CB"/>
    <w:rsid w:val="00DB7E11"/>
    <w:rsid w:val="00DC0EA8"/>
    <w:rsid w:val="00DC10A5"/>
    <w:rsid w:val="00DC1280"/>
    <w:rsid w:val="00DC2A7F"/>
    <w:rsid w:val="00DC2C67"/>
    <w:rsid w:val="00DC3948"/>
    <w:rsid w:val="00DC6817"/>
    <w:rsid w:val="00DC71EA"/>
    <w:rsid w:val="00DC7B0E"/>
    <w:rsid w:val="00DD07B3"/>
    <w:rsid w:val="00DD484A"/>
    <w:rsid w:val="00DE0BBF"/>
    <w:rsid w:val="00DE1182"/>
    <w:rsid w:val="00DE1196"/>
    <w:rsid w:val="00DE2F57"/>
    <w:rsid w:val="00DE4322"/>
    <w:rsid w:val="00DE62E4"/>
    <w:rsid w:val="00DE71EB"/>
    <w:rsid w:val="00DE7567"/>
    <w:rsid w:val="00DE7E7A"/>
    <w:rsid w:val="00DF10C3"/>
    <w:rsid w:val="00DF54B0"/>
    <w:rsid w:val="00DF6401"/>
    <w:rsid w:val="00E0056D"/>
    <w:rsid w:val="00E00605"/>
    <w:rsid w:val="00E023DE"/>
    <w:rsid w:val="00E02C2B"/>
    <w:rsid w:val="00E02E7B"/>
    <w:rsid w:val="00E06FF4"/>
    <w:rsid w:val="00E07916"/>
    <w:rsid w:val="00E10FE3"/>
    <w:rsid w:val="00E11A6C"/>
    <w:rsid w:val="00E11E18"/>
    <w:rsid w:val="00E13D89"/>
    <w:rsid w:val="00E1497B"/>
    <w:rsid w:val="00E205A0"/>
    <w:rsid w:val="00E20DDE"/>
    <w:rsid w:val="00E20FF5"/>
    <w:rsid w:val="00E21A1A"/>
    <w:rsid w:val="00E22B39"/>
    <w:rsid w:val="00E23D15"/>
    <w:rsid w:val="00E255B2"/>
    <w:rsid w:val="00E25A39"/>
    <w:rsid w:val="00E25CDC"/>
    <w:rsid w:val="00E26084"/>
    <w:rsid w:val="00E26577"/>
    <w:rsid w:val="00E26EC4"/>
    <w:rsid w:val="00E27DF6"/>
    <w:rsid w:val="00E3005B"/>
    <w:rsid w:val="00E311B1"/>
    <w:rsid w:val="00E316A9"/>
    <w:rsid w:val="00E31A7D"/>
    <w:rsid w:val="00E31DF7"/>
    <w:rsid w:val="00E32B4D"/>
    <w:rsid w:val="00E3307C"/>
    <w:rsid w:val="00E34186"/>
    <w:rsid w:val="00E35426"/>
    <w:rsid w:val="00E40BE5"/>
    <w:rsid w:val="00E4272B"/>
    <w:rsid w:val="00E4407D"/>
    <w:rsid w:val="00E501EB"/>
    <w:rsid w:val="00E502B6"/>
    <w:rsid w:val="00E50C59"/>
    <w:rsid w:val="00E517AD"/>
    <w:rsid w:val="00E51EAA"/>
    <w:rsid w:val="00E529EA"/>
    <w:rsid w:val="00E54EE7"/>
    <w:rsid w:val="00E55749"/>
    <w:rsid w:val="00E5688E"/>
    <w:rsid w:val="00E57766"/>
    <w:rsid w:val="00E63821"/>
    <w:rsid w:val="00E639A5"/>
    <w:rsid w:val="00E6569D"/>
    <w:rsid w:val="00E661CA"/>
    <w:rsid w:val="00E66378"/>
    <w:rsid w:val="00E673AF"/>
    <w:rsid w:val="00E67A63"/>
    <w:rsid w:val="00E722C9"/>
    <w:rsid w:val="00E72C42"/>
    <w:rsid w:val="00E73725"/>
    <w:rsid w:val="00E75344"/>
    <w:rsid w:val="00E7743D"/>
    <w:rsid w:val="00E77D98"/>
    <w:rsid w:val="00E77DAB"/>
    <w:rsid w:val="00E805A4"/>
    <w:rsid w:val="00E81F02"/>
    <w:rsid w:val="00E829A9"/>
    <w:rsid w:val="00E83F4D"/>
    <w:rsid w:val="00E90E33"/>
    <w:rsid w:val="00E92032"/>
    <w:rsid w:val="00E93776"/>
    <w:rsid w:val="00E9425D"/>
    <w:rsid w:val="00E94DF2"/>
    <w:rsid w:val="00E95FE2"/>
    <w:rsid w:val="00E96046"/>
    <w:rsid w:val="00E96D00"/>
    <w:rsid w:val="00EA146E"/>
    <w:rsid w:val="00EA3361"/>
    <w:rsid w:val="00EA3CE6"/>
    <w:rsid w:val="00EA41D7"/>
    <w:rsid w:val="00EA4310"/>
    <w:rsid w:val="00EA4606"/>
    <w:rsid w:val="00EA5263"/>
    <w:rsid w:val="00EA52CC"/>
    <w:rsid w:val="00EA7448"/>
    <w:rsid w:val="00EA7B24"/>
    <w:rsid w:val="00EB17D2"/>
    <w:rsid w:val="00EB2800"/>
    <w:rsid w:val="00EB2873"/>
    <w:rsid w:val="00EB44AD"/>
    <w:rsid w:val="00EB601A"/>
    <w:rsid w:val="00EB6483"/>
    <w:rsid w:val="00EC0DE5"/>
    <w:rsid w:val="00EC169F"/>
    <w:rsid w:val="00EC1E30"/>
    <w:rsid w:val="00EC5106"/>
    <w:rsid w:val="00EC5913"/>
    <w:rsid w:val="00ED0AE2"/>
    <w:rsid w:val="00ED1BD0"/>
    <w:rsid w:val="00ED241B"/>
    <w:rsid w:val="00ED4C45"/>
    <w:rsid w:val="00ED50A6"/>
    <w:rsid w:val="00ED532C"/>
    <w:rsid w:val="00ED625E"/>
    <w:rsid w:val="00ED6C48"/>
    <w:rsid w:val="00ED6FB5"/>
    <w:rsid w:val="00ED78BD"/>
    <w:rsid w:val="00EE0B12"/>
    <w:rsid w:val="00EE3438"/>
    <w:rsid w:val="00EE6991"/>
    <w:rsid w:val="00EE7484"/>
    <w:rsid w:val="00EF00CD"/>
    <w:rsid w:val="00EF218E"/>
    <w:rsid w:val="00EF2269"/>
    <w:rsid w:val="00EF26C6"/>
    <w:rsid w:val="00EF2FE5"/>
    <w:rsid w:val="00EF43BC"/>
    <w:rsid w:val="00EF71CF"/>
    <w:rsid w:val="00EF752D"/>
    <w:rsid w:val="00F00147"/>
    <w:rsid w:val="00F02921"/>
    <w:rsid w:val="00F02E7A"/>
    <w:rsid w:val="00F03F3F"/>
    <w:rsid w:val="00F044BA"/>
    <w:rsid w:val="00F04601"/>
    <w:rsid w:val="00F07CB5"/>
    <w:rsid w:val="00F13410"/>
    <w:rsid w:val="00F1358C"/>
    <w:rsid w:val="00F135A1"/>
    <w:rsid w:val="00F137C6"/>
    <w:rsid w:val="00F13DB3"/>
    <w:rsid w:val="00F15F64"/>
    <w:rsid w:val="00F170E4"/>
    <w:rsid w:val="00F173F5"/>
    <w:rsid w:val="00F17DF9"/>
    <w:rsid w:val="00F2026E"/>
    <w:rsid w:val="00F238E6"/>
    <w:rsid w:val="00F23E0F"/>
    <w:rsid w:val="00F2400C"/>
    <w:rsid w:val="00F25783"/>
    <w:rsid w:val="00F2676A"/>
    <w:rsid w:val="00F27FEB"/>
    <w:rsid w:val="00F306BA"/>
    <w:rsid w:val="00F30C6C"/>
    <w:rsid w:val="00F322B8"/>
    <w:rsid w:val="00F353C4"/>
    <w:rsid w:val="00F37273"/>
    <w:rsid w:val="00F402DA"/>
    <w:rsid w:val="00F41132"/>
    <w:rsid w:val="00F42D78"/>
    <w:rsid w:val="00F45DE4"/>
    <w:rsid w:val="00F51021"/>
    <w:rsid w:val="00F510DA"/>
    <w:rsid w:val="00F51141"/>
    <w:rsid w:val="00F524DA"/>
    <w:rsid w:val="00F53D97"/>
    <w:rsid w:val="00F54911"/>
    <w:rsid w:val="00F54CC7"/>
    <w:rsid w:val="00F5573F"/>
    <w:rsid w:val="00F56470"/>
    <w:rsid w:val="00F570AD"/>
    <w:rsid w:val="00F603C8"/>
    <w:rsid w:val="00F60E74"/>
    <w:rsid w:val="00F6222B"/>
    <w:rsid w:val="00F64F87"/>
    <w:rsid w:val="00F65F5D"/>
    <w:rsid w:val="00F67125"/>
    <w:rsid w:val="00F70734"/>
    <w:rsid w:val="00F70B87"/>
    <w:rsid w:val="00F71834"/>
    <w:rsid w:val="00F72B0D"/>
    <w:rsid w:val="00F72D23"/>
    <w:rsid w:val="00F7315B"/>
    <w:rsid w:val="00F73AA3"/>
    <w:rsid w:val="00F7695B"/>
    <w:rsid w:val="00F76A47"/>
    <w:rsid w:val="00F775F3"/>
    <w:rsid w:val="00F777AB"/>
    <w:rsid w:val="00F8072C"/>
    <w:rsid w:val="00F8089C"/>
    <w:rsid w:val="00F831CA"/>
    <w:rsid w:val="00F836EF"/>
    <w:rsid w:val="00F84BE3"/>
    <w:rsid w:val="00F857F1"/>
    <w:rsid w:val="00F862D1"/>
    <w:rsid w:val="00F86A3A"/>
    <w:rsid w:val="00F87BB7"/>
    <w:rsid w:val="00F907FB"/>
    <w:rsid w:val="00F90AE5"/>
    <w:rsid w:val="00F92645"/>
    <w:rsid w:val="00F938F9"/>
    <w:rsid w:val="00F93908"/>
    <w:rsid w:val="00F939C7"/>
    <w:rsid w:val="00F93C73"/>
    <w:rsid w:val="00F93C7B"/>
    <w:rsid w:val="00F948F1"/>
    <w:rsid w:val="00F96FD0"/>
    <w:rsid w:val="00F973AA"/>
    <w:rsid w:val="00F974FD"/>
    <w:rsid w:val="00F97E1A"/>
    <w:rsid w:val="00FA09AC"/>
    <w:rsid w:val="00FA0B08"/>
    <w:rsid w:val="00FA1EA9"/>
    <w:rsid w:val="00FA22A5"/>
    <w:rsid w:val="00FA26D9"/>
    <w:rsid w:val="00FA4C5A"/>
    <w:rsid w:val="00FA51D0"/>
    <w:rsid w:val="00FA6F0A"/>
    <w:rsid w:val="00FA78BB"/>
    <w:rsid w:val="00FB044A"/>
    <w:rsid w:val="00FB0552"/>
    <w:rsid w:val="00FB26C1"/>
    <w:rsid w:val="00FB2A00"/>
    <w:rsid w:val="00FB3686"/>
    <w:rsid w:val="00FB67E8"/>
    <w:rsid w:val="00FB707D"/>
    <w:rsid w:val="00FC14A8"/>
    <w:rsid w:val="00FC19AE"/>
    <w:rsid w:val="00FC4815"/>
    <w:rsid w:val="00FC5620"/>
    <w:rsid w:val="00FC632B"/>
    <w:rsid w:val="00FC6EC3"/>
    <w:rsid w:val="00FC764D"/>
    <w:rsid w:val="00FD0333"/>
    <w:rsid w:val="00FD070A"/>
    <w:rsid w:val="00FD1E4D"/>
    <w:rsid w:val="00FD1F2F"/>
    <w:rsid w:val="00FD2689"/>
    <w:rsid w:val="00FD3951"/>
    <w:rsid w:val="00FD53DF"/>
    <w:rsid w:val="00FD7F5A"/>
    <w:rsid w:val="00FE2CDA"/>
    <w:rsid w:val="00FE2D41"/>
    <w:rsid w:val="00FE316F"/>
    <w:rsid w:val="00FE3C9C"/>
    <w:rsid w:val="00FE4C73"/>
    <w:rsid w:val="00FE52C4"/>
    <w:rsid w:val="00FE7473"/>
    <w:rsid w:val="00FE7BE2"/>
    <w:rsid w:val="00FF16F2"/>
    <w:rsid w:val="00FF1D70"/>
    <w:rsid w:val="00FF24A8"/>
    <w:rsid w:val="00FF3432"/>
    <w:rsid w:val="00FF361C"/>
    <w:rsid w:val="00FF5153"/>
    <w:rsid w:val="00FF68F5"/>
    <w:rsid w:val="00FF74A7"/>
    <w:rsid w:val="098589FF"/>
    <w:rsid w:val="280C986A"/>
    <w:rsid w:val="684AF5A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04559"/>
  <w15:docId w15:val="{F1A52D9E-5D14-4395-BD13-3C73A7322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959"/>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semiHidden/>
    <w:rsid w:val="007268F9"/>
    <w:pPr>
      <w:spacing w:after="0" w:line="240" w:lineRule="auto"/>
      <w:ind w:right="0"/>
      <w:jc w:val="left"/>
      <w:outlineLvl w:val="0"/>
    </w:pPr>
  </w:style>
  <w:style w:type="paragraph" w:styleId="Heading2">
    <w:name w:val="heading 2"/>
    <w:basedOn w:val="Normal"/>
    <w:next w:val="Normal"/>
    <w:link w:val="Heading2Char"/>
    <w:semiHidden/>
    <w:rsid w:val="007268F9"/>
    <w:pPr>
      <w:spacing w:line="240" w:lineRule="auto"/>
      <w:outlineLvl w:val="1"/>
    </w:pPr>
    <w:rPr>
      <w:rFonts w:eastAsia="SimSun"/>
      <w:lang w:eastAsia="zh-CN"/>
    </w:rPr>
  </w:style>
  <w:style w:type="paragraph" w:styleId="Heading3">
    <w:name w:val="heading 3"/>
    <w:basedOn w:val="Normal"/>
    <w:next w:val="Normal"/>
    <w:link w:val="Heading3Char"/>
    <w:semiHidden/>
    <w:rsid w:val="007268F9"/>
    <w:pPr>
      <w:spacing w:line="240" w:lineRule="auto"/>
      <w:outlineLvl w:val="2"/>
    </w:pPr>
    <w:rPr>
      <w:rFonts w:eastAsia="SimSun"/>
      <w:lang w:eastAsia="zh-CN"/>
    </w:rPr>
  </w:style>
  <w:style w:type="paragraph" w:styleId="Heading4">
    <w:name w:val="heading 4"/>
    <w:basedOn w:val="Normal"/>
    <w:next w:val="Normal"/>
    <w:link w:val="Heading4Char"/>
    <w:semiHidden/>
    <w:rsid w:val="007268F9"/>
    <w:pPr>
      <w:spacing w:line="240" w:lineRule="auto"/>
      <w:outlineLvl w:val="3"/>
    </w:pPr>
    <w:rPr>
      <w:rFonts w:eastAsia="SimSun"/>
      <w:lang w:eastAsia="zh-CN"/>
    </w:rPr>
  </w:style>
  <w:style w:type="paragraph" w:styleId="Heading5">
    <w:name w:val="heading 5"/>
    <w:basedOn w:val="Normal"/>
    <w:next w:val="Normal"/>
    <w:link w:val="Heading5Char"/>
    <w:semiHidden/>
    <w:rsid w:val="007268F9"/>
    <w:pPr>
      <w:spacing w:line="240" w:lineRule="auto"/>
      <w:outlineLvl w:val="4"/>
    </w:pPr>
    <w:rPr>
      <w:rFonts w:eastAsia="SimSun"/>
      <w:lang w:eastAsia="zh-CN"/>
    </w:rPr>
  </w:style>
  <w:style w:type="paragraph" w:styleId="Heading6">
    <w:name w:val="heading 6"/>
    <w:basedOn w:val="Normal"/>
    <w:next w:val="Normal"/>
    <w:link w:val="Heading6Char"/>
    <w:semiHidden/>
    <w:rsid w:val="007268F9"/>
    <w:pPr>
      <w:spacing w:line="240" w:lineRule="auto"/>
      <w:outlineLvl w:val="5"/>
    </w:pPr>
    <w:rPr>
      <w:rFonts w:eastAsia="SimSun"/>
      <w:lang w:eastAsia="zh-CN"/>
    </w:rPr>
  </w:style>
  <w:style w:type="paragraph" w:styleId="Heading7">
    <w:name w:val="heading 7"/>
    <w:basedOn w:val="Normal"/>
    <w:next w:val="Normal"/>
    <w:link w:val="Heading7Char"/>
    <w:semiHidden/>
    <w:rsid w:val="007268F9"/>
    <w:pPr>
      <w:spacing w:line="240" w:lineRule="auto"/>
      <w:outlineLvl w:val="6"/>
    </w:pPr>
    <w:rPr>
      <w:rFonts w:eastAsia="SimSun"/>
      <w:lang w:eastAsia="zh-CN"/>
    </w:rPr>
  </w:style>
  <w:style w:type="paragraph" w:styleId="Heading8">
    <w:name w:val="heading 8"/>
    <w:basedOn w:val="Normal"/>
    <w:next w:val="Normal"/>
    <w:link w:val="Heading8Char"/>
    <w:semiHidden/>
    <w:rsid w:val="007268F9"/>
    <w:pPr>
      <w:spacing w:line="240" w:lineRule="auto"/>
      <w:outlineLvl w:val="7"/>
    </w:pPr>
    <w:rPr>
      <w:rFonts w:eastAsia="SimSun"/>
      <w:lang w:eastAsia="zh-CN"/>
    </w:rPr>
  </w:style>
  <w:style w:type="paragraph" w:styleId="Heading9">
    <w:name w:val="heading 9"/>
    <w:basedOn w:val="Normal"/>
    <w:next w:val="Normal"/>
    <w:link w:val="Heading9Char"/>
    <w:semiHidden/>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424EB7"/>
    <w:pPr>
      <w:pBdr>
        <w:bottom w:val="single" w:sz="4" w:space="4" w:color="auto"/>
      </w:pBdr>
      <w:suppressAutoHyphens w:val="0"/>
      <w:spacing w:line="240" w:lineRule="auto"/>
    </w:pPr>
    <w:rPr>
      <w:rFonts w:eastAsia="SimSun"/>
      <w:b/>
      <w:sz w:val="18"/>
      <w:lang w:eastAsia="zh-CN"/>
    </w:rPr>
  </w:style>
  <w:style w:type="character" w:customStyle="1" w:styleId="HeaderChar">
    <w:name w:val="Header Char"/>
    <w:aliases w:val="6_G Char"/>
    <w:basedOn w:val="DefaultParagraphFont"/>
    <w:link w:val="Header"/>
    <w:rsid w:val="00424EB7"/>
    <w:rPr>
      <w:rFonts w:ascii="Times New Roman" w:hAnsi="Times New Roman" w:cs="Times New Roman"/>
      <w:b/>
      <w:sz w:val="18"/>
      <w:szCs w:val="20"/>
    </w:rPr>
  </w:style>
  <w:style w:type="paragraph" w:styleId="Footer">
    <w:name w:val="footer"/>
    <w:aliases w:val="3_G"/>
    <w:basedOn w:val="Normal"/>
    <w:link w:val="FooterChar"/>
    <w:rsid w:val="00424EB7"/>
    <w:pPr>
      <w:suppressAutoHyphens w:val="0"/>
      <w:spacing w:line="240" w:lineRule="auto"/>
    </w:pPr>
    <w:rPr>
      <w:rFonts w:eastAsia="SimSun"/>
      <w:sz w:val="16"/>
      <w:lang w:eastAsia="zh-CN"/>
    </w:rPr>
  </w:style>
  <w:style w:type="character" w:customStyle="1" w:styleId="FooterChar">
    <w:name w:val="Footer Char"/>
    <w:aliases w:val="3_G Char"/>
    <w:basedOn w:val="DefaultParagraphFont"/>
    <w:link w:val="Footer"/>
    <w:rsid w:val="00424EB7"/>
    <w:rPr>
      <w:rFonts w:ascii="Times New Roman" w:hAnsi="Times New Roman" w:cs="Times New Roman"/>
      <w:sz w:val="16"/>
      <w:szCs w:val="20"/>
    </w:rPr>
  </w:style>
  <w:style w:type="paragraph" w:customStyle="1" w:styleId="HMG">
    <w:name w:val="_ H __M_G"/>
    <w:basedOn w:val="Normal"/>
    <w:next w:val="Normal"/>
    <w:rsid w:val="00424EB7"/>
    <w:pPr>
      <w:keepNext/>
      <w:keepLines/>
      <w:tabs>
        <w:tab w:val="right" w:pos="851"/>
      </w:tabs>
      <w:suppressAutoHyphens w:val="0"/>
      <w:spacing w:before="240" w:after="240" w:line="360" w:lineRule="exact"/>
      <w:ind w:left="1134" w:right="1134" w:hanging="1134"/>
    </w:pPr>
    <w:rPr>
      <w:rFonts w:eastAsia="SimSun"/>
      <w:b/>
      <w:sz w:val="34"/>
      <w:lang w:eastAsia="zh-CN"/>
    </w:rPr>
  </w:style>
  <w:style w:type="paragraph" w:customStyle="1" w:styleId="HChG">
    <w:name w:val="_ H _Ch_G"/>
    <w:basedOn w:val="Normal"/>
    <w:next w:val="Normal"/>
    <w:qFormat/>
    <w:rsid w:val="00424EB7"/>
    <w:pPr>
      <w:keepNext/>
      <w:keepLines/>
      <w:tabs>
        <w:tab w:val="right" w:pos="851"/>
      </w:tabs>
      <w:suppressAutoHyphens w:val="0"/>
      <w:spacing w:before="360" w:after="240" w:line="300" w:lineRule="exact"/>
      <w:ind w:left="1134" w:right="1134" w:hanging="1134"/>
    </w:pPr>
    <w:rPr>
      <w:rFonts w:eastAsia="SimSun"/>
      <w:b/>
      <w:sz w:val="28"/>
      <w:lang w:eastAsia="zh-CN"/>
    </w:rPr>
  </w:style>
  <w:style w:type="paragraph" w:customStyle="1" w:styleId="H1G">
    <w:name w:val="_ H_1_G"/>
    <w:basedOn w:val="Normal"/>
    <w:next w:val="Normal"/>
    <w:qFormat/>
    <w:rsid w:val="00424EB7"/>
    <w:pPr>
      <w:keepNext/>
      <w:keepLines/>
      <w:tabs>
        <w:tab w:val="right" w:pos="851"/>
      </w:tabs>
      <w:suppressAutoHyphens w:val="0"/>
      <w:spacing w:before="360" w:after="240" w:line="270" w:lineRule="exact"/>
      <w:ind w:left="1134" w:right="1134" w:hanging="1134"/>
    </w:pPr>
    <w:rPr>
      <w:rFonts w:eastAsia="SimSun"/>
      <w:b/>
      <w:sz w:val="24"/>
      <w:lang w:eastAsia="zh-CN"/>
    </w:rPr>
  </w:style>
  <w:style w:type="paragraph" w:customStyle="1" w:styleId="H23G">
    <w:name w:val="_ H_2/3_G"/>
    <w:basedOn w:val="Normal"/>
    <w:next w:val="Normal"/>
    <w:qFormat/>
    <w:rsid w:val="00424EB7"/>
    <w:pPr>
      <w:keepNext/>
      <w:keepLines/>
      <w:tabs>
        <w:tab w:val="right" w:pos="851"/>
      </w:tabs>
      <w:suppressAutoHyphens w:val="0"/>
      <w:spacing w:before="240" w:after="120" w:line="240" w:lineRule="exact"/>
      <w:ind w:left="1134" w:right="1134" w:hanging="1134"/>
    </w:pPr>
    <w:rPr>
      <w:rFonts w:eastAsia="SimSun"/>
      <w:b/>
      <w:lang w:eastAsia="zh-CN"/>
    </w:rPr>
  </w:style>
  <w:style w:type="paragraph" w:customStyle="1" w:styleId="H4G">
    <w:name w:val="_ H_4_G"/>
    <w:basedOn w:val="Normal"/>
    <w:next w:val="Normal"/>
    <w:qFormat/>
    <w:rsid w:val="00424EB7"/>
    <w:pPr>
      <w:keepNext/>
      <w:keepLines/>
      <w:tabs>
        <w:tab w:val="right" w:pos="851"/>
      </w:tabs>
      <w:suppressAutoHyphens w:val="0"/>
      <w:spacing w:before="240" w:after="120" w:line="240" w:lineRule="exact"/>
      <w:ind w:left="1134" w:right="1134" w:hanging="1134"/>
    </w:pPr>
    <w:rPr>
      <w:rFonts w:eastAsia="SimSun"/>
      <w:i/>
      <w:lang w:eastAsia="zh-CN"/>
    </w:rPr>
  </w:style>
  <w:style w:type="paragraph" w:customStyle="1" w:styleId="H56G">
    <w:name w:val="_ H_5/6_G"/>
    <w:basedOn w:val="Normal"/>
    <w:next w:val="Normal"/>
    <w:qFormat/>
    <w:rsid w:val="00424EB7"/>
    <w:pPr>
      <w:keepNext/>
      <w:keepLines/>
      <w:tabs>
        <w:tab w:val="right" w:pos="851"/>
      </w:tabs>
      <w:suppressAutoHyphens w:val="0"/>
      <w:spacing w:before="240" w:after="120" w:line="240" w:lineRule="exact"/>
      <w:ind w:left="1134" w:right="1134" w:hanging="1134"/>
    </w:pPr>
    <w:rPr>
      <w:rFonts w:eastAsia="SimSun"/>
      <w:lang w:eastAsia="zh-CN"/>
    </w:rPr>
  </w:style>
  <w:style w:type="paragraph" w:customStyle="1" w:styleId="SingleTxtG">
    <w:name w:val="_ Single Txt_G"/>
    <w:basedOn w:val="Normal"/>
    <w:qFormat/>
    <w:rsid w:val="00424EB7"/>
    <w:pPr>
      <w:suppressAutoHyphens w:val="0"/>
      <w:spacing w:after="120"/>
      <w:ind w:left="1134" w:right="1134"/>
      <w:jc w:val="both"/>
    </w:pPr>
    <w:rPr>
      <w:rFonts w:eastAsia="SimSun"/>
      <w:lang w:eastAsia="zh-CN"/>
    </w:rPr>
  </w:style>
  <w:style w:type="paragraph" w:customStyle="1" w:styleId="SLG">
    <w:name w:val="__S_L_G"/>
    <w:basedOn w:val="Normal"/>
    <w:next w:val="Normal"/>
    <w:rsid w:val="00424EB7"/>
    <w:pPr>
      <w:keepNext/>
      <w:keepLines/>
      <w:suppressAutoHyphens w:val="0"/>
      <w:spacing w:before="240" w:after="240" w:line="580" w:lineRule="exact"/>
      <w:ind w:left="1134" w:right="1134"/>
    </w:pPr>
    <w:rPr>
      <w:rFonts w:eastAsia="SimSun"/>
      <w:b/>
      <w:sz w:val="56"/>
      <w:lang w:eastAsia="zh-CN"/>
    </w:rPr>
  </w:style>
  <w:style w:type="paragraph" w:customStyle="1" w:styleId="SMG">
    <w:name w:val="__S_M_G"/>
    <w:basedOn w:val="Normal"/>
    <w:next w:val="Normal"/>
    <w:rsid w:val="00424EB7"/>
    <w:pPr>
      <w:keepNext/>
      <w:keepLines/>
      <w:suppressAutoHyphens w:val="0"/>
      <w:spacing w:before="240" w:after="240" w:line="420" w:lineRule="exact"/>
      <w:ind w:left="1134" w:right="1134"/>
    </w:pPr>
    <w:rPr>
      <w:rFonts w:eastAsia="SimSun"/>
      <w:b/>
      <w:sz w:val="40"/>
      <w:lang w:eastAsia="zh-CN"/>
    </w:rPr>
  </w:style>
  <w:style w:type="paragraph" w:customStyle="1" w:styleId="SSG">
    <w:name w:val="__S_S_G"/>
    <w:basedOn w:val="Normal"/>
    <w:next w:val="Normal"/>
    <w:rsid w:val="00424EB7"/>
    <w:pPr>
      <w:keepNext/>
      <w:keepLines/>
      <w:suppressAutoHyphens w:val="0"/>
      <w:spacing w:before="240" w:after="240" w:line="300" w:lineRule="exact"/>
      <w:ind w:left="1134" w:right="1134"/>
    </w:pPr>
    <w:rPr>
      <w:rFonts w:eastAsia="SimSun"/>
      <w:b/>
      <w:sz w:val="28"/>
      <w:lang w:eastAsia="zh-CN"/>
    </w:rPr>
  </w:style>
  <w:style w:type="paragraph" w:customStyle="1" w:styleId="XLargeG">
    <w:name w:val="__XLarge_G"/>
    <w:basedOn w:val="Normal"/>
    <w:next w:val="Normal"/>
    <w:rsid w:val="00424EB7"/>
    <w:pPr>
      <w:keepNext/>
      <w:keepLines/>
      <w:suppressAutoHyphens w:val="0"/>
      <w:spacing w:before="240" w:after="240" w:line="420" w:lineRule="exact"/>
      <w:ind w:left="1134" w:right="1134"/>
    </w:pPr>
    <w:rPr>
      <w:rFonts w:eastAsia="SimSun"/>
      <w:b/>
      <w:sz w:val="40"/>
      <w:lang w:eastAsia="zh-CN"/>
    </w:rPr>
  </w:style>
  <w:style w:type="paragraph" w:customStyle="1" w:styleId="Bullet1G">
    <w:name w:val="_Bullet 1_G"/>
    <w:basedOn w:val="Normal"/>
    <w:qFormat/>
    <w:rsid w:val="00424EB7"/>
    <w:pPr>
      <w:numPr>
        <w:numId w:val="8"/>
      </w:numPr>
      <w:suppressAutoHyphens w:val="0"/>
      <w:spacing w:after="120" w:line="240" w:lineRule="auto"/>
      <w:ind w:right="1134"/>
      <w:jc w:val="both"/>
    </w:pPr>
    <w:rPr>
      <w:rFonts w:eastAsia="SimSun"/>
      <w:lang w:eastAsia="zh-CN"/>
    </w:rPr>
  </w:style>
  <w:style w:type="paragraph" w:customStyle="1" w:styleId="Bullet2G">
    <w:name w:val="_Bullet 2_G"/>
    <w:basedOn w:val="Normal"/>
    <w:qFormat/>
    <w:rsid w:val="00424EB7"/>
    <w:pPr>
      <w:numPr>
        <w:numId w:val="9"/>
      </w:numPr>
      <w:suppressAutoHyphens w:val="0"/>
      <w:spacing w:after="120" w:line="240" w:lineRule="auto"/>
      <w:ind w:right="1134"/>
      <w:jc w:val="both"/>
    </w:pPr>
    <w:rPr>
      <w:rFonts w:eastAsia="SimSun"/>
      <w:lang w:eastAsia="zh-CN"/>
    </w:rPr>
  </w:style>
  <w:style w:type="paragraph" w:customStyle="1" w:styleId="ParaNoG">
    <w:name w:val="_ParaNo._G"/>
    <w:basedOn w:val="SingleTxtG"/>
    <w:rsid w:val="00424EB7"/>
    <w:pPr>
      <w:numPr>
        <w:numId w:val="10"/>
      </w:numPr>
    </w:pPr>
  </w:style>
  <w:style w:type="numbering" w:styleId="111111">
    <w:name w:val="Outline List 2"/>
    <w:basedOn w:val="NoList"/>
    <w:semiHidden/>
    <w:rsid w:val="00424EB7"/>
    <w:pPr>
      <w:numPr>
        <w:numId w:val="11"/>
      </w:numPr>
    </w:pPr>
  </w:style>
  <w:style w:type="numbering" w:styleId="1ai">
    <w:name w:val="Outline List 1"/>
    <w:basedOn w:val="NoList"/>
    <w:semiHidden/>
    <w:rsid w:val="00424EB7"/>
    <w:pPr>
      <w:numPr>
        <w:numId w:val="6"/>
      </w:numPr>
    </w:pPr>
  </w:style>
  <w:style w:type="character" w:styleId="EndnoteReference">
    <w:name w:val="endnote reference"/>
    <w:aliases w:val="1_G"/>
    <w:rsid w:val="00424EB7"/>
    <w:rPr>
      <w:rFonts w:ascii="Times New Roman" w:hAnsi="Times New Roman"/>
      <w:sz w:val="18"/>
      <w:vertAlign w:val="superscript"/>
    </w:rPr>
  </w:style>
  <w:style w:type="paragraph" w:styleId="FootnoteText">
    <w:name w:val="footnote text"/>
    <w:aliases w:val="5_G,Footnote Text Char Char Char Char Char,Footnote Text Char Char Char Char,Footnote reference,FA Fu,Footnote Text Char Char Char,Footnote Reference1, Char,Char,ft,Style 27,Char Char Char Char Char,Style 11, Char Char Char"/>
    <w:basedOn w:val="Normal"/>
    <w:link w:val="FootnoteTextChar"/>
    <w:qFormat/>
    <w:rsid w:val="00424EB7"/>
    <w:pPr>
      <w:tabs>
        <w:tab w:val="right" w:pos="1021"/>
      </w:tabs>
      <w:suppressAutoHyphens w:val="0"/>
      <w:spacing w:line="220" w:lineRule="exact"/>
      <w:ind w:left="1134" w:right="1134" w:hanging="1134"/>
    </w:pPr>
    <w:rPr>
      <w:rFonts w:eastAsia="SimSun"/>
      <w:sz w:val="18"/>
      <w:lang w:eastAsia="zh-CN"/>
    </w:rPr>
  </w:style>
  <w:style w:type="character" w:customStyle="1" w:styleId="FootnoteTextChar">
    <w:name w:val="Footnote Text Char"/>
    <w:aliases w:val="5_G Char,Footnote Text Char Char Char Char Char Char,Footnote Text Char Char Char Char Char1,Footnote reference Char,FA Fu Char,Footnote Text Char Char Char Char1,Footnote Reference1 Char, Char Char,Char Char,ft Char,Style 27 Char"/>
    <w:basedOn w:val="DefaultParagraphFont"/>
    <w:link w:val="FootnoteText"/>
    <w:rsid w:val="00424EB7"/>
    <w:rPr>
      <w:rFonts w:ascii="Times New Roman" w:hAnsi="Times New Roman" w:cs="Times New Roman"/>
      <w:sz w:val="18"/>
      <w:szCs w:val="20"/>
    </w:rPr>
  </w:style>
  <w:style w:type="paragraph" w:styleId="EndnoteText">
    <w:name w:val="endnote text"/>
    <w:aliases w:val="2_G"/>
    <w:basedOn w:val="FootnoteText"/>
    <w:link w:val="EndnoteTextChar"/>
    <w:rsid w:val="00424EB7"/>
  </w:style>
  <w:style w:type="character" w:customStyle="1" w:styleId="EndnoteTextChar">
    <w:name w:val="Endnote Text Char"/>
    <w:aliases w:val="2_G Char"/>
    <w:basedOn w:val="DefaultParagraphFont"/>
    <w:link w:val="EndnoteText"/>
    <w:rsid w:val="00424EB7"/>
    <w:rPr>
      <w:rFonts w:ascii="Times New Roman" w:hAnsi="Times New Roman" w:cs="Times New Roman"/>
      <w:sz w:val="18"/>
      <w:szCs w:val="20"/>
    </w:rPr>
  </w:style>
  <w:style w:type="character" w:styleId="FootnoteReference">
    <w:name w:val="footnote reference"/>
    <w:aliases w:val="4_G,Footnote number,ftref,Footnotes refss,Style 10,referencia nota al pie,BVI fnr,Footnote text,4_Footnote text,callout,Fago Fußnotenzeichen,Appel note de bas de p.,16 Point,Superscript 6 Point,Footnote,Footnote symbol,f"/>
    <w:qFormat/>
    <w:rsid w:val="00424EB7"/>
    <w:rPr>
      <w:rFonts w:ascii="Times New Roman" w:hAnsi="Times New Roman"/>
      <w:sz w:val="18"/>
      <w:vertAlign w:val="superscript"/>
    </w:rPr>
  </w:style>
  <w:style w:type="character" w:customStyle="1" w:styleId="Heading1Char">
    <w:name w:val="Heading 1 Char"/>
    <w:aliases w:val="Table_G Char"/>
    <w:basedOn w:val="DefaultParagraphFont"/>
    <w:link w:val="Heading1"/>
    <w:semiHidden/>
    <w:rsid w:val="003B4550"/>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6F0959"/>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4EB7"/>
    <w:pPr>
      <w:suppressAutoHyphens w:val="0"/>
      <w:spacing w:line="240" w:lineRule="auto"/>
    </w:pPr>
    <w:rPr>
      <w:rFonts w:ascii="Tahoma" w:eastAsia="SimSun" w:hAnsi="Tahoma" w:cs="Tahoma"/>
      <w:sz w:val="16"/>
      <w:szCs w:val="16"/>
      <w:lang w:eastAsia="zh-CN"/>
    </w:rPr>
  </w:style>
  <w:style w:type="character" w:customStyle="1" w:styleId="BalloonTextChar">
    <w:name w:val="Balloon Text Char"/>
    <w:basedOn w:val="DefaultParagraphFont"/>
    <w:link w:val="BalloonText"/>
    <w:uiPriority w:val="99"/>
    <w:semiHidden/>
    <w:rsid w:val="00424EB7"/>
    <w:rPr>
      <w:rFonts w:ascii="Tahoma" w:hAnsi="Tahoma" w:cs="Tahoma"/>
      <w:sz w:val="16"/>
      <w:szCs w:val="16"/>
    </w:rPr>
  </w:style>
  <w:style w:type="character" w:styleId="CommentReference">
    <w:name w:val="annotation reference"/>
    <w:basedOn w:val="DefaultParagraphFont"/>
    <w:uiPriority w:val="99"/>
    <w:semiHidden/>
    <w:unhideWhenUsed/>
    <w:rsid w:val="001B079C"/>
    <w:rPr>
      <w:sz w:val="16"/>
      <w:szCs w:val="16"/>
    </w:rPr>
  </w:style>
  <w:style w:type="paragraph" w:styleId="CommentText">
    <w:name w:val="annotation text"/>
    <w:basedOn w:val="Normal"/>
    <w:link w:val="CommentTextChar"/>
    <w:uiPriority w:val="99"/>
    <w:unhideWhenUsed/>
    <w:rsid w:val="001B079C"/>
    <w:pPr>
      <w:spacing w:line="240" w:lineRule="auto"/>
    </w:pPr>
  </w:style>
  <w:style w:type="character" w:customStyle="1" w:styleId="CommentTextChar">
    <w:name w:val="Comment Text Char"/>
    <w:basedOn w:val="DefaultParagraphFont"/>
    <w:link w:val="CommentText"/>
    <w:uiPriority w:val="99"/>
    <w:rsid w:val="001B079C"/>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1B079C"/>
    <w:rPr>
      <w:b/>
      <w:bCs/>
    </w:rPr>
  </w:style>
  <w:style w:type="character" w:customStyle="1" w:styleId="CommentSubjectChar">
    <w:name w:val="Comment Subject Char"/>
    <w:basedOn w:val="CommentTextChar"/>
    <w:link w:val="CommentSubject"/>
    <w:uiPriority w:val="99"/>
    <w:semiHidden/>
    <w:rsid w:val="001B079C"/>
    <w:rPr>
      <w:rFonts w:ascii="Times New Roman" w:eastAsia="Times New Roman" w:hAnsi="Times New Roman" w:cs="Times New Roman"/>
      <w:b/>
      <w:bCs/>
      <w:sz w:val="20"/>
      <w:szCs w:val="20"/>
      <w:lang w:eastAsia="en-US"/>
    </w:rPr>
  </w:style>
  <w:style w:type="character" w:styleId="Hyperlink">
    <w:name w:val="Hyperlink"/>
    <w:basedOn w:val="DefaultParagraphFont"/>
    <w:uiPriority w:val="99"/>
    <w:unhideWhenUsed/>
    <w:rsid w:val="00AA2453"/>
    <w:rPr>
      <w:color w:val="0000FF" w:themeColor="hyperlink"/>
      <w:u w:val="single"/>
    </w:rPr>
  </w:style>
  <w:style w:type="paragraph" w:styleId="ListParagraph">
    <w:name w:val="List Paragraph"/>
    <w:basedOn w:val="Normal"/>
    <w:uiPriority w:val="34"/>
    <w:qFormat/>
    <w:rsid w:val="000A497C"/>
    <w:pPr>
      <w:ind w:left="720"/>
      <w:contextualSpacing/>
    </w:pPr>
  </w:style>
  <w:style w:type="paragraph" w:customStyle="1" w:styleId="Default">
    <w:name w:val="Default"/>
    <w:rsid w:val="009E50D7"/>
    <w:pPr>
      <w:autoSpaceDE w:val="0"/>
      <w:autoSpaceDN w:val="0"/>
      <w:adjustRightInd w:val="0"/>
      <w:spacing w:after="0" w:line="240" w:lineRule="auto"/>
    </w:pPr>
    <w:rPr>
      <w:rFonts w:ascii="Times New Roman" w:eastAsia="Yu Mincho" w:hAnsi="Times New Roman" w:cs="Times New Roman"/>
      <w:color w:val="000000"/>
      <w:sz w:val="24"/>
      <w:szCs w:val="24"/>
      <w:lang w:eastAsia="en-US"/>
    </w:rPr>
  </w:style>
  <w:style w:type="paragraph" w:customStyle="1" w:styleId="Grounds">
    <w:name w:val="Grounds"/>
    <w:basedOn w:val="Normal"/>
    <w:rsid w:val="00EA4310"/>
    <w:pPr>
      <w:autoSpaceDN w:val="0"/>
      <w:spacing w:after="170" w:line="276" w:lineRule="auto"/>
    </w:pPr>
    <w:rPr>
      <w:rFonts w:eastAsia="Droid Sans Fallback" w:cs="FreeSans"/>
      <w:kern w:val="3"/>
      <w:sz w:val="22"/>
      <w:szCs w:val="24"/>
      <w:lang w:val="en-AU" w:eastAsia="zh-CN" w:bidi="hi-IN"/>
    </w:rPr>
  </w:style>
  <w:style w:type="paragraph" w:styleId="Revision">
    <w:name w:val="Revision"/>
    <w:hidden/>
    <w:uiPriority w:val="99"/>
    <w:semiHidden/>
    <w:rsid w:val="00113640"/>
    <w:pPr>
      <w:spacing w:after="0" w:line="240" w:lineRule="auto"/>
    </w:pPr>
    <w:rPr>
      <w:rFonts w:ascii="Times New Roman" w:eastAsia="Times New Roman" w:hAnsi="Times New Roman" w:cs="Times New Roman"/>
      <w:sz w:val="20"/>
      <w:szCs w:val="20"/>
      <w:lang w:eastAsia="en-US"/>
    </w:rPr>
  </w:style>
  <w:style w:type="character" w:styleId="UnresolvedMention">
    <w:name w:val="Unresolved Mention"/>
    <w:basedOn w:val="DefaultParagraphFont"/>
    <w:uiPriority w:val="99"/>
    <w:semiHidden/>
    <w:unhideWhenUsed/>
    <w:rsid w:val="002B111A"/>
    <w:rPr>
      <w:color w:val="605E5C"/>
      <w:shd w:val="clear" w:color="auto" w:fill="E1DFDD"/>
    </w:rPr>
  </w:style>
  <w:style w:type="paragraph" w:styleId="Title">
    <w:name w:val="Title"/>
    <w:basedOn w:val="Normal"/>
    <w:next w:val="Normal"/>
    <w:link w:val="TitleChar"/>
    <w:uiPriority w:val="10"/>
    <w:qFormat/>
    <w:rsid w:val="005D4277"/>
    <w:pPr>
      <w:suppressAutoHyphens w:val="0"/>
      <w:spacing w:after="80" w:line="240" w:lineRule="auto"/>
      <w:contextualSpacing/>
    </w:pPr>
    <w:rPr>
      <w:rFonts w:asciiTheme="majorHAnsi" w:eastAsiaTheme="majorEastAsia" w:hAnsiTheme="majorHAnsi" w:cstheme="majorBidi"/>
      <w:spacing w:val="-10"/>
      <w:kern w:val="28"/>
      <w:sz w:val="56"/>
      <w:szCs w:val="56"/>
      <w:lang w:val="en-CH" w:eastAsia="zh-CN"/>
      <w14:ligatures w14:val="standardContextual"/>
    </w:rPr>
  </w:style>
  <w:style w:type="character" w:customStyle="1" w:styleId="TitleChar">
    <w:name w:val="Title Char"/>
    <w:basedOn w:val="DefaultParagraphFont"/>
    <w:link w:val="Title"/>
    <w:uiPriority w:val="10"/>
    <w:rsid w:val="005D4277"/>
    <w:rPr>
      <w:rFonts w:asciiTheme="majorHAnsi" w:eastAsiaTheme="majorEastAsia" w:hAnsiTheme="majorHAnsi" w:cstheme="majorBidi"/>
      <w:spacing w:val="-10"/>
      <w:kern w:val="28"/>
      <w:sz w:val="56"/>
      <w:szCs w:val="56"/>
      <w:lang w:val="en-CH"/>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2714">
      <w:bodyDiv w:val="1"/>
      <w:marLeft w:val="0"/>
      <w:marRight w:val="0"/>
      <w:marTop w:val="0"/>
      <w:marBottom w:val="0"/>
      <w:divBdr>
        <w:top w:val="none" w:sz="0" w:space="0" w:color="auto"/>
        <w:left w:val="none" w:sz="0" w:space="0" w:color="auto"/>
        <w:bottom w:val="none" w:sz="0" w:space="0" w:color="auto"/>
        <w:right w:val="none" w:sz="0" w:space="0" w:color="auto"/>
      </w:divBdr>
    </w:div>
    <w:div w:id="93719991">
      <w:bodyDiv w:val="1"/>
      <w:marLeft w:val="0"/>
      <w:marRight w:val="0"/>
      <w:marTop w:val="0"/>
      <w:marBottom w:val="0"/>
      <w:divBdr>
        <w:top w:val="none" w:sz="0" w:space="0" w:color="auto"/>
        <w:left w:val="none" w:sz="0" w:space="0" w:color="auto"/>
        <w:bottom w:val="none" w:sz="0" w:space="0" w:color="auto"/>
        <w:right w:val="none" w:sz="0" w:space="0" w:color="auto"/>
      </w:divBdr>
    </w:div>
    <w:div w:id="101148358">
      <w:bodyDiv w:val="1"/>
      <w:marLeft w:val="0"/>
      <w:marRight w:val="0"/>
      <w:marTop w:val="0"/>
      <w:marBottom w:val="0"/>
      <w:divBdr>
        <w:top w:val="none" w:sz="0" w:space="0" w:color="auto"/>
        <w:left w:val="none" w:sz="0" w:space="0" w:color="auto"/>
        <w:bottom w:val="none" w:sz="0" w:space="0" w:color="auto"/>
        <w:right w:val="none" w:sz="0" w:space="0" w:color="auto"/>
      </w:divBdr>
    </w:div>
    <w:div w:id="188881723">
      <w:bodyDiv w:val="1"/>
      <w:marLeft w:val="0"/>
      <w:marRight w:val="0"/>
      <w:marTop w:val="0"/>
      <w:marBottom w:val="0"/>
      <w:divBdr>
        <w:top w:val="none" w:sz="0" w:space="0" w:color="auto"/>
        <w:left w:val="none" w:sz="0" w:space="0" w:color="auto"/>
        <w:bottom w:val="none" w:sz="0" w:space="0" w:color="auto"/>
        <w:right w:val="none" w:sz="0" w:space="0" w:color="auto"/>
      </w:divBdr>
    </w:div>
    <w:div w:id="253512689">
      <w:bodyDiv w:val="1"/>
      <w:marLeft w:val="0"/>
      <w:marRight w:val="0"/>
      <w:marTop w:val="0"/>
      <w:marBottom w:val="0"/>
      <w:divBdr>
        <w:top w:val="none" w:sz="0" w:space="0" w:color="auto"/>
        <w:left w:val="none" w:sz="0" w:space="0" w:color="auto"/>
        <w:bottom w:val="none" w:sz="0" w:space="0" w:color="auto"/>
        <w:right w:val="none" w:sz="0" w:space="0" w:color="auto"/>
      </w:divBdr>
    </w:div>
    <w:div w:id="261685885">
      <w:bodyDiv w:val="1"/>
      <w:marLeft w:val="0"/>
      <w:marRight w:val="0"/>
      <w:marTop w:val="0"/>
      <w:marBottom w:val="0"/>
      <w:divBdr>
        <w:top w:val="none" w:sz="0" w:space="0" w:color="auto"/>
        <w:left w:val="none" w:sz="0" w:space="0" w:color="auto"/>
        <w:bottom w:val="none" w:sz="0" w:space="0" w:color="auto"/>
        <w:right w:val="none" w:sz="0" w:space="0" w:color="auto"/>
      </w:divBdr>
    </w:div>
    <w:div w:id="343095552">
      <w:bodyDiv w:val="1"/>
      <w:marLeft w:val="0"/>
      <w:marRight w:val="0"/>
      <w:marTop w:val="0"/>
      <w:marBottom w:val="0"/>
      <w:divBdr>
        <w:top w:val="none" w:sz="0" w:space="0" w:color="auto"/>
        <w:left w:val="none" w:sz="0" w:space="0" w:color="auto"/>
        <w:bottom w:val="none" w:sz="0" w:space="0" w:color="auto"/>
        <w:right w:val="none" w:sz="0" w:space="0" w:color="auto"/>
      </w:divBdr>
    </w:div>
    <w:div w:id="375932743">
      <w:bodyDiv w:val="1"/>
      <w:marLeft w:val="0"/>
      <w:marRight w:val="0"/>
      <w:marTop w:val="0"/>
      <w:marBottom w:val="0"/>
      <w:divBdr>
        <w:top w:val="none" w:sz="0" w:space="0" w:color="auto"/>
        <w:left w:val="none" w:sz="0" w:space="0" w:color="auto"/>
        <w:bottom w:val="none" w:sz="0" w:space="0" w:color="auto"/>
        <w:right w:val="none" w:sz="0" w:space="0" w:color="auto"/>
      </w:divBdr>
    </w:div>
    <w:div w:id="382757796">
      <w:bodyDiv w:val="1"/>
      <w:marLeft w:val="0"/>
      <w:marRight w:val="0"/>
      <w:marTop w:val="0"/>
      <w:marBottom w:val="0"/>
      <w:divBdr>
        <w:top w:val="none" w:sz="0" w:space="0" w:color="auto"/>
        <w:left w:val="none" w:sz="0" w:space="0" w:color="auto"/>
        <w:bottom w:val="none" w:sz="0" w:space="0" w:color="auto"/>
        <w:right w:val="none" w:sz="0" w:space="0" w:color="auto"/>
      </w:divBdr>
    </w:div>
    <w:div w:id="400056687">
      <w:bodyDiv w:val="1"/>
      <w:marLeft w:val="0"/>
      <w:marRight w:val="0"/>
      <w:marTop w:val="0"/>
      <w:marBottom w:val="0"/>
      <w:divBdr>
        <w:top w:val="none" w:sz="0" w:space="0" w:color="auto"/>
        <w:left w:val="none" w:sz="0" w:space="0" w:color="auto"/>
        <w:bottom w:val="none" w:sz="0" w:space="0" w:color="auto"/>
        <w:right w:val="none" w:sz="0" w:space="0" w:color="auto"/>
      </w:divBdr>
    </w:div>
    <w:div w:id="459229513">
      <w:bodyDiv w:val="1"/>
      <w:marLeft w:val="0"/>
      <w:marRight w:val="0"/>
      <w:marTop w:val="0"/>
      <w:marBottom w:val="0"/>
      <w:divBdr>
        <w:top w:val="none" w:sz="0" w:space="0" w:color="auto"/>
        <w:left w:val="none" w:sz="0" w:space="0" w:color="auto"/>
        <w:bottom w:val="none" w:sz="0" w:space="0" w:color="auto"/>
        <w:right w:val="none" w:sz="0" w:space="0" w:color="auto"/>
      </w:divBdr>
    </w:div>
    <w:div w:id="521208001">
      <w:bodyDiv w:val="1"/>
      <w:marLeft w:val="0"/>
      <w:marRight w:val="0"/>
      <w:marTop w:val="0"/>
      <w:marBottom w:val="0"/>
      <w:divBdr>
        <w:top w:val="none" w:sz="0" w:space="0" w:color="auto"/>
        <w:left w:val="none" w:sz="0" w:space="0" w:color="auto"/>
        <w:bottom w:val="none" w:sz="0" w:space="0" w:color="auto"/>
        <w:right w:val="none" w:sz="0" w:space="0" w:color="auto"/>
      </w:divBdr>
    </w:div>
    <w:div w:id="578711101">
      <w:bodyDiv w:val="1"/>
      <w:marLeft w:val="0"/>
      <w:marRight w:val="0"/>
      <w:marTop w:val="0"/>
      <w:marBottom w:val="0"/>
      <w:divBdr>
        <w:top w:val="none" w:sz="0" w:space="0" w:color="auto"/>
        <w:left w:val="none" w:sz="0" w:space="0" w:color="auto"/>
        <w:bottom w:val="none" w:sz="0" w:space="0" w:color="auto"/>
        <w:right w:val="none" w:sz="0" w:space="0" w:color="auto"/>
      </w:divBdr>
    </w:div>
    <w:div w:id="617105315">
      <w:bodyDiv w:val="1"/>
      <w:marLeft w:val="0"/>
      <w:marRight w:val="0"/>
      <w:marTop w:val="0"/>
      <w:marBottom w:val="0"/>
      <w:divBdr>
        <w:top w:val="none" w:sz="0" w:space="0" w:color="auto"/>
        <w:left w:val="none" w:sz="0" w:space="0" w:color="auto"/>
        <w:bottom w:val="none" w:sz="0" w:space="0" w:color="auto"/>
        <w:right w:val="none" w:sz="0" w:space="0" w:color="auto"/>
      </w:divBdr>
    </w:div>
    <w:div w:id="711461985">
      <w:bodyDiv w:val="1"/>
      <w:marLeft w:val="0"/>
      <w:marRight w:val="0"/>
      <w:marTop w:val="0"/>
      <w:marBottom w:val="0"/>
      <w:divBdr>
        <w:top w:val="none" w:sz="0" w:space="0" w:color="auto"/>
        <w:left w:val="none" w:sz="0" w:space="0" w:color="auto"/>
        <w:bottom w:val="none" w:sz="0" w:space="0" w:color="auto"/>
        <w:right w:val="none" w:sz="0" w:space="0" w:color="auto"/>
      </w:divBdr>
    </w:div>
    <w:div w:id="920794222">
      <w:bodyDiv w:val="1"/>
      <w:marLeft w:val="0"/>
      <w:marRight w:val="0"/>
      <w:marTop w:val="0"/>
      <w:marBottom w:val="0"/>
      <w:divBdr>
        <w:top w:val="none" w:sz="0" w:space="0" w:color="auto"/>
        <w:left w:val="none" w:sz="0" w:space="0" w:color="auto"/>
        <w:bottom w:val="none" w:sz="0" w:space="0" w:color="auto"/>
        <w:right w:val="none" w:sz="0" w:space="0" w:color="auto"/>
      </w:divBdr>
      <w:divsChild>
        <w:div w:id="172496021">
          <w:marLeft w:val="0"/>
          <w:marRight w:val="0"/>
          <w:marTop w:val="0"/>
          <w:marBottom w:val="240"/>
          <w:divBdr>
            <w:top w:val="none" w:sz="0" w:space="0" w:color="auto"/>
            <w:left w:val="none" w:sz="0" w:space="0" w:color="auto"/>
            <w:bottom w:val="none" w:sz="0" w:space="0" w:color="auto"/>
            <w:right w:val="none" w:sz="0" w:space="0" w:color="auto"/>
          </w:divBdr>
        </w:div>
      </w:divsChild>
    </w:div>
    <w:div w:id="979765212">
      <w:bodyDiv w:val="1"/>
      <w:marLeft w:val="0"/>
      <w:marRight w:val="0"/>
      <w:marTop w:val="0"/>
      <w:marBottom w:val="0"/>
      <w:divBdr>
        <w:top w:val="none" w:sz="0" w:space="0" w:color="auto"/>
        <w:left w:val="none" w:sz="0" w:space="0" w:color="auto"/>
        <w:bottom w:val="none" w:sz="0" w:space="0" w:color="auto"/>
        <w:right w:val="none" w:sz="0" w:space="0" w:color="auto"/>
      </w:divBdr>
    </w:div>
    <w:div w:id="1140683748">
      <w:bodyDiv w:val="1"/>
      <w:marLeft w:val="0"/>
      <w:marRight w:val="0"/>
      <w:marTop w:val="0"/>
      <w:marBottom w:val="0"/>
      <w:divBdr>
        <w:top w:val="none" w:sz="0" w:space="0" w:color="auto"/>
        <w:left w:val="none" w:sz="0" w:space="0" w:color="auto"/>
        <w:bottom w:val="none" w:sz="0" w:space="0" w:color="auto"/>
        <w:right w:val="none" w:sz="0" w:space="0" w:color="auto"/>
      </w:divBdr>
    </w:div>
    <w:div w:id="1144470067">
      <w:bodyDiv w:val="1"/>
      <w:marLeft w:val="0"/>
      <w:marRight w:val="0"/>
      <w:marTop w:val="0"/>
      <w:marBottom w:val="0"/>
      <w:divBdr>
        <w:top w:val="none" w:sz="0" w:space="0" w:color="auto"/>
        <w:left w:val="none" w:sz="0" w:space="0" w:color="auto"/>
        <w:bottom w:val="none" w:sz="0" w:space="0" w:color="auto"/>
        <w:right w:val="none" w:sz="0" w:space="0" w:color="auto"/>
      </w:divBdr>
    </w:div>
    <w:div w:id="1215238894">
      <w:bodyDiv w:val="1"/>
      <w:marLeft w:val="0"/>
      <w:marRight w:val="0"/>
      <w:marTop w:val="0"/>
      <w:marBottom w:val="0"/>
      <w:divBdr>
        <w:top w:val="none" w:sz="0" w:space="0" w:color="auto"/>
        <w:left w:val="none" w:sz="0" w:space="0" w:color="auto"/>
        <w:bottom w:val="none" w:sz="0" w:space="0" w:color="auto"/>
        <w:right w:val="none" w:sz="0" w:space="0" w:color="auto"/>
      </w:divBdr>
    </w:div>
    <w:div w:id="1282221588">
      <w:bodyDiv w:val="1"/>
      <w:marLeft w:val="0"/>
      <w:marRight w:val="0"/>
      <w:marTop w:val="0"/>
      <w:marBottom w:val="0"/>
      <w:divBdr>
        <w:top w:val="none" w:sz="0" w:space="0" w:color="auto"/>
        <w:left w:val="none" w:sz="0" w:space="0" w:color="auto"/>
        <w:bottom w:val="none" w:sz="0" w:space="0" w:color="auto"/>
        <w:right w:val="none" w:sz="0" w:space="0" w:color="auto"/>
      </w:divBdr>
    </w:div>
    <w:div w:id="1338196448">
      <w:bodyDiv w:val="1"/>
      <w:marLeft w:val="0"/>
      <w:marRight w:val="0"/>
      <w:marTop w:val="0"/>
      <w:marBottom w:val="0"/>
      <w:divBdr>
        <w:top w:val="none" w:sz="0" w:space="0" w:color="auto"/>
        <w:left w:val="none" w:sz="0" w:space="0" w:color="auto"/>
        <w:bottom w:val="none" w:sz="0" w:space="0" w:color="auto"/>
        <w:right w:val="none" w:sz="0" w:space="0" w:color="auto"/>
      </w:divBdr>
    </w:div>
    <w:div w:id="1361052067">
      <w:bodyDiv w:val="1"/>
      <w:marLeft w:val="0"/>
      <w:marRight w:val="0"/>
      <w:marTop w:val="0"/>
      <w:marBottom w:val="0"/>
      <w:divBdr>
        <w:top w:val="none" w:sz="0" w:space="0" w:color="auto"/>
        <w:left w:val="none" w:sz="0" w:space="0" w:color="auto"/>
        <w:bottom w:val="none" w:sz="0" w:space="0" w:color="auto"/>
        <w:right w:val="none" w:sz="0" w:space="0" w:color="auto"/>
      </w:divBdr>
    </w:div>
    <w:div w:id="1451169615">
      <w:bodyDiv w:val="1"/>
      <w:marLeft w:val="0"/>
      <w:marRight w:val="0"/>
      <w:marTop w:val="0"/>
      <w:marBottom w:val="0"/>
      <w:divBdr>
        <w:top w:val="none" w:sz="0" w:space="0" w:color="auto"/>
        <w:left w:val="none" w:sz="0" w:space="0" w:color="auto"/>
        <w:bottom w:val="none" w:sz="0" w:space="0" w:color="auto"/>
        <w:right w:val="none" w:sz="0" w:space="0" w:color="auto"/>
      </w:divBdr>
    </w:div>
    <w:div w:id="1496842376">
      <w:bodyDiv w:val="1"/>
      <w:marLeft w:val="0"/>
      <w:marRight w:val="0"/>
      <w:marTop w:val="0"/>
      <w:marBottom w:val="0"/>
      <w:divBdr>
        <w:top w:val="none" w:sz="0" w:space="0" w:color="auto"/>
        <w:left w:val="none" w:sz="0" w:space="0" w:color="auto"/>
        <w:bottom w:val="none" w:sz="0" w:space="0" w:color="auto"/>
        <w:right w:val="none" w:sz="0" w:space="0" w:color="auto"/>
      </w:divBdr>
    </w:div>
    <w:div w:id="1597707894">
      <w:bodyDiv w:val="1"/>
      <w:marLeft w:val="0"/>
      <w:marRight w:val="0"/>
      <w:marTop w:val="0"/>
      <w:marBottom w:val="0"/>
      <w:divBdr>
        <w:top w:val="none" w:sz="0" w:space="0" w:color="auto"/>
        <w:left w:val="none" w:sz="0" w:space="0" w:color="auto"/>
        <w:bottom w:val="none" w:sz="0" w:space="0" w:color="auto"/>
        <w:right w:val="none" w:sz="0" w:space="0" w:color="auto"/>
      </w:divBdr>
    </w:div>
    <w:div w:id="1749232718">
      <w:bodyDiv w:val="1"/>
      <w:marLeft w:val="0"/>
      <w:marRight w:val="0"/>
      <w:marTop w:val="0"/>
      <w:marBottom w:val="0"/>
      <w:divBdr>
        <w:top w:val="none" w:sz="0" w:space="0" w:color="auto"/>
        <w:left w:val="none" w:sz="0" w:space="0" w:color="auto"/>
        <w:bottom w:val="none" w:sz="0" w:space="0" w:color="auto"/>
        <w:right w:val="none" w:sz="0" w:space="0" w:color="auto"/>
      </w:divBdr>
    </w:div>
    <w:div w:id="1816677977">
      <w:bodyDiv w:val="1"/>
      <w:marLeft w:val="0"/>
      <w:marRight w:val="0"/>
      <w:marTop w:val="0"/>
      <w:marBottom w:val="0"/>
      <w:divBdr>
        <w:top w:val="none" w:sz="0" w:space="0" w:color="auto"/>
        <w:left w:val="none" w:sz="0" w:space="0" w:color="auto"/>
        <w:bottom w:val="none" w:sz="0" w:space="0" w:color="auto"/>
        <w:right w:val="none" w:sz="0" w:space="0" w:color="auto"/>
      </w:divBdr>
    </w:div>
    <w:div w:id="1910072539">
      <w:bodyDiv w:val="1"/>
      <w:marLeft w:val="0"/>
      <w:marRight w:val="0"/>
      <w:marTop w:val="0"/>
      <w:marBottom w:val="0"/>
      <w:divBdr>
        <w:top w:val="none" w:sz="0" w:space="0" w:color="auto"/>
        <w:left w:val="none" w:sz="0" w:space="0" w:color="auto"/>
        <w:bottom w:val="none" w:sz="0" w:space="0" w:color="auto"/>
        <w:right w:val="none" w:sz="0" w:space="0" w:color="auto"/>
      </w:divBdr>
    </w:div>
    <w:div w:id="2121142206">
      <w:bodyDiv w:val="1"/>
      <w:marLeft w:val="0"/>
      <w:marRight w:val="0"/>
      <w:marTop w:val="0"/>
      <w:marBottom w:val="0"/>
      <w:divBdr>
        <w:top w:val="none" w:sz="0" w:space="0" w:color="auto"/>
        <w:left w:val="none" w:sz="0" w:space="0" w:color="auto"/>
        <w:bottom w:val="none" w:sz="0" w:space="0" w:color="auto"/>
        <w:right w:val="none" w:sz="0" w:space="0" w:color="auto"/>
      </w:divBdr>
    </w:div>
    <w:div w:id="212653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hchr-petitions@un.org"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Anna Batalla - pls place CRC Guidelines on Follow-up to Views on its webpage | (UpdtRq-6220) </Emailsubject>
    <Sentby xmlns="fa1020ff-48ad-4b90-98f4-7161a6f3b630">
      <UserInfo>
        <DisplayName>Anna Batalla</DisplayName>
        <AccountId>373</AccountId>
        <AccountType/>
      </UserInfo>
    </Sentby>
  </documentManagement>
</p:properties>
</file>

<file path=customXml/itemProps1.xml><?xml version="1.0" encoding="utf-8"?>
<ds:datastoreItem xmlns:ds="http://schemas.openxmlformats.org/officeDocument/2006/customXml" ds:itemID="{A93B61EF-7B26-4A72-81B4-C27286390ED3}">
  <ds:schemaRefs>
    <ds:schemaRef ds:uri="http://schemas.microsoft.com/sharepoint/v3/contenttype/forms"/>
  </ds:schemaRefs>
</ds:datastoreItem>
</file>

<file path=customXml/itemProps2.xml><?xml version="1.0" encoding="utf-8"?>
<ds:datastoreItem xmlns:ds="http://schemas.openxmlformats.org/officeDocument/2006/customXml" ds:itemID="{5378CFC7-66F8-42D3-9A5E-6ABE2FE20588}">
  <ds:schemaRefs>
    <ds:schemaRef ds:uri="http://schemas.openxmlformats.org/officeDocument/2006/bibliography"/>
  </ds:schemaRefs>
</ds:datastoreItem>
</file>

<file path=customXml/itemProps3.xml><?xml version="1.0" encoding="utf-8"?>
<ds:datastoreItem xmlns:ds="http://schemas.openxmlformats.org/officeDocument/2006/customXml" ds:itemID="{E9DCD47F-5FF6-4E56-94BB-A613477AF78C}"/>
</file>

<file path=customXml/itemProps4.xml><?xml version="1.0" encoding="utf-8"?>
<ds:datastoreItem xmlns:ds="http://schemas.openxmlformats.org/officeDocument/2006/customXml" ds:itemID="{1EA5B2EA-6240-4E9F-9E00-D3EC3DFE3889}">
  <ds:schemaRefs>
    <ds:schemaRef ds:uri="http://schemas.microsoft.com/office/2006/metadata/properties"/>
    <ds:schemaRef ds:uri="http://schemas.microsoft.com/office/infopath/2007/PartnerControls"/>
    <ds:schemaRef ds:uri="985ec44e-1bab-4c0b-9df0-6ba128686fc9"/>
    <ds:schemaRef ds:uri="26f64be0-bbb7-4b08-87cb-17d7462398e0"/>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1129</Words>
  <Characters>6441</Characters>
  <Application>Microsoft Office Word</Application>
  <DocSecurity>4</DocSecurity>
  <Lines>53</Lines>
  <Paragraphs>15</Paragraphs>
  <ScaleCrop>false</ScaleCrop>
  <Company>DCM</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guidelines-follow-up-views-unedited-ver.docx</dc:title>
  <dc:subject>2519603</dc:subject>
  <dc:creator>Anna Batalla</dc:creator>
  <cp:keywords/>
  <dc:description/>
  <cp:lastModifiedBy>Anna Batalla</cp:lastModifiedBy>
  <cp:revision>2</cp:revision>
  <cp:lastPrinted>2026-01-16T08:05:00Z</cp:lastPrinted>
  <dcterms:created xsi:type="dcterms:W3CDTF">2026-10-01T09:40:00Z</dcterms:created>
  <dcterms:modified xsi:type="dcterms:W3CDTF">2026-10-01T09:40:00Z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y fmtid="{D5CDD505-2E9C-101B-9397-08002B2CF9AE}" pid="4" name="Order">
    <vt:r8>400</vt:r8>
  </property>
</Properties>
</file>