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94E7D" w14:textId="77777777" w:rsidR="00DD3AA2" w:rsidRPr="00DA54D7" w:rsidRDefault="00DD3AA2" w:rsidP="00DD3AA2">
      <w:pPr>
        <w:rPr>
          <w:color w:val="000000" w:themeColor="text1"/>
        </w:rPr>
      </w:pPr>
      <w:r w:rsidRPr="00DD3AA2">
        <w:rPr>
          <w:b/>
          <w:bCs/>
        </w:rPr>
        <w:t>Submission to the Human Rights Council Advisory Committee: Addressing Non-</w:t>
      </w:r>
      <w:r w:rsidRPr="00DA54D7">
        <w:rPr>
          <w:b/>
          <w:bCs/>
          <w:color w:val="000000" w:themeColor="text1"/>
        </w:rPr>
        <w:t>Consensual Intimate Image Abuse in the Context of Neurotechnology</w:t>
      </w:r>
    </w:p>
    <w:p w14:paraId="6F64DA2A" w14:textId="77777777" w:rsidR="00DD3AA2" w:rsidRPr="00DA54D7" w:rsidRDefault="00834504" w:rsidP="00DD3AA2">
      <w:pPr>
        <w:rPr>
          <w:color w:val="000000" w:themeColor="text1"/>
        </w:rPr>
      </w:pPr>
      <w:r>
        <w:rPr>
          <w:color w:val="000000" w:themeColor="text1"/>
        </w:rPr>
        <w:pict w14:anchorId="523FAC52">
          <v:rect id="_x0000_i1025" style="width:0;height:1.5pt" o:hralign="center" o:hrstd="t" o:hr="t" fillcolor="#a0a0a0" stroked="f"/>
        </w:pict>
      </w:r>
    </w:p>
    <w:p w14:paraId="0B126569" w14:textId="77777777" w:rsidR="00DD3AA2" w:rsidRPr="00DA54D7" w:rsidRDefault="00DD3AA2" w:rsidP="00DD3AA2">
      <w:pPr>
        <w:rPr>
          <w:b/>
          <w:bCs/>
          <w:color w:val="000000" w:themeColor="text1"/>
        </w:rPr>
      </w:pPr>
      <w:r w:rsidRPr="00DA54D7">
        <w:rPr>
          <w:b/>
          <w:color w:val="000000" w:themeColor="text1"/>
        </w:rPr>
        <w:t>Introduction: Addressing Technology-Facilitated Gender-Based Violence (TFGBV)</w:t>
      </w:r>
    </w:p>
    <w:p w14:paraId="5BC93333" w14:textId="77777777" w:rsidR="00DD3AA2" w:rsidRPr="00DA54D7" w:rsidRDefault="00DD3AA2" w:rsidP="00DD3AA2">
      <w:pPr>
        <w:rPr>
          <w:color w:val="000000" w:themeColor="text1"/>
        </w:rPr>
      </w:pPr>
      <w:r w:rsidRPr="00DA54D7">
        <w:rPr>
          <w:color w:val="000000" w:themeColor="text1"/>
        </w:rPr>
        <w:t xml:space="preserve">The </w:t>
      </w:r>
      <w:proofErr w:type="gramStart"/>
      <w:r w:rsidRPr="00DA54D7">
        <w:rPr>
          <w:color w:val="000000" w:themeColor="text1"/>
        </w:rPr>
        <w:t>South West</w:t>
      </w:r>
      <w:proofErr w:type="gramEnd"/>
      <w:r w:rsidRPr="00DA54D7">
        <w:rPr>
          <w:color w:val="000000" w:themeColor="text1"/>
        </w:rPr>
        <w:t xml:space="preserve"> Grid for Learning (SWGfL) is a UK-based charity dedicated to safeguarding individuals from online harm, including Non-Consensual Intimate Image (NCII) abuse. Through initiatives such as the </w:t>
      </w:r>
      <w:r w:rsidRPr="00DA54D7">
        <w:rPr>
          <w:b/>
          <w:bCs/>
          <w:color w:val="000000" w:themeColor="text1"/>
        </w:rPr>
        <w:t>Revenge Porn Helpline</w:t>
      </w:r>
      <w:r w:rsidRPr="00DA54D7">
        <w:rPr>
          <w:color w:val="000000" w:themeColor="text1"/>
        </w:rPr>
        <w:t xml:space="preserve"> and </w:t>
      </w:r>
      <w:r w:rsidRPr="00DA54D7">
        <w:rPr>
          <w:b/>
          <w:bCs/>
          <w:color w:val="000000" w:themeColor="text1"/>
        </w:rPr>
        <w:t>StopNCII.org</w:t>
      </w:r>
      <w:r w:rsidRPr="00DA54D7">
        <w:rPr>
          <w:color w:val="000000" w:themeColor="text1"/>
        </w:rPr>
        <w:t xml:space="preserve">, SWGfL has provided direct victim support, legal guidance, and technological interventions to combat the dissemination of NCII. In collaboration with the </w:t>
      </w:r>
      <w:r w:rsidRPr="00DA54D7">
        <w:rPr>
          <w:b/>
          <w:bCs/>
          <w:color w:val="000000" w:themeColor="text1"/>
        </w:rPr>
        <w:t>United Nations Office on Drugs and Crime (UNODC)</w:t>
      </w:r>
      <w:r w:rsidRPr="00DA54D7">
        <w:rPr>
          <w:color w:val="000000" w:themeColor="text1"/>
        </w:rPr>
        <w:t xml:space="preserve">, SWGfL has contributed to the </w:t>
      </w:r>
      <w:r w:rsidRPr="00DA54D7">
        <w:rPr>
          <w:b/>
          <w:bCs/>
          <w:color w:val="000000" w:themeColor="text1"/>
        </w:rPr>
        <w:t>global strategy addressing NCII</w:t>
      </w:r>
      <w:r w:rsidRPr="00DA54D7">
        <w:rPr>
          <w:color w:val="000000" w:themeColor="text1"/>
        </w:rPr>
        <w:t xml:space="preserve">, particularly within the framework of the </w:t>
      </w:r>
      <w:r w:rsidRPr="00DA54D7">
        <w:rPr>
          <w:b/>
          <w:bCs/>
          <w:color w:val="000000" w:themeColor="text1"/>
        </w:rPr>
        <w:t>UN Cybercrime Convention</w:t>
      </w:r>
      <w:r w:rsidRPr="00DA54D7">
        <w:rPr>
          <w:color w:val="000000" w:themeColor="text1"/>
        </w:rPr>
        <w:t>, which now explicitly includes NCII as a cyber-enabled crime.</w:t>
      </w:r>
    </w:p>
    <w:p w14:paraId="50BE255C" w14:textId="77777777" w:rsidR="00DD3AA2" w:rsidRPr="00DA54D7" w:rsidRDefault="00DD3AA2" w:rsidP="00DD3AA2">
      <w:pPr>
        <w:rPr>
          <w:color w:val="000000" w:themeColor="text1"/>
        </w:rPr>
      </w:pPr>
      <w:r w:rsidRPr="00DA54D7">
        <w:rPr>
          <w:color w:val="000000" w:themeColor="text1"/>
        </w:rPr>
        <w:t xml:space="preserve">As </w:t>
      </w:r>
      <w:proofErr w:type="spellStart"/>
      <w:r w:rsidRPr="00DA54D7">
        <w:rPr>
          <w:color w:val="000000" w:themeColor="text1"/>
        </w:rPr>
        <w:t>neurotechnologies</w:t>
      </w:r>
      <w:proofErr w:type="spellEnd"/>
      <w:r w:rsidRPr="00DA54D7">
        <w:rPr>
          <w:color w:val="000000" w:themeColor="text1"/>
        </w:rPr>
        <w:t xml:space="preserve"> evolve, they introduce new risks to human rights, particularly concerning NCII and </w:t>
      </w:r>
      <w:r w:rsidRPr="00DA54D7">
        <w:rPr>
          <w:b/>
          <w:bCs/>
          <w:color w:val="000000" w:themeColor="text1"/>
        </w:rPr>
        <w:t xml:space="preserve">technology-facilitated violence </w:t>
      </w:r>
      <w:r w:rsidR="00C24858" w:rsidRPr="00DA54D7">
        <w:rPr>
          <w:b/>
          <w:bCs/>
          <w:color w:val="000000" w:themeColor="text1"/>
        </w:rPr>
        <w:t xml:space="preserve">against women and girls </w:t>
      </w:r>
      <w:r w:rsidRPr="00DA54D7">
        <w:rPr>
          <w:b/>
          <w:bCs/>
          <w:color w:val="000000" w:themeColor="text1"/>
        </w:rPr>
        <w:t>(TF</w:t>
      </w:r>
      <w:r w:rsidR="00C24858" w:rsidRPr="00DA54D7">
        <w:rPr>
          <w:b/>
          <w:bCs/>
          <w:color w:val="000000" w:themeColor="text1"/>
        </w:rPr>
        <w:t>VAWG</w:t>
      </w:r>
      <w:r w:rsidRPr="00DA54D7">
        <w:rPr>
          <w:b/>
          <w:bCs/>
          <w:color w:val="000000" w:themeColor="text1"/>
        </w:rPr>
        <w:t>)</w:t>
      </w:r>
      <w:r w:rsidRPr="00DA54D7">
        <w:rPr>
          <w:color w:val="000000" w:themeColor="text1"/>
        </w:rPr>
        <w:t>. This submission highlights key challenges, evidence-based insights, and recommendations for legislative, regulatory, and policy interventions to mitigate these risks.</w:t>
      </w:r>
    </w:p>
    <w:p w14:paraId="29AC219A" w14:textId="77777777" w:rsidR="00DD3AA2" w:rsidRPr="00DA54D7" w:rsidRDefault="00DD3AA2" w:rsidP="00DD3AA2">
      <w:pPr>
        <w:rPr>
          <w:b/>
          <w:bCs/>
          <w:color w:val="000000" w:themeColor="text1"/>
        </w:rPr>
      </w:pPr>
      <w:r w:rsidRPr="00DA54D7">
        <w:rPr>
          <w:b/>
          <w:color w:val="000000" w:themeColor="text1"/>
        </w:rPr>
        <w:t>National Legal Framework and TFGBV Challenges</w:t>
      </w:r>
    </w:p>
    <w:p w14:paraId="4B91C8FE" w14:textId="77777777" w:rsidR="00DD3AA2" w:rsidRPr="00DA54D7" w:rsidRDefault="00DD3AA2" w:rsidP="00DD3AA2">
      <w:pPr>
        <w:rPr>
          <w:b/>
          <w:bCs/>
          <w:color w:val="000000" w:themeColor="text1"/>
        </w:rPr>
      </w:pPr>
      <w:r w:rsidRPr="00DA54D7">
        <w:rPr>
          <w:b/>
          <w:bCs/>
          <w:color w:val="000000" w:themeColor="text1"/>
        </w:rPr>
        <w:t>UK Legislative Landscape</w:t>
      </w:r>
    </w:p>
    <w:p w14:paraId="32D88D05" w14:textId="77777777" w:rsidR="00DD3AA2" w:rsidRPr="00DA54D7" w:rsidRDefault="00DD3AA2" w:rsidP="00DD3AA2">
      <w:pPr>
        <w:rPr>
          <w:color w:val="000000" w:themeColor="text1"/>
        </w:rPr>
      </w:pPr>
      <w:r w:rsidRPr="00DA54D7">
        <w:rPr>
          <w:color w:val="000000" w:themeColor="text1"/>
        </w:rPr>
        <w:t>The UK has taken significant steps to address online harms, particularly through:</w:t>
      </w:r>
    </w:p>
    <w:p w14:paraId="38A6BD00" w14:textId="77777777" w:rsidR="00DD3AA2" w:rsidRPr="00DA54D7" w:rsidRDefault="00DD3AA2" w:rsidP="00DD3AA2">
      <w:pPr>
        <w:numPr>
          <w:ilvl w:val="0"/>
          <w:numId w:val="1"/>
        </w:numPr>
        <w:rPr>
          <w:color w:val="000000" w:themeColor="text1"/>
        </w:rPr>
      </w:pPr>
      <w:r w:rsidRPr="00DA54D7">
        <w:rPr>
          <w:b/>
          <w:bCs/>
          <w:color w:val="000000" w:themeColor="text1"/>
        </w:rPr>
        <w:t>The Online Safety Act 2023</w:t>
      </w:r>
      <w:r w:rsidRPr="00DA54D7">
        <w:rPr>
          <w:color w:val="000000" w:themeColor="text1"/>
        </w:rPr>
        <w:t>: Criminalising NCII abuse and introducing obligations on platforms to remove harmful content swiftly.</w:t>
      </w:r>
    </w:p>
    <w:p w14:paraId="6FAD8E13" w14:textId="77777777" w:rsidR="00DD3AA2" w:rsidRPr="00DA54D7" w:rsidRDefault="00DD3AA2" w:rsidP="00DD3AA2">
      <w:pPr>
        <w:numPr>
          <w:ilvl w:val="0"/>
          <w:numId w:val="1"/>
        </w:numPr>
        <w:rPr>
          <w:color w:val="000000" w:themeColor="text1"/>
        </w:rPr>
      </w:pPr>
      <w:r w:rsidRPr="00DA54D7">
        <w:rPr>
          <w:b/>
          <w:bCs/>
          <w:color w:val="000000" w:themeColor="text1"/>
        </w:rPr>
        <w:t>The Data Protection Act 2018 (UK GDPR)</w:t>
      </w:r>
      <w:r w:rsidRPr="00DA54D7">
        <w:rPr>
          <w:color w:val="000000" w:themeColor="text1"/>
        </w:rPr>
        <w:t xml:space="preserve">: Governing personal data </w:t>
      </w:r>
      <w:proofErr w:type="gramStart"/>
      <w:r w:rsidRPr="00DA54D7">
        <w:rPr>
          <w:color w:val="000000" w:themeColor="text1"/>
        </w:rPr>
        <w:t>processing, but</w:t>
      </w:r>
      <w:proofErr w:type="gramEnd"/>
      <w:r w:rsidRPr="00DA54D7">
        <w:rPr>
          <w:color w:val="000000" w:themeColor="text1"/>
        </w:rPr>
        <w:t xml:space="preserve"> lacking explicit provisions on </w:t>
      </w:r>
      <w:r w:rsidRPr="00DA54D7">
        <w:rPr>
          <w:b/>
          <w:bCs/>
          <w:color w:val="000000" w:themeColor="text1"/>
        </w:rPr>
        <w:t>neural data and mental privacy</w:t>
      </w:r>
      <w:r w:rsidRPr="00DA54D7">
        <w:rPr>
          <w:color w:val="000000" w:themeColor="text1"/>
        </w:rPr>
        <w:t>.</w:t>
      </w:r>
    </w:p>
    <w:p w14:paraId="70307060" w14:textId="77777777" w:rsidR="00DD3AA2" w:rsidRPr="00DA54D7" w:rsidRDefault="00DD3AA2" w:rsidP="00DD3AA2">
      <w:pPr>
        <w:numPr>
          <w:ilvl w:val="0"/>
          <w:numId w:val="1"/>
        </w:numPr>
        <w:rPr>
          <w:color w:val="000000" w:themeColor="text1"/>
        </w:rPr>
      </w:pPr>
      <w:r w:rsidRPr="00DA54D7">
        <w:rPr>
          <w:b/>
          <w:bCs/>
          <w:color w:val="000000" w:themeColor="text1"/>
        </w:rPr>
        <w:t>The Malicious Communications Act 1988</w:t>
      </w:r>
      <w:r w:rsidRPr="00DA54D7">
        <w:rPr>
          <w:color w:val="000000" w:themeColor="text1"/>
        </w:rPr>
        <w:t xml:space="preserve"> and </w:t>
      </w:r>
      <w:r w:rsidRPr="00DA54D7">
        <w:rPr>
          <w:b/>
          <w:bCs/>
          <w:color w:val="000000" w:themeColor="text1"/>
        </w:rPr>
        <w:t>Protection from Harassment Act 1997</w:t>
      </w:r>
      <w:r w:rsidRPr="00DA54D7">
        <w:rPr>
          <w:color w:val="000000" w:themeColor="text1"/>
        </w:rPr>
        <w:t>: Offering recourse for victims of online abuse, though enforcement remains inconsistent.</w:t>
      </w:r>
    </w:p>
    <w:p w14:paraId="0D540E49" w14:textId="77777777" w:rsidR="00DD3AA2" w:rsidRPr="00DA54D7" w:rsidRDefault="00DD3AA2" w:rsidP="00DD3AA2">
      <w:pPr>
        <w:rPr>
          <w:color w:val="000000" w:themeColor="text1"/>
        </w:rPr>
      </w:pPr>
      <w:r w:rsidRPr="00DA54D7">
        <w:rPr>
          <w:color w:val="000000" w:themeColor="text1"/>
        </w:rPr>
        <w:t xml:space="preserve">Despite these measures, gaps persist in </w:t>
      </w:r>
      <w:r w:rsidRPr="00DA54D7">
        <w:rPr>
          <w:b/>
          <w:bCs/>
          <w:color w:val="000000" w:themeColor="text1"/>
        </w:rPr>
        <w:t>addressing deepfake NCII abuse</w:t>
      </w:r>
      <w:r w:rsidRPr="00DA54D7">
        <w:rPr>
          <w:color w:val="000000" w:themeColor="text1"/>
        </w:rPr>
        <w:t xml:space="preserve">, particularly concerning AI-generated synthetic images that do not require an original photo of the victim. </w:t>
      </w:r>
      <w:proofErr w:type="spellStart"/>
      <w:r w:rsidRPr="00DA54D7">
        <w:rPr>
          <w:color w:val="000000" w:themeColor="text1"/>
        </w:rPr>
        <w:t>Neurotechnologies</w:t>
      </w:r>
      <w:proofErr w:type="spellEnd"/>
      <w:r w:rsidRPr="00DA54D7">
        <w:rPr>
          <w:color w:val="000000" w:themeColor="text1"/>
        </w:rPr>
        <w:t xml:space="preserve"> may exacerbate these risks, warranting </w:t>
      </w:r>
      <w:r w:rsidRPr="00DA54D7">
        <w:rPr>
          <w:b/>
          <w:bCs/>
          <w:color w:val="000000" w:themeColor="text1"/>
        </w:rPr>
        <w:t>explicit regulatory measures</w:t>
      </w:r>
      <w:r w:rsidRPr="00DA54D7">
        <w:rPr>
          <w:color w:val="000000" w:themeColor="text1"/>
        </w:rPr>
        <w:t>.</w:t>
      </w:r>
    </w:p>
    <w:p w14:paraId="6CB4C049" w14:textId="77777777" w:rsidR="00DD3AA2" w:rsidRPr="00DA54D7" w:rsidRDefault="00DD3AA2" w:rsidP="00DD3AA2">
      <w:pPr>
        <w:rPr>
          <w:b/>
          <w:bCs/>
          <w:color w:val="000000" w:themeColor="text1"/>
        </w:rPr>
      </w:pPr>
      <w:r w:rsidRPr="00DA54D7">
        <w:rPr>
          <w:b/>
          <w:color w:val="000000" w:themeColor="text1"/>
        </w:rPr>
        <w:t>Privacy, Data Protection, and TFGBV-Related Risks</w:t>
      </w:r>
    </w:p>
    <w:p w14:paraId="6D41B271" w14:textId="77777777" w:rsidR="00DD3AA2" w:rsidRPr="00DA54D7" w:rsidRDefault="00DD3AA2" w:rsidP="00DD3AA2">
      <w:pPr>
        <w:rPr>
          <w:color w:val="000000" w:themeColor="text1"/>
        </w:rPr>
      </w:pPr>
      <w:r w:rsidRPr="00DA54D7">
        <w:rPr>
          <w:color w:val="000000" w:themeColor="text1"/>
        </w:rPr>
        <w:t xml:space="preserve">Neurotechnology introduces a </w:t>
      </w:r>
      <w:r w:rsidRPr="00DA54D7">
        <w:rPr>
          <w:b/>
          <w:bCs/>
          <w:color w:val="000000" w:themeColor="text1"/>
        </w:rPr>
        <w:t>new frontier of privacy risks</w:t>
      </w:r>
      <w:r w:rsidRPr="00DA54D7">
        <w:rPr>
          <w:color w:val="000000" w:themeColor="text1"/>
        </w:rPr>
        <w:t xml:space="preserve">. While the UK GDPR protects personal data, it does not explicitly regulate </w:t>
      </w:r>
      <w:r w:rsidRPr="00DA54D7">
        <w:rPr>
          <w:b/>
          <w:bCs/>
          <w:color w:val="000000" w:themeColor="text1"/>
        </w:rPr>
        <w:t>personal brain data</w:t>
      </w:r>
      <w:r w:rsidRPr="00DA54D7">
        <w:rPr>
          <w:color w:val="000000" w:themeColor="text1"/>
        </w:rPr>
        <w:t xml:space="preserve"> (e.g., neural patterns, cognitive responses). Neurotechnology could be exploited to </w:t>
      </w:r>
      <w:r w:rsidRPr="00DA54D7">
        <w:rPr>
          <w:b/>
          <w:bCs/>
          <w:color w:val="000000" w:themeColor="text1"/>
        </w:rPr>
        <w:t>extract, manipulate, or fabricate intimate content</w:t>
      </w:r>
      <w:r w:rsidRPr="00DA54D7">
        <w:rPr>
          <w:color w:val="000000" w:themeColor="text1"/>
        </w:rPr>
        <w:t xml:space="preserve"> in ways existing frameworks fail to address.</w:t>
      </w:r>
    </w:p>
    <w:p w14:paraId="0C67980F" w14:textId="77777777" w:rsidR="00DD3AA2" w:rsidRPr="00DA54D7" w:rsidRDefault="00DD3AA2" w:rsidP="00DD3AA2">
      <w:pPr>
        <w:rPr>
          <w:b/>
          <w:bCs/>
          <w:color w:val="000000" w:themeColor="text1"/>
        </w:rPr>
      </w:pPr>
      <w:r w:rsidRPr="00DA54D7">
        <w:rPr>
          <w:b/>
          <w:bCs/>
          <w:color w:val="000000" w:themeColor="text1"/>
        </w:rPr>
        <w:t>Deepfake and Neural Data Risks</w:t>
      </w:r>
    </w:p>
    <w:p w14:paraId="7D41266D" w14:textId="77777777" w:rsidR="00DD3AA2" w:rsidRPr="00DA54D7" w:rsidRDefault="00DD3AA2" w:rsidP="00DD3AA2">
      <w:pPr>
        <w:rPr>
          <w:color w:val="000000" w:themeColor="text1"/>
        </w:rPr>
      </w:pPr>
      <w:r w:rsidRPr="00DA54D7">
        <w:rPr>
          <w:color w:val="000000" w:themeColor="text1"/>
        </w:rPr>
        <w:t xml:space="preserve">SWGfL has observed a </w:t>
      </w:r>
      <w:r w:rsidRPr="00DA54D7">
        <w:rPr>
          <w:b/>
          <w:bCs/>
          <w:color w:val="000000" w:themeColor="text1"/>
        </w:rPr>
        <w:t>rapid rise in AI-generated NCII content</w:t>
      </w:r>
      <w:r w:rsidRPr="00DA54D7">
        <w:rPr>
          <w:color w:val="000000" w:themeColor="text1"/>
        </w:rPr>
        <w:t xml:space="preserve">, as evidenced in the </w:t>
      </w:r>
      <w:r w:rsidRPr="00DA54D7">
        <w:rPr>
          <w:b/>
          <w:bCs/>
          <w:color w:val="000000" w:themeColor="text1"/>
        </w:rPr>
        <w:t>2023 Revenge Porn Helpline report</w:t>
      </w:r>
      <w:r w:rsidRPr="00DA54D7">
        <w:rPr>
          <w:color w:val="000000" w:themeColor="text1"/>
        </w:rPr>
        <w:t xml:space="preserve">, where deepfake cases increased by over </w:t>
      </w:r>
      <w:r w:rsidRPr="00DA54D7">
        <w:rPr>
          <w:b/>
          <w:bCs/>
          <w:color w:val="000000" w:themeColor="text1"/>
        </w:rPr>
        <w:t>300% compared to 2022</w:t>
      </w:r>
      <w:r w:rsidRPr="00DA54D7">
        <w:rPr>
          <w:color w:val="000000" w:themeColor="text1"/>
        </w:rPr>
        <w:t>. The ability to synthesize realistic intimate images from brainwave data could further exacerbate this crisis.</w:t>
      </w:r>
    </w:p>
    <w:p w14:paraId="476C1F87" w14:textId="77777777" w:rsidR="00DD3AA2" w:rsidRPr="00DA54D7" w:rsidRDefault="00DD3AA2" w:rsidP="00DD3AA2">
      <w:pPr>
        <w:rPr>
          <w:b/>
          <w:bCs/>
          <w:color w:val="000000" w:themeColor="text1"/>
        </w:rPr>
      </w:pPr>
      <w:r w:rsidRPr="00DA54D7">
        <w:rPr>
          <w:b/>
          <w:bCs/>
          <w:color w:val="000000" w:themeColor="text1"/>
        </w:rPr>
        <w:t>Key Evidence:</w:t>
      </w:r>
    </w:p>
    <w:p w14:paraId="1A0268AB" w14:textId="77777777" w:rsidR="00DD3AA2" w:rsidRPr="00DA54D7" w:rsidRDefault="00DD3AA2" w:rsidP="00DD3AA2">
      <w:pPr>
        <w:numPr>
          <w:ilvl w:val="0"/>
          <w:numId w:val="2"/>
        </w:numPr>
        <w:rPr>
          <w:color w:val="000000" w:themeColor="text1"/>
        </w:rPr>
      </w:pPr>
      <w:r w:rsidRPr="00DA54D7">
        <w:rPr>
          <w:b/>
          <w:bCs/>
          <w:color w:val="000000" w:themeColor="text1"/>
        </w:rPr>
        <w:lastRenderedPageBreak/>
        <w:t>StopNCII.org Impact</w:t>
      </w:r>
      <w:r w:rsidRPr="00DA54D7">
        <w:rPr>
          <w:color w:val="000000" w:themeColor="text1"/>
        </w:rPr>
        <w:t xml:space="preserve">: Over </w:t>
      </w:r>
      <w:r w:rsidRPr="00DA54D7">
        <w:rPr>
          <w:b/>
          <w:bCs/>
          <w:color w:val="000000" w:themeColor="text1"/>
        </w:rPr>
        <w:t>1</w:t>
      </w:r>
      <w:r w:rsidR="00047104" w:rsidRPr="00DA54D7">
        <w:rPr>
          <w:b/>
          <w:bCs/>
          <w:color w:val="000000" w:themeColor="text1"/>
        </w:rPr>
        <w:t>,0</w:t>
      </w:r>
      <w:r w:rsidRPr="00DA54D7">
        <w:rPr>
          <w:b/>
          <w:bCs/>
          <w:color w:val="000000" w:themeColor="text1"/>
        </w:rPr>
        <w:t>00,000 digital fingerprints (hashes) generated</w:t>
      </w:r>
      <w:r w:rsidRPr="00DA54D7">
        <w:rPr>
          <w:color w:val="000000" w:themeColor="text1"/>
        </w:rPr>
        <w:t xml:space="preserve"> to prevent NCII dissemination across partner platforms</w:t>
      </w:r>
      <w:r w:rsidR="00A76E2F" w:rsidRPr="00DA54D7">
        <w:rPr>
          <w:color w:val="000000" w:themeColor="text1"/>
        </w:rPr>
        <w:t xml:space="preserve"> and has actively prevented </w:t>
      </w:r>
      <w:r w:rsidR="00B5049F" w:rsidRPr="00DA54D7">
        <w:rPr>
          <w:color w:val="000000" w:themeColor="text1"/>
        </w:rPr>
        <w:t xml:space="preserve">the sharing of </w:t>
      </w:r>
      <w:r w:rsidR="00A76E2F" w:rsidRPr="00DA54D7">
        <w:rPr>
          <w:color w:val="000000" w:themeColor="text1"/>
        </w:rPr>
        <w:t>over 22,500</w:t>
      </w:r>
      <w:r w:rsidR="00B5049F" w:rsidRPr="00DA54D7">
        <w:rPr>
          <w:color w:val="000000" w:themeColor="text1"/>
        </w:rPr>
        <w:t xml:space="preserve"> NCII images</w:t>
      </w:r>
      <w:r w:rsidRPr="00DA54D7">
        <w:rPr>
          <w:color w:val="000000" w:themeColor="text1"/>
        </w:rPr>
        <w:t>.</w:t>
      </w:r>
    </w:p>
    <w:p w14:paraId="69762DCD" w14:textId="77777777" w:rsidR="00DD3AA2" w:rsidRPr="00DA54D7" w:rsidRDefault="00DD3AA2" w:rsidP="00DD3AA2">
      <w:pPr>
        <w:numPr>
          <w:ilvl w:val="0"/>
          <w:numId w:val="2"/>
        </w:numPr>
        <w:rPr>
          <w:color w:val="000000" w:themeColor="text1"/>
        </w:rPr>
      </w:pPr>
      <w:r w:rsidRPr="00DA54D7">
        <w:rPr>
          <w:b/>
          <w:bCs/>
          <w:color w:val="000000" w:themeColor="text1"/>
        </w:rPr>
        <w:t>Revenge Porn Helpline Data (2023):</w:t>
      </w:r>
      <w:r w:rsidRPr="00DA54D7">
        <w:rPr>
          <w:color w:val="000000" w:themeColor="text1"/>
        </w:rPr>
        <w:t xml:space="preserve"> Nearly </w:t>
      </w:r>
      <w:r w:rsidRPr="00DA54D7">
        <w:rPr>
          <w:b/>
          <w:bCs/>
          <w:color w:val="000000" w:themeColor="text1"/>
        </w:rPr>
        <w:t>19,000 cases reported</w:t>
      </w:r>
      <w:r w:rsidRPr="00DA54D7">
        <w:rPr>
          <w:color w:val="000000" w:themeColor="text1"/>
        </w:rPr>
        <w:t xml:space="preserve">, with a </w:t>
      </w:r>
      <w:r w:rsidRPr="00DA54D7">
        <w:rPr>
          <w:b/>
          <w:bCs/>
          <w:color w:val="000000" w:themeColor="text1"/>
        </w:rPr>
        <w:t>106% increase in NCII reports compared to 2022</w:t>
      </w:r>
      <w:r w:rsidRPr="00DA54D7">
        <w:rPr>
          <w:color w:val="000000" w:themeColor="text1"/>
        </w:rPr>
        <w:t>.</w:t>
      </w:r>
    </w:p>
    <w:p w14:paraId="75C80ED3" w14:textId="2AC8EFCC" w:rsidR="0005266A" w:rsidRPr="00DA54D7" w:rsidRDefault="0005266A" w:rsidP="00DD3AA2">
      <w:pPr>
        <w:numPr>
          <w:ilvl w:val="0"/>
          <w:numId w:val="2"/>
        </w:numPr>
        <w:rPr>
          <w:color w:val="000000" w:themeColor="text1"/>
        </w:rPr>
      </w:pPr>
      <w:r w:rsidRPr="00DA54D7">
        <w:rPr>
          <w:color w:val="000000" w:themeColor="text1"/>
        </w:rPr>
        <w:t>SWGfL estimates that there are</w:t>
      </w:r>
      <w:r w:rsidR="00B34345" w:rsidRPr="00DA54D7">
        <w:rPr>
          <w:color w:val="000000" w:themeColor="text1"/>
        </w:rPr>
        <w:t xml:space="preserve"> </w:t>
      </w:r>
      <w:r w:rsidR="00834504">
        <w:rPr>
          <w:color w:val="000000" w:themeColor="text1"/>
        </w:rPr>
        <w:t xml:space="preserve">probably </w:t>
      </w:r>
      <w:r w:rsidR="00B34345" w:rsidRPr="00DA54D7">
        <w:rPr>
          <w:color w:val="000000" w:themeColor="text1"/>
        </w:rPr>
        <w:t>50</w:t>
      </w:r>
      <w:r w:rsidR="00834504">
        <w:rPr>
          <w:color w:val="000000" w:themeColor="text1"/>
        </w:rPr>
        <w:t>million</w:t>
      </w:r>
      <w:r w:rsidR="00B34345" w:rsidRPr="00DA54D7">
        <w:rPr>
          <w:color w:val="000000" w:themeColor="text1"/>
        </w:rPr>
        <w:t xml:space="preserve"> women</w:t>
      </w:r>
      <w:r w:rsidR="006F3ADB" w:rsidRPr="00DA54D7">
        <w:rPr>
          <w:color w:val="000000" w:themeColor="text1"/>
        </w:rPr>
        <w:t xml:space="preserve"> (aged over 18 years old) across the world</w:t>
      </w:r>
      <w:r w:rsidR="00B34345" w:rsidRPr="00DA54D7">
        <w:rPr>
          <w:color w:val="000000" w:themeColor="text1"/>
        </w:rPr>
        <w:t xml:space="preserve"> who experience NCII annually</w:t>
      </w:r>
      <w:r w:rsidR="00132164" w:rsidRPr="00DA54D7">
        <w:rPr>
          <w:color w:val="000000" w:themeColor="text1"/>
        </w:rPr>
        <w:t xml:space="preserve"> with </w:t>
      </w:r>
      <w:r w:rsidR="00834504">
        <w:rPr>
          <w:color w:val="000000" w:themeColor="text1"/>
        </w:rPr>
        <w:t xml:space="preserve">likely </w:t>
      </w:r>
      <w:r w:rsidR="00132164" w:rsidRPr="00DA54D7">
        <w:rPr>
          <w:color w:val="000000" w:themeColor="text1"/>
        </w:rPr>
        <w:t>over 63</w:t>
      </w:r>
      <w:r w:rsidR="00834504">
        <w:rPr>
          <w:color w:val="000000" w:themeColor="text1"/>
        </w:rPr>
        <w:t xml:space="preserve">million </w:t>
      </w:r>
      <w:r w:rsidR="00132164" w:rsidRPr="00DA54D7">
        <w:rPr>
          <w:color w:val="000000" w:themeColor="text1"/>
        </w:rPr>
        <w:t>NCII images</w:t>
      </w:r>
    </w:p>
    <w:p w14:paraId="16EDB070" w14:textId="77777777" w:rsidR="00DD3AA2" w:rsidRPr="00DA54D7" w:rsidRDefault="00DD3AA2" w:rsidP="00DD3AA2">
      <w:pPr>
        <w:rPr>
          <w:color w:val="000000" w:themeColor="text1"/>
        </w:rPr>
      </w:pPr>
      <w:r w:rsidRPr="00DA54D7">
        <w:rPr>
          <w:color w:val="000000" w:themeColor="text1"/>
        </w:rPr>
        <w:t xml:space="preserve">These trends underscore the </w:t>
      </w:r>
      <w:r w:rsidRPr="00DA54D7">
        <w:rPr>
          <w:b/>
          <w:bCs/>
          <w:color w:val="000000" w:themeColor="text1"/>
        </w:rPr>
        <w:t>urgent need for robust mental privacy protections and neural data governance</w:t>
      </w:r>
      <w:r w:rsidRPr="00DA54D7">
        <w:rPr>
          <w:color w:val="000000" w:themeColor="text1"/>
        </w:rPr>
        <w:t>.</w:t>
      </w:r>
    </w:p>
    <w:p w14:paraId="37966EDD" w14:textId="77777777" w:rsidR="00DD3AA2" w:rsidRPr="00DA54D7" w:rsidRDefault="00DD3AA2" w:rsidP="00DD3AA2">
      <w:pPr>
        <w:rPr>
          <w:b/>
          <w:bCs/>
          <w:color w:val="000000" w:themeColor="text1"/>
        </w:rPr>
      </w:pPr>
      <w:r w:rsidRPr="00DA54D7">
        <w:rPr>
          <w:b/>
          <w:color w:val="000000" w:themeColor="text1"/>
        </w:rPr>
        <w:t>Regulatory Gaps and Legal Interventions for TFGBV</w:t>
      </w:r>
    </w:p>
    <w:p w14:paraId="2127D447" w14:textId="77777777" w:rsidR="00DD3AA2" w:rsidRPr="00DA54D7" w:rsidRDefault="00DD3AA2" w:rsidP="00DD3AA2">
      <w:pPr>
        <w:rPr>
          <w:b/>
          <w:bCs/>
          <w:color w:val="000000" w:themeColor="text1"/>
        </w:rPr>
      </w:pPr>
      <w:r w:rsidRPr="00DA54D7">
        <w:rPr>
          <w:b/>
          <w:bCs/>
          <w:color w:val="000000" w:themeColor="text1"/>
        </w:rPr>
        <w:t>Domestic Regulatory Gaps</w:t>
      </w:r>
    </w:p>
    <w:p w14:paraId="10075FEB" w14:textId="77777777" w:rsidR="00DD3AA2" w:rsidRPr="00DA54D7" w:rsidRDefault="00DD3AA2" w:rsidP="00DD3AA2">
      <w:pPr>
        <w:numPr>
          <w:ilvl w:val="0"/>
          <w:numId w:val="3"/>
        </w:numPr>
        <w:rPr>
          <w:color w:val="000000" w:themeColor="text1"/>
        </w:rPr>
      </w:pPr>
      <w:r w:rsidRPr="00DA54D7">
        <w:rPr>
          <w:b/>
          <w:bCs/>
          <w:color w:val="000000" w:themeColor="text1"/>
        </w:rPr>
        <w:t>Lack of specific neural data protection</w:t>
      </w:r>
      <w:r w:rsidRPr="00DA54D7">
        <w:rPr>
          <w:color w:val="000000" w:themeColor="text1"/>
        </w:rPr>
        <w:t xml:space="preserve"> under UK law, leaving individuals vulnerable to brain-data exploitation.</w:t>
      </w:r>
    </w:p>
    <w:p w14:paraId="05F76FB9" w14:textId="77777777" w:rsidR="00DD3AA2" w:rsidRPr="00DA54D7" w:rsidRDefault="00DD3AA2" w:rsidP="00DD3AA2">
      <w:pPr>
        <w:numPr>
          <w:ilvl w:val="0"/>
          <w:numId w:val="3"/>
        </w:numPr>
        <w:rPr>
          <w:color w:val="000000" w:themeColor="text1"/>
        </w:rPr>
      </w:pPr>
      <w:r w:rsidRPr="00DA54D7">
        <w:rPr>
          <w:b/>
          <w:bCs/>
          <w:color w:val="000000" w:themeColor="text1"/>
        </w:rPr>
        <w:t>Gaps in AI-generated NCII legislation</w:t>
      </w:r>
      <w:r w:rsidRPr="00DA54D7">
        <w:rPr>
          <w:color w:val="000000" w:themeColor="text1"/>
        </w:rPr>
        <w:t>, as deepfake pornography remains difficult to regulate under current statutes.</w:t>
      </w:r>
    </w:p>
    <w:p w14:paraId="0085CC46" w14:textId="77777777" w:rsidR="00DD3AA2" w:rsidRPr="00DA54D7" w:rsidRDefault="00DD3AA2" w:rsidP="00DD3AA2">
      <w:pPr>
        <w:numPr>
          <w:ilvl w:val="0"/>
          <w:numId w:val="3"/>
        </w:numPr>
        <w:rPr>
          <w:color w:val="000000" w:themeColor="text1"/>
        </w:rPr>
      </w:pPr>
      <w:r w:rsidRPr="00DA54D7">
        <w:rPr>
          <w:b/>
          <w:bCs/>
          <w:color w:val="000000" w:themeColor="text1"/>
        </w:rPr>
        <w:t>Weak enforcement mechanisms</w:t>
      </w:r>
      <w:r w:rsidRPr="00DA54D7">
        <w:rPr>
          <w:color w:val="000000" w:themeColor="text1"/>
        </w:rPr>
        <w:t xml:space="preserve">: While legislation exists, victims report </w:t>
      </w:r>
      <w:r w:rsidRPr="00DA54D7">
        <w:rPr>
          <w:b/>
          <w:bCs/>
          <w:color w:val="000000" w:themeColor="text1"/>
        </w:rPr>
        <w:t>slow takedown responses and inadequate law enforcement intervention</w:t>
      </w:r>
      <w:r w:rsidRPr="00DA54D7">
        <w:rPr>
          <w:color w:val="000000" w:themeColor="text1"/>
        </w:rPr>
        <w:t>.</w:t>
      </w:r>
    </w:p>
    <w:p w14:paraId="27FA5885" w14:textId="77777777" w:rsidR="00DD3AA2" w:rsidRPr="00DA54D7" w:rsidRDefault="00DD3AA2" w:rsidP="00DD3AA2">
      <w:pPr>
        <w:rPr>
          <w:b/>
          <w:bCs/>
          <w:color w:val="000000" w:themeColor="text1"/>
        </w:rPr>
      </w:pPr>
      <w:r w:rsidRPr="00DA54D7">
        <w:rPr>
          <w:b/>
          <w:bCs/>
          <w:color w:val="000000" w:themeColor="text1"/>
        </w:rPr>
        <w:t>Proposed Legal &amp; Policy Measures</w:t>
      </w:r>
    </w:p>
    <w:p w14:paraId="4A22BDE9" w14:textId="77777777" w:rsidR="00DD3AA2" w:rsidRPr="00DA54D7" w:rsidRDefault="00DD3AA2" w:rsidP="00DD3AA2">
      <w:pPr>
        <w:numPr>
          <w:ilvl w:val="0"/>
          <w:numId w:val="4"/>
        </w:numPr>
        <w:rPr>
          <w:color w:val="000000" w:themeColor="text1"/>
        </w:rPr>
      </w:pPr>
      <w:r w:rsidRPr="00DA54D7">
        <w:rPr>
          <w:b/>
          <w:bCs/>
          <w:color w:val="000000" w:themeColor="text1"/>
        </w:rPr>
        <w:t>Incorporate "mental privacy" into UK data protection laws</w:t>
      </w:r>
      <w:r w:rsidRPr="00DA54D7">
        <w:rPr>
          <w:color w:val="000000" w:themeColor="text1"/>
        </w:rPr>
        <w:t>, ensuring neural data is safeguarded.</w:t>
      </w:r>
    </w:p>
    <w:p w14:paraId="31DC5F96" w14:textId="77777777" w:rsidR="00DD3AA2" w:rsidRPr="00DA54D7" w:rsidRDefault="00DD3AA2" w:rsidP="00DD3AA2">
      <w:pPr>
        <w:numPr>
          <w:ilvl w:val="0"/>
          <w:numId w:val="4"/>
        </w:numPr>
        <w:rPr>
          <w:color w:val="000000" w:themeColor="text1"/>
        </w:rPr>
      </w:pPr>
      <w:r w:rsidRPr="00DA54D7">
        <w:rPr>
          <w:b/>
          <w:bCs/>
          <w:color w:val="000000" w:themeColor="text1"/>
        </w:rPr>
        <w:t>Expand deepfake criminalisation</w:t>
      </w:r>
      <w:r w:rsidRPr="00DA54D7">
        <w:rPr>
          <w:color w:val="000000" w:themeColor="text1"/>
        </w:rPr>
        <w:t xml:space="preserve"> under the Online Safety Act, explicitly including NCII deepfake generation as an offence.</w:t>
      </w:r>
    </w:p>
    <w:p w14:paraId="6E4BC7AB" w14:textId="77777777" w:rsidR="00DD3AA2" w:rsidRPr="00DA54D7" w:rsidRDefault="00DD3AA2" w:rsidP="00DD3AA2">
      <w:pPr>
        <w:numPr>
          <w:ilvl w:val="0"/>
          <w:numId w:val="4"/>
        </w:numPr>
        <w:rPr>
          <w:color w:val="000000" w:themeColor="text1"/>
        </w:rPr>
      </w:pPr>
      <w:r w:rsidRPr="00DA54D7">
        <w:rPr>
          <w:b/>
          <w:bCs/>
          <w:color w:val="000000" w:themeColor="text1"/>
        </w:rPr>
        <w:t>Mandate proactive AI detection tools</w:t>
      </w:r>
      <w:r w:rsidRPr="00DA54D7">
        <w:rPr>
          <w:color w:val="000000" w:themeColor="text1"/>
        </w:rPr>
        <w:t xml:space="preserve"> for NCII on social platforms, drawing from </w:t>
      </w:r>
      <w:proofErr w:type="spellStart"/>
      <w:r w:rsidRPr="00DA54D7">
        <w:rPr>
          <w:color w:val="000000" w:themeColor="text1"/>
        </w:rPr>
        <w:t>StopNCII.org’s</w:t>
      </w:r>
      <w:proofErr w:type="spellEnd"/>
      <w:r w:rsidRPr="00DA54D7">
        <w:rPr>
          <w:color w:val="000000" w:themeColor="text1"/>
        </w:rPr>
        <w:t xml:space="preserve"> </w:t>
      </w:r>
      <w:r w:rsidRPr="00DA54D7">
        <w:rPr>
          <w:b/>
          <w:bCs/>
          <w:color w:val="000000" w:themeColor="text1"/>
        </w:rPr>
        <w:t>hash-based content detection model</w:t>
      </w:r>
      <w:r w:rsidRPr="00DA54D7">
        <w:rPr>
          <w:color w:val="000000" w:themeColor="text1"/>
        </w:rPr>
        <w:t>.</w:t>
      </w:r>
    </w:p>
    <w:p w14:paraId="6C37E494" w14:textId="77777777" w:rsidR="00DD3AA2" w:rsidRPr="00DA54D7" w:rsidRDefault="00DD3AA2" w:rsidP="00DD3AA2">
      <w:pPr>
        <w:rPr>
          <w:b/>
          <w:bCs/>
          <w:color w:val="000000" w:themeColor="text1"/>
        </w:rPr>
      </w:pPr>
      <w:r w:rsidRPr="00DA54D7">
        <w:rPr>
          <w:b/>
          <w:color w:val="000000" w:themeColor="text1"/>
        </w:rPr>
        <w:t>International Framework and TFGBV Challenges</w:t>
      </w:r>
    </w:p>
    <w:p w14:paraId="3748EC8A" w14:textId="77777777" w:rsidR="00DD3AA2" w:rsidRPr="00DA54D7" w:rsidRDefault="00DD3AA2" w:rsidP="00DD3AA2">
      <w:pPr>
        <w:rPr>
          <w:color w:val="000000" w:themeColor="text1"/>
        </w:rPr>
      </w:pPr>
      <w:r w:rsidRPr="00DA54D7">
        <w:rPr>
          <w:color w:val="000000" w:themeColor="text1"/>
        </w:rPr>
        <w:t xml:space="preserve">While the UN Cybercrime Convention now includes NCII, </w:t>
      </w:r>
      <w:r w:rsidRPr="00DA54D7">
        <w:rPr>
          <w:b/>
          <w:bCs/>
          <w:color w:val="000000" w:themeColor="text1"/>
        </w:rPr>
        <w:t>further international measures are required</w:t>
      </w:r>
      <w:r w:rsidRPr="00DA54D7">
        <w:rPr>
          <w:color w:val="000000" w:themeColor="text1"/>
        </w:rPr>
        <w:t xml:space="preserve"> to combat cross-border digital abuse effectively.</w:t>
      </w:r>
    </w:p>
    <w:p w14:paraId="03A73DD5" w14:textId="77777777" w:rsidR="00DD3AA2" w:rsidRPr="00DA54D7" w:rsidRDefault="00DD3AA2" w:rsidP="00DD3AA2">
      <w:pPr>
        <w:rPr>
          <w:b/>
          <w:bCs/>
          <w:color w:val="000000" w:themeColor="text1"/>
        </w:rPr>
      </w:pPr>
      <w:r w:rsidRPr="00DA54D7">
        <w:rPr>
          <w:b/>
          <w:bCs/>
          <w:color w:val="000000" w:themeColor="text1"/>
        </w:rPr>
        <w:t>Key Gaps in the International Framework</w:t>
      </w:r>
    </w:p>
    <w:p w14:paraId="41FBC3BC" w14:textId="77777777" w:rsidR="00DD3AA2" w:rsidRPr="00DA54D7" w:rsidRDefault="00DD3AA2" w:rsidP="00DD3AA2">
      <w:pPr>
        <w:numPr>
          <w:ilvl w:val="0"/>
          <w:numId w:val="5"/>
        </w:numPr>
        <w:rPr>
          <w:color w:val="000000" w:themeColor="text1"/>
        </w:rPr>
      </w:pPr>
      <w:r w:rsidRPr="00DA54D7">
        <w:rPr>
          <w:b/>
          <w:bCs/>
          <w:color w:val="000000" w:themeColor="text1"/>
        </w:rPr>
        <w:t>No universal legal definition of NCII abuse</w:t>
      </w:r>
      <w:r w:rsidRPr="00DA54D7">
        <w:rPr>
          <w:color w:val="000000" w:themeColor="text1"/>
        </w:rPr>
        <w:t>, leading to inconsistent enforcement across jurisdictions.</w:t>
      </w:r>
    </w:p>
    <w:p w14:paraId="7290D557" w14:textId="77777777" w:rsidR="00DD3AA2" w:rsidRPr="00DA54D7" w:rsidRDefault="00DD3AA2" w:rsidP="00DD3AA2">
      <w:pPr>
        <w:numPr>
          <w:ilvl w:val="0"/>
          <w:numId w:val="5"/>
        </w:numPr>
        <w:rPr>
          <w:color w:val="000000" w:themeColor="text1"/>
        </w:rPr>
      </w:pPr>
      <w:r w:rsidRPr="00DA54D7">
        <w:rPr>
          <w:b/>
          <w:bCs/>
          <w:color w:val="000000" w:themeColor="text1"/>
        </w:rPr>
        <w:t>Lack of mandatory obligations on technology platforms</w:t>
      </w:r>
      <w:r w:rsidRPr="00DA54D7">
        <w:rPr>
          <w:color w:val="000000" w:themeColor="text1"/>
        </w:rPr>
        <w:t xml:space="preserve"> to prevent NCII dissemination.</w:t>
      </w:r>
    </w:p>
    <w:p w14:paraId="395566D6" w14:textId="77777777" w:rsidR="00DD3AA2" w:rsidRPr="00DA54D7" w:rsidRDefault="00DD3AA2" w:rsidP="00DD3AA2">
      <w:pPr>
        <w:numPr>
          <w:ilvl w:val="0"/>
          <w:numId w:val="5"/>
        </w:numPr>
        <w:rPr>
          <w:color w:val="000000" w:themeColor="text1"/>
        </w:rPr>
      </w:pPr>
      <w:r w:rsidRPr="00DA54D7">
        <w:rPr>
          <w:b/>
          <w:bCs/>
          <w:color w:val="000000" w:themeColor="text1"/>
        </w:rPr>
        <w:t>Limited cooperation mechanisms</w:t>
      </w:r>
      <w:r w:rsidRPr="00DA54D7">
        <w:rPr>
          <w:color w:val="000000" w:themeColor="text1"/>
        </w:rPr>
        <w:t xml:space="preserve"> for NCII victim support services across countries.</w:t>
      </w:r>
    </w:p>
    <w:p w14:paraId="1C56FFE1" w14:textId="77777777" w:rsidR="00DD3AA2" w:rsidRPr="00DA54D7" w:rsidRDefault="00DD3AA2" w:rsidP="00DD3AA2">
      <w:pPr>
        <w:rPr>
          <w:b/>
          <w:bCs/>
          <w:color w:val="000000" w:themeColor="text1"/>
        </w:rPr>
      </w:pPr>
      <w:r w:rsidRPr="00DA54D7">
        <w:rPr>
          <w:b/>
          <w:bCs/>
          <w:color w:val="000000" w:themeColor="text1"/>
        </w:rPr>
        <w:t>Proposed International Measures</w:t>
      </w:r>
    </w:p>
    <w:p w14:paraId="50A30FF0" w14:textId="77777777" w:rsidR="00DD3AA2" w:rsidRPr="00DA54D7" w:rsidRDefault="00DD3AA2" w:rsidP="00DD3AA2">
      <w:pPr>
        <w:numPr>
          <w:ilvl w:val="0"/>
          <w:numId w:val="6"/>
        </w:numPr>
        <w:rPr>
          <w:color w:val="000000" w:themeColor="text1"/>
        </w:rPr>
      </w:pPr>
      <w:r w:rsidRPr="00DA54D7">
        <w:rPr>
          <w:b/>
          <w:bCs/>
          <w:color w:val="000000" w:themeColor="text1"/>
        </w:rPr>
        <w:t>Global NCII regulatory standards</w:t>
      </w:r>
      <w:r w:rsidRPr="00DA54D7">
        <w:rPr>
          <w:color w:val="000000" w:themeColor="text1"/>
        </w:rPr>
        <w:t>: A UN framework requiring social media platforms and AI developers to proactively mitigate NCII.</w:t>
      </w:r>
    </w:p>
    <w:p w14:paraId="1AA742AE" w14:textId="695112AC" w:rsidR="00DD3AA2" w:rsidRPr="00DA54D7" w:rsidRDefault="00DD3AA2" w:rsidP="00DD3AA2">
      <w:pPr>
        <w:numPr>
          <w:ilvl w:val="0"/>
          <w:numId w:val="6"/>
        </w:numPr>
        <w:rPr>
          <w:color w:val="000000" w:themeColor="text1"/>
        </w:rPr>
      </w:pPr>
      <w:r w:rsidRPr="00DA54D7">
        <w:rPr>
          <w:b/>
          <w:bCs/>
          <w:color w:val="000000" w:themeColor="text1"/>
        </w:rPr>
        <w:lastRenderedPageBreak/>
        <w:t>International victim support mechanisms</w:t>
      </w:r>
      <w:r w:rsidRPr="00DA54D7">
        <w:rPr>
          <w:color w:val="000000" w:themeColor="text1"/>
        </w:rPr>
        <w:t xml:space="preserve">: Establishing cross-border collaboration for takedowns, </w:t>
      </w:r>
      <w:r w:rsidR="00DA54D7" w:rsidRPr="00DA54D7">
        <w:rPr>
          <w:color w:val="000000" w:themeColor="text1"/>
        </w:rPr>
        <w:t>modelled</w:t>
      </w:r>
      <w:r w:rsidRPr="00DA54D7">
        <w:rPr>
          <w:color w:val="000000" w:themeColor="text1"/>
        </w:rPr>
        <w:t xml:space="preserve"> on StopNCII.org.</w:t>
      </w:r>
    </w:p>
    <w:p w14:paraId="1DB5D48C" w14:textId="77777777" w:rsidR="00DD3AA2" w:rsidRPr="00DA54D7" w:rsidRDefault="00DD3AA2" w:rsidP="00DD3AA2">
      <w:pPr>
        <w:numPr>
          <w:ilvl w:val="0"/>
          <w:numId w:val="6"/>
        </w:numPr>
        <w:rPr>
          <w:color w:val="000000" w:themeColor="text1"/>
        </w:rPr>
      </w:pPr>
      <w:r w:rsidRPr="00DA54D7">
        <w:rPr>
          <w:b/>
          <w:bCs/>
          <w:color w:val="000000" w:themeColor="text1"/>
        </w:rPr>
        <w:t>AI &amp; neurotech governance framework</w:t>
      </w:r>
      <w:r w:rsidRPr="00DA54D7">
        <w:rPr>
          <w:color w:val="000000" w:themeColor="text1"/>
        </w:rPr>
        <w:t>: Developing UN-led ethical guidelines for neurotechnology use to prevent misuse.</w:t>
      </w:r>
    </w:p>
    <w:p w14:paraId="63A7AF56" w14:textId="77777777" w:rsidR="00DD3AA2" w:rsidRPr="00DA54D7" w:rsidRDefault="00DD3AA2" w:rsidP="00DD3AA2">
      <w:pPr>
        <w:rPr>
          <w:b/>
          <w:bCs/>
          <w:color w:val="000000" w:themeColor="text1"/>
        </w:rPr>
      </w:pPr>
      <w:r w:rsidRPr="00DA54D7">
        <w:rPr>
          <w:b/>
          <w:color w:val="000000" w:themeColor="text1"/>
        </w:rPr>
        <w:t>Oversight Mechanisms and Preventative Strategies for TFGBV</w:t>
      </w:r>
    </w:p>
    <w:p w14:paraId="32FE6417" w14:textId="77777777" w:rsidR="00DD3AA2" w:rsidRPr="00DA54D7" w:rsidRDefault="00DD3AA2" w:rsidP="00DD3AA2">
      <w:pPr>
        <w:rPr>
          <w:color w:val="000000" w:themeColor="text1"/>
        </w:rPr>
      </w:pPr>
      <w:r w:rsidRPr="00DA54D7">
        <w:rPr>
          <w:color w:val="000000" w:themeColor="text1"/>
        </w:rPr>
        <w:t>Given the rapid evolution of neurotechnology, oversight should involve multiple stakeholders, including:</w:t>
      </w:r>
    </w:p>
    <w:p w14:paraId="645284C5" w14:textId="77777777" w:rsidR="00DD3AA2" w:rsidRPr="00DA54D7" w:rsidRDefault="00DD3AA2" w:rsidP="00DD3AA2">
      <w:pPr>
        <w:numPr>
          <w:ilvl w:val="0"/>
          <w:numId w:val="7"/>
        </w:numPr>
        <w:rPr>
          <w:color w:val="000000" w:themeColor="text1"/>
        </w:rPr>
      </w:pPr>
      <w:r w:rsidRPr="00DA54D7">
        <w:rPr>
          <w:b/>
          <w:bCs/>
          <w:color w:val="000000" w:themeColor="text1"/>
        </w:rPr>
        <w:t>United Nations Office on Drugs and Crime (UNODC)</w:t>
      </w:r>
      <w:r w:rsidRPr="00DA54D7">
        <w:rPr>
          <w:color w:val="000000" w:themeColor="text1"/>
        </w:rPr>
        <w:t>: Enhancing cybercrime frameworks to combat NCII and deepfake abuse.</w:t>
      </w:r>
    </w:p>
    <w:p w14:paraId="4CBC5F2B" w14:textId="77777777" w:rsidR="00DD3AA2" w:rsidRPr="00DA54D7" w:rsidRDefault="00DD3AA2" w:rsidP="00DD3AA2">
      <w:pPr>
        <w:numPr>
          <w:ilvl w:val="0"/>
          <w:numId w:val="7"/>
        </w:numPr>
        <w:rPr>
          <w:color w:val="000000" w:themeColor="text1"/>
        </w:rPr>
      </w:pPr>
      <w:r w:rsidRPr="00DA54D7">
        <w:rPr>
          <w:b/>
          <w:bCs/>
          <w:color w:val="000000" w:themeColor="text1"/>
        </w:rPr>
        <w:t>International Telecommunications Union (ITU)</w:t>
      </w:r>
      <w:r w:rsidRPr="00DA54D7">
        <w:rPr>
          <w:color w:val="000000" w:themeColor="text1"/>
        </w:rPr>
        <w:t>: Setting global ethical standards for neurotechnology use.</w:t>
      </w:r>
    </w:p>
    <w:p w14:paraId="719BDA25" w14:textId="77777777" w:rsidR="00DD3AA2" w:rsidRPr="00DA54D7" w:rsidRDefault="00DD3AA2" w:rsidP="00DD3AA2">
      <w:pPr>
        <w:numPr>
          <w:ilvl w:val="0"/>
          <w:numId w:val="7"/>
        </w:numPr>
        <w:rPr>
          <w:color w:val="000000" w:themeColor="text1"/>
        </w:rPr>
      </w:pPr>
      <w:r w:rsidRPr="00DA54D7">
        <w:rPr>
          <w:b/>
          <w:bCs/>
          <w:color w:val="000000" w:themeColor="text1"/>
        </w:rPr>
        <w:t>Industry accountability mechanisms</w:t>
      </w:r>
      <w:r w:rsidRPr="00DA54D7">
        <w:rPr>
          <w:color w:val="000000" w:themeColor="text1"/>
        </w:rPr>
        <w:t xml:space="preserve">: Strengthening collaboration with platforms like </w:t>
      </w:r>
      <w:r w:rsidRPr="00DA54D7">
        <w:rPr>
          <w:b/>
          <w:bCs/>
          <w:color w:val="000000" w:themeColor="text1"/>
        </w:rPr>
        <w:t>Meta, TikTok, and</w:t>
      </w:r>
      <w:r w:rsidR="0014162C" w:rsidRPr="00DA54D7">
        <w:rPr>
          <w:b/>
          <w:bCs/>
          <w:color w:val="000000" w:themeColor="text1"/>
        </w:rPr>
        <w:t xml:space="preserve"> Microsoft</w:t>
      </w:r>
      <w:r w:rsidRPr="00DA54D7">
        <w:rPr>
          <w:color w:val="000000" w:themeColor="text1"/>
        </w:rPr>
        <w:t>, which have already partnered with StopNCII.org.</w:t>
      </w:r>
    </w:p>
    <w:p w14:paraId="030CC25E" w14:textId="77777777" w:rsidR="00DD3AA2" w:rsidRPr="00DA54D7" w:rsidRDefault="00DD3AA2" w:rsidP="00DD3AA2">
      <w:pPr>
        <w:rPr>
          <w:b/>
          <w:bCs/>
          <w:color w:val="000000" w:themeColor="text1"/>
        </w:rPr>
      </w:pPr>
      <w:r w:rsidRPr="00DA54D7">
        <w:rPr>
          <w:b/>
          <w:bCs/>
          <w:color w:val="000000" w:themeColor="text1"/>
        </w:rPr>
        <w:t>Conclusion</w:t>
      </w:r>
    </w:p>
    <w:p w14:paraId="1B894C9E" w14:textId="77777777" w:rsidR="00DD3AA2" w:rsidRPr="00DA54D7" w:rsidRDefault="00DD3AA2" w:rsidP="00DD3AA2">
      <w:pPr>
        <w:rPr>
          <w:color w:val="000000" w:themeColor="text1"/>
        </w:rPr>
      </w:pPr>
      <w:r w:rsidRPr="00DA54D7">
        <w:rPr>
          <w:color w:val="000000" w:themeColor="text1"/>
        </w:rPr>
        <w:t xml:space="preserve">The intersection of </w:t>
      </w:r>
      <w:r w:rsidRPr="00DA54D7">
        <w:rPr>
          <w:b/>
          <w:bCs/>
          <w:color w:val="000000" w:themeColor="text1"/>
        </w:rPr>
        <w:t>neurotechnology, AI, and NCII abuse presents urgent human rights challenges</w:t>
      </w:r>
      <w:r w:rsidRPr="00DA54D7">
        <w:rPr>
          <w:color w:val="000000" w:themeColor="text1"/>
        </w:rPr>
        <w:t>. SWGfL urges the Advisory Committee to:</w:t>
      </w:r>
    </w:p>
    <w:p w14:paraId="7D4D1347" w14:textId="77777777" w:rsidR="00DD3AA2" w:rsidRPr="00DA54D7" w:rsidRDefault="00DD3AA2" w:rsidP="00DD3AA2">
      <w:pPr>
        <w:numPr>
          <w:ilvl w:val="0"/>
          <w:numId w:val="8"/>
        </w:numPr>
        <w:rPr>
          <w:color w:val="000000" w:themeColor="text1"/>
        </w:rPr>
      </w:pPr>
      <w:r w:rsidRPr="00DA54D7">
        <w:rPr>
          <w:b/>
          <w:bCs/>
          <w:color w:val="000000" w:themeColor="text1"/>
        </w:rPr>
        <w:t>Strengthen international regulatory protections</w:t>
      </w:r>
      <w:r w:rsidRPr="00DA54D7">
        <w:rPr>
          <w:color w:val="000000" w:themeColor="text1"/>
        </w:rPr>
        <w:t xml:space="preserve"> for victims of NCII and neurotechnology-related abuses.</w:t>
      </w:r>
    </w:p>
    <w:p w14:paraId="10E97F62" w14:textId="77777777" w:rsidR="00DD3AA2" w:rsidRPr="00DA54D7" w:rsidRDefault="00DD3AA2" w:rsidP="00DD3AA2">
      <w:pPr>
        <w:numPr>
          <w:ilvl w:val="0"/>
          <w:numId w:val="8"/>
        </w:numPr>
        <w:rPr>
          <w:color w:val="000000" w:themeColor="text1"/>
        </w:rPr>
      </w:pPr>
      <w:r w:rsidRPr="00DA54D7">
        <w:rPr>
          <w:b/>
          <w:bCs/>
          <w:color w:val="000000" w:themeColor="text1"/>
        </w:rPr>
        <w:t>Expand legal definitions</w:t>
      </w:r>
      <w:r w:rsidRPr="00DA54D7">
        <w:rPr>
          <w:color w:val="000000" w:themeColor="text1"/>
        </w:rPr>
        <w:t xml:space="preserve"> of NCII to include </w:t>
      </w:r>
      <w:r w:rsidRPr="00DA54D7">
        <w:rPr>
          <w:b/>
          <w:bCs/>
          <w:color w:val="000000" w:themeColor="text1"/>
        </w:rPr>
        <w:t>AI-generated deepfake content</w:t>
      </w:r>
      <w:r w:rsidRPr="00DA54D7">
        <w:rPr>
          <w:color w:val="000000" w:themeColor="text1"/>
        </w:rPr>
        <w:t>.</w:t>
      </w:r>
    </w:p>
    <w:p w14:paraId="68C89E5A" w14:textId="77777777" w:rsidR="00DD3AA2" w:rsidRPr="00DA54D7" w:rsidRDefault="00DD3AA2" w:rsidP="00DD3AA2">
      <w:pPr>
        <w:numPr>
          <w:ilvl w:val="0"/>
          <w:numId w:val="8"/>
        </w:numPr>
        <w:rPr>
          <w:color w:val="000000" w:themeColor="text1"/>
        </w:rPr>
      </w:pPr>
      <w:r w:rsidRPr="00DA54D7">
        <w:rPr>
          <w:b/>
          <w:bCs/>
          <w:color w:val="000000" w:themeColor="text1"/>
        </w:rPr>
        <w:t>Mandate platform accountability measures</w:t>
      </w:r>
      <w:r w:rsidRPr="00DA54D7">
        <w:rPr>
          <w:color w:val="000000" w:themeColor="text1"/>
        </w:rPr>
        <w:t xml:space="preserve">, ensuring proactive </w:t>
      </w:r>
      <w:r w:rsidRPr="00DA54D7">
        <w:rPr>
          <w:b/>
          <w:bCs/>
          <w:color w:val="000000" w:themeColor="text1"/>
        </w:rPr>
        <w:t>hash-based NCII detection</w:t>
      </w:r>
      <w:r w:rsidRPr="00DA54D7">
        <w:rPr>
          <w:color w:val="000000" w:themeColor="text1"/>
        </w:rPr>
        <w:t>.</w:t>
      </w:r>
    </w:p>
    <w:p w14:paraId="736FD508" w14:textId="77777777" w:rsidR="00DD3AA2" w:rsidRPr="00DA54D7" w:rsidRDefault="00DD3AA2" w:rsidP="00DD3AA2">
      <w:pPr>
        <w:numPr>
          <w:ilvl w:val="0"/>
          <w:numId w:val="8"/>
        </w:numPr>
        <w:rPr>
          <w:color w:val="000000" w:themeColor="text1"/>
        </w:rPr>
      </w:pPr>
      <w:r w:rsidRPr="00DA54D7">
        <w:rPr>
          <w:b/>
          <w:bCs/>
          <w:color w:val="000000" w:themeColor="text1"/>
        </w:rPr>
        <w:t>Develop ethical neurotechnology guidelines</w:t>
      </w:r>
      <w:r w:rsidRPr="00DA54D7">
        <w:rPr>
          <w:color w:val="000000" w:themeColor="text1"/>
        </w:rPr>
        <w:t>, preventing misuse in digital abuse contexts.</w:t>
      </w:r>
    </w:p>
    <w:p w14:paraId="244C9B27" w14:textId="77777777" w:rsidR="00DD3AA2" w:rsidRPr="00DA54D7" w:rsidRDefault="00DD3AA2" w:rsidP="00DD3AA2">
      <w:pPr>
        <w:rPr>
          <w:color w:val="000000" w:themeColor="text1"/>
        </w:rPr>
      </w:pPr>
      <w:r w:rsidRPr="00DA54D7">
        <w:rPr>
          <w:color w:val="000000" w:themeColor="text1"/>
        </w:rPr>
        <w:t xml:space="preserve">SWGfL remains committed to collaborating with global stakeholders, including the </w:t>
      </w:r>
      <w:r w:rsidRPr="00DA54D7">
        <w:rPr>
          <w:b/>
          <w:bCs/>
          <w:color w:val="000000" w:themeColor="text1"/>
        </w:rPr>
        <w:t>OHCHR, UNODC, and technology platforms</w:t>
      </w:r>
      <w:r w:rsidRPr="00DA54D7">
        <w:rPr>
          <w:color w:val="000000" w:themeColor="text1"/>
        </w:rPr>
        <w:t xml:space="preserve">, to ensure that emerging </w:t>
      </w:r>
      <w:proofErr w:type="spellStart"/>
      <w:r w:rsidRPr="00DA54D7">
        <w:rPr>
          <w:color w:val="000000" w:themeColor="text1"/>
        </w:rPr>
        <w:t>neurotechnologies</w:t>
      </w:r>
      <w:proofErr w:type="spellEnd"/>
      <w:r w:rsidRPr="00DA54D7">
        <w:rPr>
          <w:color w:val="000000" w:themeColor="text1"/>
        </w:rPr>
        <w:t xml:space="preserve"> do not erode fundamental human rights.</w:t>
      </w:r>
    </w:p>
    <w:p w14:paraId="29E8FBC4" w14:textId="77777777" w:rsidR="00DD3AA2" w:rsidRPr="00DA54D7" w:rsidRDefault="00834504" w:rsidP="00DD3AA2">
      <w:pPr>
        <w:rPr>
          <w:color w:val="000000" w:themeColor="text1"/>
        </w:rPr>
      </w:pPr>
      <w:r>
        <w:rPr>
          <w:color w:val="000000" w:themeColor="text1"/>
        </w:rPr>
        <w:pict w14:anchorId="6FC2AC70">
          <v:rect id="_x0000_i1026" style="width:0;height:1.5pt" o:hralign="center" o:hrstd="t" o:hr="t" fillcolor="#a0a0a0" stroked="f"/>
        </w:pict>
      </w:r>
    </w:p>
    <w:p w14:paraId="6A0F4473" w14:textId="77777777" w:rsidR="00DD3AA2" w:rsidRPr="00DA54D7" w:rsidRDefault="00DD3AA2" w:rsidP="00DD3AA2">
      <w:pPr>
        <w:rPr>
          <w:color w:val="000000" w:themeColor="text1"/>
        </w:rPr>
      </w:pPr>
      <w:r w:rsidRPr="00DA54D7">
        <w:rPr>
          <w:b/>
          <w:bCs/>
          <w:color w:val="000000" w:themeColor="text1"/>
        </w:rPr>
        <w:t>References:</w:t>
      </w:r>
    </w:p>
    <w:p w14:paraId="66C1DD18" w14:textId="77777777" w:rsidR="00DD3AA2" w:rsidRPr="00DA54D7" w:rsidRDefault="00DD3AA2" w:rsidP="00DD3AA2">
      <w:pPr>
        <w:numPr>
          <w:ilvl w:val="0"/>
          <w:numId w:val="9"/>
        </w:numPr>
        <w:rPr>
          <w:color w:val="000000" w:themeColor="text1"/>
        </w:rPr>
      </w:pPr>
      <w:r w:rsidRPr="00DA54D7">
        <w:rPr>
          <w:color w:val="000000" w:themeColor="text1"/>
        </w:rPr>
        <w:t xml:space="preserve">SWGfL (2023) </w:t>
      </w:r>
      <w:r w:rsidRPr="00DA54D7">
        <w:rPr>
          <w:i/>
          <w:iCs/>
          <w:color w:val="000000" w:themeColor="text1"/>
        </w:rPr>
        <w:t>Revenge Porn Helpline Annual Report</w:t>
      </w:r>
      <w:r w:rsidRPr="00DA54D7">
        <w:rPr>
          <w:color w:val="000000" w:themeColor="text1"/>
        </w:rPr>
        <w:t xml:space="preserve">. Available at: </w:t>
      </w:r>
      <w:hyperlink r:id="rId6" w:history="1">
        <w:r w:rsidRPr="00DA54D7">
          <w:rPr>
            <w:rStyle w:val="Hyperlink"/>
            <w:color w:val="000000" w:themeColor="text1"/>
          </w:rPr>
          <w:t>https://revengepornhelpline.org.uk/assets/documents/revenge-porn-helpline-report-2023.pdf</w:t>
        </w:r>
      </w:hyperlink>
    </w:p>
    <w:p w14:paraId="364BE272" w14:textId="77777777" w:rsidR="00DD3AA2" w:rsidRPr="00DA54D7" w:rsidRDefault="00DD3AA2" w:rsidP="00DD3AA2">
      <w:pPr>
        <w:numPr>
          <w:ilvl w:val="0"/>
          <w:numId w:val="9"/>
        </w:numPr>
        <w:rPr>
          <w:color w:val="000000" w:themeColor="text1"/>
        </w:rPr>
      </w:pPr>
      <w:r w:rsidRPr="00DA54D7">
        <w:rPr>
          <w:color w:val="000000" w:themeColor="text1"/>
        </w:rPr>
        <w:t xml:space="preserve">SWGfL (2023) </w:t>
      </w:r>
      <w:r w:rsidRPr="00DA54D7">
        <w:rPr>
          <w:i/>
          <w:iCs/>
          <w:color w:val="000000" w:themeColor="text1"/>
        </w:rPr>
        <w:t>Adult Image-Based Abuse: A Model Response</w:t>
      </w:r>
      <w:r w:rsidRPr="00DA54D7">
        <w:rPr>
          <w:color w:val="000000" w:themeColor="text1"/>
        </w:rPr>
        <w:t xml:space="preserve">. Available at: </w:t>
      </w:r>
      <w:hyperlink r:id="rId7" w:history="1">
        <w:r w:rsidRPr="00DA54D7">
          <w:rPr>
            <w:rStyle w:val="Hyperlink"/>
            <w:color w:val="000000" w:themeColor="text1"/>
          </w:rPr>
          <w:t>https://swgfl.org.uk/resources/adult-image-based-abuse-model-response/</w:t>
        </w:r>
      </w:hyperlink>
    </w:p>
    <w:p w14:paraId="183B0B81" w14:textId="77777777" w:rsidR="00DD3AA2" w:rsidRPr="00DA54D7" w:rsidRDefault="00DD3AA2" w:rsidP="00DD3AA2">
      <w:pPr>
        <w:numPr>
          <w:ilvl w:val="0"/>
          <w:numId w:val="9"/>
        </w:numPr>
        <w:rPr>
          <w:color w:val="000000" w:themeColor="text1"/>
        </w:rPr>
      </w:pPr>
      <w:r w:rsidRPr="00DA54D7">
        <w:rPr>
          <w:color w:val="000000" w:themeColor="text1"/>
        </w:rPr>
        <w:t xml:space="preserve">UNODC (2024) </w:t>
      </w:r>
      <w:r w:rsidRPr="00DA54D7">
        <w:rPr>
          <w:i/>
          <w:iCs/>
          <w:color w:val="000000" w:themeColor="text1"/>
        </w:rPr>
        <w:t>Cybercrime and NCII: Global Strategy for Law Enforcement Response</w:t>
      </w:r>
      <w:r w:rsidRPr="00DA54D7">
        <w:rPr>
          <w:color w:val="000000" w:themeColor="text1"/>
        </w:rPr>
        <w:t xml:space="preserve">. </w:t>
      </w:r>
      <w:hyperlink r:id="rId8" w:history="1">
        <w:r w:rsidRPr="00DA54D7">
          <w:rPr>
            <w:rStyle w:val="Hyperlink"/>
            <w:color w:val="000000" w:themeColor="text1"/>
          </w:rPr>
          <w:t>www.unodc.org</w:t>
        </w:r>
      </w:hyperlink>
    </w:p>
    <w:p w14:paraId="2C351068" w14:textId="77777777" w:rsidR="00DD3AA2" w:rsidRPr="00DA54D7" w:rsidRDefault="00DD3AA2" w:rsidP="00DD3AA2">
      <w:pPr>
        <w:numPr>
          <w:ilvl w:val="0"/>
          <w:numId w:val="9"/>
        </w:numPr>
        <w:rPr>
          <w:color w:val="000000" w:themeColor="text1"/>
        </w:rPr>
      </w:pPr>
      <w:r w:rsidRPr="00DA54D7">
        <w:rPr>
          <w:color w:val="000000" w:themeColor="text1"/>
        </w:rPr>
        <w:t xml:space="preserve">StopNCII.org Impact Data (2024) </w:t>
      </w:r>
      <w:r w:rsidRPr="00DA54D7">
        <w:rPr>
          <w:i/>
          <w:iCs/>
          <w:color w:val="000000" w:themeColor="text1"/>
        </w:rPr>
        <w:t>NCII Hashing and Prevention Statistics</w:t>
      </w:r>
      <w:r w:rsidRPr="00DA54D7">
        <w:rPr>
          <w:color w:val="000000" w:themeColor="text1"/>
        </w:rPr>
        <w:t xml:space="preserve">. </w:t>
      </w:r>
      <w:hyperlink r:id="rId9" w:history="1">
        <w:r w:rsidRPr="00DA54D7">
          <w:rPr>
            <w:rStyle w:val="Hyperlink"/>
            <w:color w:val="000000" w:themeColor="text1"/>
          </w:rPr>
          <w:t>www.stopncii.org</w:t>
        </w:r>
      </w:hyperlink>
    </w:p>
    <w:p w14:paraId="50B940D5" w14:textId="77777777" w:rsidR="009F7728" w:rsidRPr="00DA54D7" w:rsidRDefault="00DA54D7" w:rsidP="00DA54D7">
      <w:pPr>
        <w:pStyle w:val="Heading1"/>
        <w:spacing w:before="0" w:after="160"/>
        <w:rPr>
          <w:color w:val="000000" w:themeColor="text1"/>
        </w:rPr>
      </w:pPr>
      <w:r w:rsidRPr="00DA54D7">
        <w:rPr>
          <w:color w:val="000000" w:themeColor="text1"/>
        </w:rPr>
        <w:lastRenderedPageBreak/>
        <w:t>Additional Information</w:t>
      </w:r>
    </w:p>
    <w:p w14:paraId="4AC94E8A" w14:textId="77777777" w:rsidR="00DA54D7" w:rsidRDefault="00DA54D7" w:rsidP="00DA54D7">
      <w:pPr>
        <w:rPr>
          <w:bCs/>
          <w:color w:val="000000" w:themeColor="text1"/>
        </w:rPr>
      </w:pPr>
      <w:r w:rsidRPr="00DA54D7">
        <w:rPr>
          <w:bCs/>
          <w:color w:val="000000" w:themeColor="text1"/>
        </w:rPr>
        <w:t xml:space="preserve">The </w:t>
      </w:r>
      <w:r w:rsidRPr="00DA54D7">
        <w:rPr>
          <w:b/>
          <w:color w:val="000000" w:themeColor="text1"/>
        </w:rPr>
        <w:t>Revenge Porn Helpline</w:t>
      </w:r>
      <w:r w:rsidRPr="00DA54D7">
        <w:rPr>
          <w:bCs/>
          <w:color w:val="000000" w:themeColor="text1"/>
        </w:rPr>
        <w:t xml:space="preserve"> was launched in 2015 as the UK’s only dedicated support service for adults affected by Non-Consensual Intimate Image (NCII) abuse. </w:t>
      </w:r>
    </w:p>
    <w:p w14:paraId="36EC6EFE" w14:textId="77777777" w:rsidR="00DA54D7" w:rsidRDefault="00DA54D7" w:rsidP="00DA54D7">
      <w:pPr>
        <w:rPr>
          <w:bCs/>
          <w:color w:val="000000" w:themeColor="text1"/>
        </w:rPr>
      </w:pPr>
      <w:r w:rsidRPr="00DA54D7">
        <w:rPr>
          <w:bCs/>
          <w:color w:val="000000" w:themeColor="text1"/>
        </w:rPr>
        <w:t xml:space="preserve">Since its inception, the Helpline has provided confidential support, legal guidance, and content removal assistance to thousands of victims. </w:t>
      </w:r>
    </w:p>
    <w:p w14:paraId="1A0BDEA7" w14:textId="77777777" w:rsidR="00DA54D7" w:rsidRDefault="00DA54D7" w:rsidP="00DA54D7">
      <w:pPr>
        <w:rPr>
          <w:bCs/>
          <w:color w:val="000000" w:themeColor="text1"/>
        </w:rPr>
      </w:pPr>
      <w:r w:rsidRPr="00DA54D7">
        <w:rPr>
          <w:bCs/>
          <w:color w:val="000000" w:themeColor="text1"/>
        </w:rPr>
        <w:t xml:space="preserve">The caseload has increased dramatically over the years, with the 2023 Annual Report revealing a 106% rise in cases compared to 2022. </w:t>
      </w:r>
    </w:p>
    <w:p w14:paraId="6DF91972" w14:textId="4B9479A7" w:rsidR="009F7728" w:rsidRPr="00DA54D7" w:rsidRDefault="00DA54D7" w:rsidP="00DA54D7">
      <w:pPr>
        <w:rPr>
          <w:bCs/>
          <w:color w:val="000000" w:themeColor="text1"/>
        </w:rPr>
      </w:pPr>
      <w:r w:rsidRPr="00DA54D7">
        <w:rPr>
          <w:bCs/>
          <w:color w:val="000000" w:themeColor="text1"/>
        </w:rPr>
        <w:t>In 2023 alone, the Helpline handled nearly 19,000 reports of NCII abuse, reflecting both the growing awareness of the issue and the increasing scale of online harm.</w:t>
      </w:r>
      <w:r w:rsidRPr="00DA54D7">
        <w:rPr>
          <w:bCs/>
          <w:color w:val="000000" w:themeColor="text1"/>
        </w:rPr>
        <w:br/>
      </w:r>
    </w:p>
    <w:p w14:paraId="3BBA2FE1" w14:textId="77777777" w:rsidR="00DA54D7" w:rsidRDefault="00DA54D7" w:rsidP="00DA54D7">
      <w:pPr>
        <w:rPr>
          <w:bCs/>
          <w:color w:val="000000" w:themeColor="text1"/>
        </w:rPr>
      </w:pPr>
      <w:r w:rsidRPr="00DA54D7">
        <w:rPr>
          <w:bCs/>
          <w:color w:val="000000" w:themeColor="text1"/>
        </w:rPr>
        <w:br/>
      </w:r>
      <w:r w:rsidRPr="00DA54D7">
        <w:rPr>
          <w:b/>
          <w:color w:val="000000" w:themeColor="text1"/>
        </w:rPr>
        <w:t>StopNCII.org</w:t>
      </w:r>
      <w:r w:rsidRPr="00DA54D7">
        <w:rPr>
          <w:bCs/>
          <w:color w:val="000000" w:themeColor="text1"/>
        </w:rPr>
        <w:t xml:space="preserve"> is a pioneering global tool designed to prevent the spread of non-consensual intimate images online. </w:t>
      </w:r>
    </w:p>
    <w:p w14:paraId="438042C4" w14:textId="77777777" w:rsidR="00DA54D7" w:rsidRDefault="00DA54D7" w:rsidP="00DA54D7">
      <w:pPr>
        <w:rPr>
          <w:bCs/>
          <w:color w:val="000000" w:themeColor="text1"/>
        </w:rPr>
      </w:pPr>
      <w:r w:rsidRPr="00DA54D7">
        <w:rPr>
          <w:bCs/>
          <w:color w:val="000000" w:themeColor="text1"/>
        </w:rPr>
        <w:t xml:space="preserve">Developed by SWGfL in collaboration with technology partners, the platform empowers individuals by allowing them to create secure digital fingerprints (hashes) </w:t>
      </w:r>
      <w:r w:rsidRPr="00DA54D7">
        <w:rPr>
          <w:bCs/>
          <w:color w:val="000000" w:themeColor="text1"/>
        </w:rPr>
        <w:br/>
        <w:t xml:space="preserve">of their images, which participating platforms use to detect and prevent unauthorized uploads. </w:t>
      </w:r>
    </w:p>
    <w:p w14:paraId="3A666390" w14:textId="77777777" w:rsidR="00DA54D7" w:rsidRDefault="00DA54D7" w:rsidP="00DA54D7">
      <w:pPr>
        <w:rPr>
          <w:bCs/>
          <w:color w:val="000000" w:themeColor="text1"/>
        </w:rPr>
      </w:pPr>
      <w:r w:rsidRPr="00DA54D7">
        <w:rPr>
          <w:bCs/>
          <w:color w:val="000000" w:themeColor="text1"/>
        </w:rPr>
        <w:t>Since its launch</w:t>
      </w:r>
      <w:r>
        <w:rPr>
          <w:bCs/>
          <w:color w:val="000000" w:themeColor="text1"/>
        </w:rPr>
        <w:t xml:space="preserve"> in 2021</w:t>
      </w:r>
      <w:r w:rsidRPr="00DA54D7">
        <w:rPr>
          <w:bCs/>
          <w:color w:val="000000" w:themeColor="text1"/>
        </w:rPr>
        <w:t xml:space="preserve">, StopNCII.org has successfully prevented the sharing of over 22,500 NCII images, helping thousands of victims protect their digital dignity. </w:t>
      </w:r>
    </w:p>
    <w:p w14:paraId="0852241A" w14:textId="2D4E92E7" w:rsidR="009F7728" w:rsidRPr="00DA54D7" w:rsidRDefault="00DA54D7" w:rsidP="00DA54D7">
      <w:pPr>
        <w:rPr>
          <w:bCs/>
          <w:color w:val="000000" w:themeColor="text1"/>
        </w:rPr>
      </w:pPr>
      <w:r w:rsidRPr="00DA54D7">
        <w:rPr>
          <w:bCs/>
          <w:color w:val="000000" w:themeColor="text1"/>
        </w:rPr>
        <w:t>The platform represents a landmark approach to combating NCII, working closely with leading social media and technology companies to proactively address image-based abuse.</w:t>
      </w:r>
      <w:r w:rsidRPr="00DA54D7">
        <w:rPr>
          <w:b/>
          <w:color w:val="000000" w:themeColor="text1"/>
        </w:rPr>
        <w:br/>
      </w:r>
    </w:p>
    <w:sectPr w:rsidR="009F7728" w:rsidRPr="00DA54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32C0C"/>
    <w:multiLevelType w:val="multilevel"/>
    <w:tmpl w:val="24EA7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EE0C3B"/>
    <w:multiLevelType w:val="multilevel"/>
    <w:tmpl w:val="A7B09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513D38"/>
    <w:multiLevelType w:val="multilevel"/>
    <w:tmpl w:val="83F28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444002"/>
    <w:multiLevelType w:val="multilevel"/>
    <w:tmpl w:val="8A36B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AF605C"/>
    <w:multiLevelType w:val="multilevel"/>
    <w:tmpl w:val="F8CAE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413635"/>
    <w:multiLevelType w:val="multilevel"/>
    <w:tmpl w:val="BC4C3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BB771D3"/>
    <w:multiLevelType w:val="multilevel"/>
    <w:tmpl w:val="D3A4E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298478B"/>
    <w:multiLevelType w:val="multilevel"/>
    <w:tmpl w:val="CFC42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1555A3"/>
    <w:multiLevelType w:val="multilevel"/>
    <w:tmpl w:val="4ABA1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2727715">
    <w:abstractNumId w:val="2"/>
  </w:num>
  <w:num w:numId="2" w16cid:durableId="541867287">
    <w:abstractNumId w:val="0"/>
  </w:num>
  <w:num w:numId="3" w16cid:durableId="270937015">
    <w:abstractNumId w:val="5"/>
  </w:num>
  <w:num w:numId="4" w16cid:durableId="1572420572">
    <w:abstractNumId w:val="6"/>
  </w:num>
  <w:num w:numId="5" w16cid:durableId="716127779">
    <w:abstractNumId w:val="3"/>
  </w:num>
  <w:num w:numId="6" w16cid:durableId="222257343">
    <w:abstractNumId w:val="1"/>
  </w:num>
  <w:num w:numId="7" w16cid:durableId="1487896026">
    <w:abstractNumId w:val="4"/>
  </w:num>
  <w:num w:numId="8" w16cid:durableId="1499687492">
    <w:abstractNumId w:val="8"/>
  </w:num>
  <w:num w:numId="9" w16cid:durableId="3512976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AA2"/>
    <w:rsid w:val="00011065"/>
    <w:rsid w:val="00047104"/>
    <w:rsid w:val="0005266A"/>
    <w:rsid w:val="00132164"/>
    <w:rsid w:val="0014162C"/>
    <w:rsid w:val="00165FD0"/>
    <w:rsid w:val="001721C1"/>
    <w:rsid w:val="003F68DD"/>
    <w:rsid w:val="006C05AA"/>
    <w:rsid w:val="006F3ADB"/>
    <w:rsid w:val="00834504"/>
    <w:rsid w:val="0089777E"/>
    <w:rsid w:val="009F7728"/>
    <w:rsid w:val="00A76E2F"/>
    <w:rsid w:val="00B34345"/>
    <w:rsid w:val="00B5049F"/>
    <w:rsid w:val="00C24858"/>
    <w:rsid w:val="00C36CFD"/>
    <w:rsid w:val="00CB4850"/>
    <w:rsid w:val="00DA54D7"/>
    <w:rsid w:val="00DD3AA2"/>
    <w:rsid w:val="00DE1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64C8AE20"/>
  <w15:chartTrackingRefBased/>
  <w15:docId w15:val="{03861D24-62D9-4B99-B8BC-E98710A91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3A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3A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3A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3A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3A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3A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3A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3A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3A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3A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3A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3A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3A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3A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3A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3A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3A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3A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3A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3A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3A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3A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3A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3A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3A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3A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3A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3A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3AA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D3AA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3A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83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23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44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7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odc.org" TargetMode="Externa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hyperlink" Target="https://swgfl.org.uk/resources/adult-image-based-abuse-model-response/" TargetMode="Externa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evengepornhelpline.org.uk/assets/documents/revenge-porn-helpline-report-2023.pdf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stopncii.org" TargetMode="Externa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953D6983EF5F4EB0B6A5354F975E96" ma:contentTypeVersion="24" ma:contentTypeDescription="Create a new document." ma:contentTypeScope="" ma:versionID="a2cffc622bec53f124635a3504c776b3">
  <xsd:schema xmlns:xsd="http://www.w3.org/2001/XMLSchema" xmlns:xs="http://www.w3.org/2001/XMLSchema" xmlns:p="http://schemas.microsoft.com/office/2006/metadata/properties" xmlns:ns2="d42e65b2-cf21-49c1-b27d-d23f90380c0e" xmlns:ns3="9c2e4527-2efa-4ade-b3d6-b2418af14986" xmlns:ns4="985ec44e-1bab-4c0b-9df0-6ba128686fc9" targetNamespace="http://schemas.microsoft.com/office/2006/metadata/properties" ma:root="true" ma:fieldsID="4df2b8be154dd2c117d7ec9c300c6b0c" ns2:_="" ns3:_="" ns4:_="">
    <xsd:import namespace="d42e65b2-cf21-49c1-b27d-d23f90380c0e"/>
    <xsd:import namespace="9c2e4527-2efa-4ade-b3d6-b2418af14986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Contributor" minOccurs="0"/>
                <xsd:element ref="ns2:Category" minOccurs="0"/>
                <xsd:element ref="ns2:Doctype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Filename" minOccurs="0"/>
                <xsd:element ref="ns2:lcf76f155ced4ddcb4097134ff3c332f" minOccurs="0"/>
                <xsd:element ref="ns4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2e65b2-cf21-49c1-b27d-d23f90380c0e" elementFormDefault="qualified">
    <xsd:import namespace="http://schemas.microsoft.com/office/2006/documentManagement/types"/>
    <xsd:import namespace="http://schemas.microsoft.com/office/infopath/2007/PartnerControls"/>
    <xsd:element name="Contributor" ma:index="8" nillable="true" ma:displayName="Contributor" ma:description="Who submitted this document?&#10;Click and enter the contributor's name" ma:format="Dropdown" ma:internalName="Contributor">
      <xsd:simpleType>
        <xsd:restriction base="dms:Text">
          <xsd:maxLength value="255"/>
        </xsd:restriction>
      </xsd:simpleType>
    </xsd:element>
    <xsd:element name="Category" ma:index="9" nillable="true" ma:displayName="Category" ma:format="Dropdown" ma:internalName="Category">
      <xsd:simpleType>
        <xsd:union memberTypes="dms:Text">
          <xsd:simpleType>
            <xsd:restriction base="dms:Choice">
              <xsd:enumeration value="States"/>
              <xsd:enumeration value="NHRIs"/>
              <xsd:enumeration value="UN entities"/>
              <xsd:enumeration value="IGOs"/>
              <xsd:enumeration value="Regional mechanism"/>
              <xsd:enumeration value="National mechanism"/>
              <xsd:enumeration value="CSOs"/>
              <xsd:enumeration value="Private sector"/>
              <xsd:enumeration value="Academia"/>
              <xsd:enumeration value="Indigenous Peoples"/>
              <xsd:enumeration value="Individuals"/>
            </xsd:restriction>
          </xsd:simpleType>
        </xsd:union>
      </xsd:simpleType>
    </xsd:element>
    <xsd:element name="Doctype" ma:index="10" nillable="true" ma:displayName="Doc type" ma:default="input" ma:format="Dropdown" ma:internalName="Doctype">
      <xsd:simpleType>
        <xsd:union memberTypes="dms:Text">
          <xsd:simpleType>
            <xsd:restriction base="dms:Choice">
              <xsd:enumeration value="note verbale"/>
              <xsd:enumeration value="cover letter"/>
              <xsd:enumeration value="input"/>
              <xsd:enumeration value="annex"/>
              <xsd:enumeration value="English version"/>
              <xsd:enumeration value="French version"/>
              <xsd:enumeration value="Spanish version"/>
              <xsd:enumeration value="Arabic version"/>
              <xsd:enumeration value="Chinese version"/>
              <xsd:enumeration value="Russian version"/>
              <xsd:enumeration value="English translation"/>
              <xsd:enumeration value="French translation"/>
              <xsd:enumeration value="Spanish translation"/>
              <xsd:enumeration value="Arabic translation"/>
              <xsd:enumeration value="Russian translation"/>
              <xsd:enumeration value="Chinese translation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Filename" ma:index="17" nillable="true" ma:displayName="File name" ma:format="Dropdown" ma:internalName="Filename">
      <xsd:simpleType>
        <xsd:restriction base="dms:Text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e4527-2efa-4ade-b3d6-b2418af1498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74afd02e-5a56-4f93-83f9-320cd14d78c4}" ma:internalName="TaxCatchAll" ma:showField="CatchAllData" ma:web="9c2e4527-2efa-4ade-b3d6-b2418af149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2e65b2-cf21-49c1-b27d-d23f90380c0e">
      <Terms xmlns="http://schemas.microsoft.com/office/infopath/2007/PartnerControls"/>
    </lcf76f155ced4ddcb4097134ff3c332f>
    <TaxCatchAll xmlns="985ec44e-1bab-4c0b-9df0-6ba128686fc9" xsi:nil="true"/>
    <Category xmlns="d42e65b2-cf21-49c1-b27d-d23f90380c0e">CSOs</Category>
    <Filename xmlns="d42e65b2-cf21-49c1-b27d-d23f90380c0e" xsi:nil="true"/>
    <Doctype xmlns="d42e65b2-cf21-49c1-b27d-d23f90380c0e">input</Doctype>
    <Contributor xmlns="d42e65b2-cf21-49c1-b27d-d23f90380c0e">South West Grid for Learning</Contributor>
  </documentManagement>
</p:properties>
</file>

<file path=customXml/itemProps1.xml><?xml version="1.0" encoding="utf-8"?>
<ds:datastoreItem xmlns:ds="http://schemas.openxmlformats.org/officeDocument/2006/customXml" ds:itemID="{26059E2E-6F0D-4D34-BD3B-6327F04FC2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3D8C925-0987-46B5-B06B-5FF11F4C9093}"/>
</file>

<file path=customXml/itemProps3.xml><?xml version="1.0" encoding="utf-8"?>
<ds:datastoreItem xmlns:ds="http://schemas.openxmlformats.org/officeDocument/2006/customXml" ds:itemID="{007A87C5-6EAF-4D4D-9146-707F1C7BDF6C}"/>
</file>

<file path=customXml/itemProps4.xml><?xml version="1.0" encoding="utf-8"?>
<ds:datastoreItem xmlns:ds="http://schemas.openxmlformats.org/officeDocument/2006/customXml" ds:itemID="{EA6CEAD6-949B-4151-A2EC-793B71311D7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1259</Words>
  <Characters>7179</Characters>
  <Application>Microsoft Office Word</Application>
  <DocSecurity>0</DocSecurity>
  <Lines>59</Lines>
  <Paragraphs>16</Paragraphs>
  <ScaleCrop>false</ScaleCrop>
  <Company/>
  <LinksUpToDate>false</LinksUpToDate>
  <CharactersWithSpaces>8422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Wright</dc:creator>
  <cp:keywords/>
  <dc:description/>
  <cp:lastModifiedBy>David Wright</cp:lastModifiedBy>
  <cp:revision>2</cp:revision>
  <dcterms:created xsi:type="dcterms:W3CDTF">2025-02-24T10:28:00Z</dcterms:created>
  <dcterms:modified xsi:type="dcterms:W3CDTF">2025-02-24T10:28:00Z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0x0101009D953D6983EF5F4EB0B6A5354F975E96</vt:lpwstr>
  </property>
  <property fmtid="{D5CDD505-2E9C-101B-9397-08002B2CF9AE}" pid="3" name="MediaServiceImageTags">
    <vt:lpwstr/>
  </property>
</Properties>
</file>