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6867D" w14:textId="2FC93003" w:rsidR="00E95626" w:rsidRPr="005F1DA4" w:rsidRDefault="005B1296" w:rsidP="00DD6E88">
      <w:pPr>
        <w:pStyle w:val="Body1"/>
        <w:jc w:val="center"/>
        <w:rPr>
          <w:rFonts w:asciiTheme="minorHAnsi" w:hAnsiTheme="minorHAnsi" w:cstheme="minorHAnsi"/>
          <w:b/>
          <w:bCs/>
          <w:color w:val="000000" w:themeColor="text1"/>
          <w:sz w:val="24"/>
          <w:szCs w:val="24"/>
        </w:rPr>
      </w:pPr>
      <w:r>
        <w:rPr>
          <w:rFonts w:asciiTheme="minorHAnsi" w:eastAsia="Times New Roman" w:hAnsiTheme="minorHAnsi" w:cstheme="minorHAnsi"/>
          <w:b/>
          <w:bCs/>
          <w:color w:val="000000" w:themeColor="text1"/>
          <w:sz w:val="24"/>
          <w:szCs w:val="24"/>
        </w:rPr>
        <w:t>60</w:t>
      </w:r>
      <w:r w:rsidR="00E95626" w:rsidRPr="005F1DA4">
        <w:rPr>
          <w:rFonts w:asciiTheme="minorHAnsi" w:eastAsia="Times New Roman" w:hAnsiTheme="minorHAnsi" w:cstheme="minorHAnsi"/>
          <w:b/>
          <w:bCs/>
          <w:color w:val="000000" w:themeColor="text1"/>
          <w:sz w:val="24"/>
          <w:szCs w:val="24"/>
        </w:rPr>
        <w:t>th session of the Human Rights Council</w:t>
      </w:r>
    </w:p>
    <w:p w14:paraId="058268DE" w14:textId="77777777" w:rsidR="00E95626" w:rsidRPr="005F1DA4" w:rsidRDefault="00E95626" w:rsidP="00DD6E88">
      <w:pPr>
        <w:pStyle w:val="Body1"/>
        <w:jc w:val="center"/>
        <w:rPr>
          <w:rFonts w:asciiTheme="minorHAnsi" w:hAnsiTheme="minorHAnsi" w:cstheme="minorHAnsi"/>
          <w:b/>
          <w:i/>
          <w:color w:val="000000" w:themeColor="text1"/>
          <w:sz w:val="8"/>
          <w:szCs w:val="8"/>
        </w:rPr>
      </w:pPr>
    </w:p>
    <w:p w14:paraId="76FDBF12" w14:textId="77777777" w:rsidR="00E95626" w:rsidRPr="005F1DA4" w:rsidRDefault="00E95626" w:rsidP="00DD6E88">
      <w:pPr>
        <w:spacing w:after="60" w:line="240" w:lineRule="auto"/>
        <w:jc w:val="center"/>
        <w:rPr>
          <w:rFonts w:asciiTheme="minorHAnsi" w:hAnsiTheme="minorHAnsi" w:cstheme="minorHAnsi"/>
          <w:b/>
          <w:color w:val="000000" w:themeColor="text1"/>
          <w:sz w:val="30"/>
          <w:szCs w:val="30"/>
        </w:rPr>
      </w:pPr>
      <w:r w:rsidRPr="005F1DA4">
        <w:rPr>
          <w:rFonts w:asciiTheme="minorHAnsi" w:hAnsiTheme="minorHAnsi" w:cstheme="minorHAnsi"/>
          <w:b/>
          <w:color w:val="000000" w:themeColor="text1"/>
          <w:sz w:val="30"/>
          <w:szCs w:val="30"/>
        </w:rPr>
        <w:t>Annual half-day panel discussion on the rights of Indigenous Peoples</w:t>
      </w:r>
    </w:p>
    <w:p w14:paraId="26A534C3" w14:textId="538D1E3C" w:rsidR="00277709" w:rsidRPr="005F1DA4" w:rsidRDefault="00E95626" w:rsidP="00D256CB">
      <w:pPr>
        <w:spacing w:after="40" w:line="240" w:lineRule="auto"/>
        <w:jc w:val="center"/>
        <w:rPr>
          <w:rFonts w:asciiTheme="minorHAnsi" w:hAnsiTheme="minorHAnsi" w:cstheme="minorHAnsi"/>
          <w:b/>
          <w:iCs/>
          <w:color w:val="000000" w:themeColor="text1"/>
          <w:sz w:val="25"/>
          <w:szCs w:val="25"/>
        </w:rPr>
      </w:pPr>
      <w:r w:rsidRPr="005F1DA4">
        <w:rPr>
          <w:rFonts w:asciiTheme="minorHAnsi" w:hAnsiTheme="minorHAnsi" w:cstheme="minorHAnsi"/>
          <w:b/>
          <w:iCs/>
          <w:color w:val="000000" w:themeColor="text1"/>
          <w:sz w:val="25"/>
          <w:szCs w:val="25"/>
        </w:rPr>
        <w:t xml:space="preserve">Theme: </w:t>
      </w:r>
      <w:r w:rsidR="00E10895">
        <w:rPr>
          <w:rFonts w:asciiTheme="minorHAnsi" w:hAnsiTheme="minorHAnsi" w:cstheme="minorHAnsi"/>
          <w:b/>
          <w:iCs/>
          <w:color w:val="000000" w:themeColor="text1"/>
          <w:sz w:val="25"/>
          <w:szCs w:val="25"/>
        </w:rPr>
        <w:t>R</w:t>
      </w:r>
      <w:r w:rsidR="005B1296" w:rsidRPr="005B1296">
        <w:rPr>
          <w:rFonts w:asciiTheme="minorHAnsi" w:hAnsiTheme="minorHAnsi" w:cstheme="minorHAnsi"/>
          <w:b/>
          <w:iCs/>
          <w:color w:val="000000" w:themeColor="text1"/>
          <w:sz w:val="25"/>
          <w:szCs w:val="25"/>
        </w:rPr>
        <w:t>ights of Indigenous Peoples in the context of a just transition to sustainable energy systems, including in relation to critical minerals</w:t>
      </w:r>
    </w:p>
    <w:p w14:paraId="008B181E" w14:textId="363AEA53" w:rsidR="008D3A9E" w:rsidRPr="005F1DA4" w:rsidRDefault="00E95626" w:rsidP="00DD6E88">
      <w:pPr>
        <w:pStyle w:val="Body1"/>
        <w:spacing w:before="120" w:after="240"/>
        <w:jc w:val="center"/>
      </w:pPr>
      <w:r w:rsidRPr="005F1DA4">
        <w:rPr>
          <w:rFonts w:asciiTheme="minorHAnsi" w:hAnsiTheme="minorHAnsi" w:cstheme="minorHAnsi"/>
          <w:i/>
          <w:color w:val="000000" w:themeColor="text1"/>
          <w:sz w:val="22"/>
          <w:szCs w:val="22"/>
        </w:rPr>
        <w:t>Concept note (as of</w:t>
      </w:r>
      <w:r w:rsidR="00A31CD4">
        <w:rPr>
          <w:rFonts w:asciiTheme="minorHAnsi" w:hAnsiTheme="minorHAnsi" w:cstheme="minorHAnsi"/>
          <w:i/>
          <w:color w:val="000000" w:themeColor="text1"/>
          <w:sz w:val="22"/>
          <w:szCs w:val="22"/>
        </w:rPr>
        <w:t xml:space="preserve"> </w:t>
      </w:r>
      <w:r w:rsidR="002C3267">
        <w:rPr>
          <w:rFonts w:asciiTheme="minorHAnsi" w:hAnsiTheme="minorHAnsi" w:cstheme="minorHAnsi"/>
          <w:i/>
          <w:color w:val="000000" w:themeColor="text1"/>
          <w:sz w:val="22"/>
          <w:szCs w:val="22"/>
        </w:rPr>
        <w:t>8</w:t>
      </w:r>
      <w:r w:rsidR="00732A4E">
        <w:rPr>
          <w:rFonts w:asciiTheme="minorHAnsi" w:hAnsiTheme="minorHAnsi" w:cstheme="minorHAnsi"/>
          <w:i/>
          <w:color w:val="000000" w:themeColor="text1"/>
          <w:sz w:val="22"/>
          <w:szCs w:val="22"/>
        </w:rPr>
        <w:t xml:space="preserve"> September</w:t>
      </w:r>
      <w:r w:rsidRPr="005F1DA4">
        <w:rPr>
          <w:rFonts w:asciiTheme="minorHAnsi" w:hAnsiTheme="minorHAnsi" w:cstheme="minorHAnsi"/>
          <w:i/>
          <w:color w:val="000000" w:themeColor="text1"/>
          <w:sz w:val="22"/>
          <w:szCs w:val="22"/>
        </w:rPr>
        <w:t xml:space="preserve"> </w:t>
      </w:r>
      <w:r w:rsidR="00277709">
        <w:rPr>
          <w:rFonts w:asciiTheme="minorHAnsi" w:hAnsiTheme="minorHAnsi" w:cstheme="minorHAnsi"/>
          <w:i/>
          <w:color w:val="000000" w:themeColor="text1"/>
          <w:sz w:val="22"/>
          <w:szCs w:val="22"/>
        </w:rPr>
        <w:t>2025</w:t>
      </w:r>
      <w:r w:rsidRPr="005F1DA4">
        <w:rPr>
          <w:rFonts w:asciiTheme="minorHAnsi" w:hAnsiTheme="minorHAnsi" w:cstheme="minorHAnsi"/>
          <w:i/>
          <w:color w:val="000000" w:themeColor="text1"/>
          <w:sz w:val="22"/>
          <w:szCs w:val="22"/>
        </w:rPr>
        <w:t>)</w:t>
      </w:r>
    </w:p>
    <w:tbl>
      <w:tblPr>
        <w:tblW w:w="5000" w:type="pct"/>
        <w:tblLayout w:type="fixed"/>
        <w:tblLook w:val="04A0" w:firstRow="1" w:lastRow="0" w:firstColumn="1" w:lastColumn="0" w:noHBand="0" w:noVBand="1"/>
      </w:tblPr>
      <w:tblGrid>
        <w:gridCol w:w="1916"/>
        <w:gridCol w:w="7559"/>
      </w:tblGrid>
      <w:tr w:rsidR="00507354" w:rsidRPr="005F1DA4" w14:paraId="59931FAE" w14:textId="77777777" w:rsidTr="00E95626">
        <w:trPr>
          <w:trHeight w:val="459"/>
        </w:trPr>
        <w:tc>
          <w:tcPr>
            <w:tcW w:w="1011" w:type="pct"/>
          </w:tcPr>
          <w:p w14:paraId="7328D491" w14:textId="38BA7934" w:rsidR="00E95626" w:rsidRPr="005F1DA4" w:rsidRDefault="008D3A9E" w:rsidP="00DD6E88">
            <w:pPr>
              <w:spacing w:after="0" w:line="240" w:lineRule="auto"/>
              <w:rPr>
                <w:rFonts w:asciiTheme="minorHAnsi" w:hAnsiTheme="minorHAnsi" w:cstheme="minorHAnsi"/>
                <w:b/>
                <w:color w:val="000000"/>
              </w:rPr>
            </w:pPr>
            <w:r w:rsidRPr="005F1DA4">
              <w:rPr>
                <w:rFonts w:asciiTheme="minorHAnsi" w:hAnsiTheme="minorHAnsi" w:cstheme="minorHAnsi"/>
                <w:b/>
                <w:color w:val="000000"/>
              </w:rPr>
              <w:t>Date and venue:</w:t>
            </w:r>
          </w:p>
        </w:tc>
        <w:tc>
          <w:tcPr>
            <w:tcW w:w="3989" w:type="pct"/>
          </w:tcPr>
          <w:p w14:paraId="6DEE9FE7" w14:textId="422A04AE" w:rsidR="00E95626" w:rsidRPr="005F1DA4" w:rsidRDefault="00561C4F" w:rsidP="00DD6E88">
            <w:pPr>
              <w:pStyle w:val="Body1"/>
              <w:jc w:val="both"/>
              <w:rPr>
                <w:rFonts w:asciiTheme="minorHAnsi" w:eastAsia="Times New Roman" w:hAnsiTheme="minorHAnsi" w:cstheme="minorHAnsi"/>
                <w:b/>
                <w:color w:val="auto"/>
                <w:sz w:val="22"/>
                <w:szCs w:val="22"/>
                <w:lang w:val="en-GB"/>
              </w:rPr>
            </w:pPr>
            <w:r w:rsidRPr="005F1DA4">
              <w:rPr>
                <w:rFonts w:asciiTheme="minorHAnsi" w:eastAsia="Times New Roman" w:hAnsiTheme="minorHAnsi" w:cstheme="minorHAnsi"/>
                <w:b/>
                <w:color w:val="auto"/>
                <w:sz w:val="22"/>
                <w:szCs w:val="22"/>
              </w:rPr>
              <w:t>Wednesday</w:t>
            </w:r>
            <w:r w:rsidR="00E95626" w:rsidRPr="005F1DA4">
              <w:rPr>
                <w:rFonts w:asciiTheme="minorHAnsi" w:eastAsia="Times New Roman" w:hAnsiTheme="minorHAnsi" w:cstheme="minorHAnsi"/>
                <w:b/>
                <w:color w:val="auto"/>
                <w:sz w:val="22"/>
                <w:szCs w:val="22"/>
              </w:rPr>
              <w:t xml:space="preserve">, </w:t>
            </w:r>
            <w:r w:rsidR="00277709">
              <w:rPr>
                <w:rFonts w:asciiTheme="minorHAnsi" w:eastAsia="Times New Roman" w:hAnsiTheme="minorHAnsi" w:cstheme="minorHAnsi"/>
                <w:b/>
                <w:color w:val="auto"/>
                <w:sz w:val="22"/>
                <w:szCs w:val="22"/>
              </w:rPr>
              <w:t>24</w:t>
            </w:r>
            <w:r w:rsidR="00A31CD4" w:rsidRPr="005F1DA4">
              <w:rPr>
                <w:rFonts w:asciiTheme="minorHAnsi" w:eastAsia="Times New Roman" w:hAnsiTheme="minorHAnsi" w:cstheme="minorHAnsi"/>
                <w:b/>
                <w:color w:val="auto"/>
                <w:sz w:val="22"/>
                <w:szCs w:val="22"/>
              </w:rPr>
              <w:t xml:space="preserve"> </w:t>
            </w:r>
            <w:r w:rsidR="00E95626" w:rsidRPr="005F1DA4">
              <w:rPr>
                <w:rFonts w:asciiTheme="minorHAnsi" w:eastAsia="Times New Roman" w:hAnsiTheme="minorHAnsi" w:cstheme="minorHAnsi"/>
                <w:b/>
                <w:color w:val="auto"/>
                <w:sz w:val="22"/>
                <w:szCs w:val="22"/>
              </w:rPr>
              <w:t>September 202</w:t>
            </w:r>
            <w:r w:rsidR="00A31CD4">
              <w:rPr>
                <w:rFonts w:asciiTheme="minorHAnsi" w:eastAsia="Times New Roman" w:hAnsiTheme="minorHAnsi" w:cstheme="minorHAnsi"/>
                <w:b/>
                <w:color w:val="auto"/>
                <w:sz w:val="22"/>
                <w:szCs w:val="22"/>
              </w:rPr>
              <w:t>5</w:t>
            </w:r>
            <w:r w:rsidR="00E95626" w:rsidRPr="005F1DA4">
              <w:rPr>
                <w:rFonts w:asciiTheme="minorHAnsi" w:eastAsia="Times New Roman" w:hAnsiTheme="minorHAnsi" w:cstheme="minorHAnsi"/>
                <w:b/>
                <w:color w:val="auto"/>
                <w:sz w:val="22"/>
                <w:szCs w:val="22"/>
              </w:rPr>
              <w:t xml:space="preserve">, </w:t>
            </w:r>
            <w:r w:rsidR="000E725B">
              <w:rPr>
                <w:rFonts w:asciiTheme="minorHAnsi" w:eastAsia="Times New Roman" w:hAnsiTheme="minorHAnsi" w:cstheme="minorHAnsi"/>
                <w:b/>
                <w:color w:val="auto"/>
                <w:sz w:val="22"/>
                <w:szCs w:val="22"/>
              </w:rPr>
              <w:t>10 a.m.</w:t>
            </w:r>
            <w:r w:rsidR="00E95626" w:rsidRPr="005F1DA4">
              <w:rPr>
                <w:rFonts w:asciiTheme="minorHAnsi" w:eastAsia="Times New Roman" w:hAnsiTheme="minorHAnsi" w:cstheme="minorHAnsi"/>
                <w:b/>
                <w:color w:val="auto"/>
                <w:sz w:val="22"/>
                <w:szCs w:val="22"/>
              </w:rPr>
              <w:t xml:space="preserve"> </w:t>
            </w:r>
            <w:r w:rsidR="003F3C92">
              <w:rPr>
                <w:rFonts w:asciiTheme="minorHAnsi" w:eastAsia="Times New Roman" w:hAnsiTheme="minorHAnsi" w:cstheme="minorHAnsi"/>
                <w:b/>
                <w:color w:val="auto"/>
                <w:sz w:val="22"/>
                <w:szCs w:val="22"/>
              </w:rPr>
              <w:t>–</w:t>
            </w:r>
            <w:r w:rsidR="00E95626" w:rsidRPr="005F1DA4">
              <w:rPr>
                <w:rFonts w:asciiTheme="minorHAnsi" w:eastAsia="Times New Roman" w:hAnsiTheme="minorHAnsi" w:cstheme="minorHAnsi"/>
                <w:b/>
                <w:color w:val="auto"/>
                <w:sz w:val="22"/>
                <w:szCs w:val="22"/>
              </w:rPr>
              <w:t xml:space="preserve"> </w:t>
            </w:r>
            <w:r w:rsidR="000E725B">
              <w:rPr>
                <w:rFonts w:asciiTheme="minorHAnsi" w:eastAsia="Times New Roman" w:hAnsiTheme="minorHAnsi" w:cstheme="minorHAnsi"/>
                <w:b/>
                <w:color w:val="auto"/>
                <w:sz w:val="22"/>
                <w:szCs w:val="22"/>
              </w:rPr>
              <w:t>12</w:t>
            </w:r>
            <w:r w:rsidR="006F0551" w:rsidRPr="005F1DA4">
              <w:rPr>
                <w:rFonts w:asciiTheme="minorHAnsi" w:eastAsia="Times New Roman" w:hAnsiTheme="minorHAnsi" w:cstheme="minorHAnsi"/>
                <w:b/>
                <w:color w:val="auto"/>
                <w:sz w:val="22"/>
                <w:szCs w:val="22"/>
              </w:rPr>
              <w:t xml:space="preserve"> p</w:t>
            </w:r>
            <w:r w:rsidR="00E95626" w:rsidRPr="005F1DA4">
              <w:rPr>
                <w:rFonts w:asciiTheme="minorHAnsi" w:eastAsia="Times New Roman" w:hAnsiTheme="minorHAnsi" w:cstheme="minorHAnsi"/>
                <w:b/>
                <w:color w:val="auto"/>
                <w:sz w:val="22"/>
                <w:szCs w:val="22"/>
              </w:rPr>
              <w:t>.m.</w:t>
            </w:r>
          </w:p>
          <w:p w14:paraId="76795BCC" w14:textId="759F3E67" w:rsidR="00E95626" w:rsidRPr="005F1DA4" w:rsidRDefault="00361E58" w:rsidP="00DD6E88">
            <w:pPr>
              <w:pStyle w:val="Body1"/>
              <w:jc w:val="both"/>
              <w:rPr>
                <w:rFonts w:asciiTheme="minorHAnsi" w:eastAsia="Times New Roman" w:hAnsiTheme="minorHAnsi" w:cstheme="minorHAnsi"/>
                <w:b/>
                <w:color w:val="auto"/>
                <w:sz w:val="22"/>
                <w:szCs w:val="22"/>
                <w:lang w:val="en-GB"/>
              </w:rPr>
            </w:pPr>
            <w:r>
              <w:rPr>
                <w:rFonts w:asciiTheme="minorHAnsi" w:eastAsia="Times New Roman" w:hAnsiTheme="minorHAnsi" w:cstheme="minorHAnsi"/>
                <w:b/>
                <w:color w:val="auto"/>
                <w:sz w:val="22"/>
                <w:szCs w:val="22"/>
                <w:lang w:val="en-GB"/>
              </w:rPr>
              <w:t>Assembly Hall</w:t>
            </w:r>
            <w:r w:rsidR="00E95626" w:rsidRPr="005F1DA4">
              <w:rPr>
                <w:rFonts w:asciiTheme="minorHAnsi" w:eastAsia="Times New Roman" w:hAnsiTheme="minorHAnsi" w:cstheme="minorHAnsi"/>
                <w:b/>
                <w:color w:val="auto"/>
                <w:sz w:val="22"/>
                <w:szCs w:val="22"/>
                <w:lang w:val="en-GB"/>
              </w:rPr>
              <w:t xml:space="preserve">, Palais des Nations, Geneva </w:t>
            </w:r>
          </w:p>
          <w:p w14:paraId="006FBC30" w14:textId="361AC4AC" w:rsidR="008D3A9E" w:rsidRPr="005F1DA4" w:rsidRDefault="00E95626" w:rsidP="00DD6E88">
            <w:pPr>
              <w:spacing w:line="240" w:lineRule="auto"/>
              <w:rPr>
                <w:rFonts w:asciiTheme="minorHAnsi" w:hAnsiTheme="minorHAnsi" w:cstheme="minorHAnsi"/>
              </w:rPr>
            </w:pPr>
            <w:r w:rsidRPr="005F1DA4">
              <w:rPr>
                <w:rFonts w:asciiTheme="minorHAnsi" w:hAnsiTheme="minorHAnsi" w:cstheme="minorHAnsi"/>
                <w:i/>
                <w:color w:val="000000" w:themeColor="text1"/>
                <w:lang w:val="en-GB"/>
              </w:rPr>
              <w:t xml:space="preserve">(will be broadcast live and archived on </w:t>
            </w:r>
            <w:hyperlink r:id="rId11" w:history="1">
              <w:r w:rsidRPr="005F1DA4">
                <w:rPr>
                  <w:rStyle w:val="Hyperlink"/>
                  <w:rFonts w:asciiTheme="minorHAnsi" w:hAnsiTheme="minorHAnsi" w:cstheme="minorHAnsi"/>
                  <w:i/>
                  <w:u w:val="none"/>
                  <w:lang w:val="en-GB"/>
                </w:rPr>
                <w:t>https://media.un.org/en/webtv</w:t>
              </w:r>
            </w:hyperlink>
            <w:r w:rsidR="008D3A9E" w:rsidRPr="005F1DA4">
              <w:rPr>
                <w:rFonts w:asciiTheme="minorHAnsi" w:hAnsiTheme="minorHAnsi" w:cstheme="minorHAnsi"/>
              </w:rPr>
              <w:t>)</w:t>
            </w:r>
          </w:p>
        </w:tc>
      </w:tr>
      <w:tr w:rsidR="00507354" w:rsidRPr="005F1DA4" w14:paraId="1CD96530" w14:textId="77777777" w:rsidTr="00E95626">
        <w:trPr>
          <w:trHeight w:val="459"/>
        </w:trPr>
        <w:tc>
          <w:tcPr>
            <w:tcW w:w="1011" w:type="pct"/>
          </w:tcPr>
          <w:p w14:paraId="1DFEDCF2" w14:textId="6102683E" w:rsidR="008B5B20" w:rsidRPr="005F1DA4" w:rsidRDefault="008B5B20" w:rsidP="00DD6E88">
            <w:pPr>
              <w:spacing w:after="0" w:line="240" w:lineRule="auto"/>
              <w:rPr>
                <w:rFonts w:asciiTheme="minorHAnsi" w:hAnsiTheme="minorHAnsi" w:cstheme="minorHAnsi"/>
                <w:b/>
                <w:color w:val="000000"/>
              </w:rPr>
            </w:pPr>
            <w:r w:rsidRPr="005F1DA4">
              <w:rPr>
                <w:rFonts w:asciiTheme="minorHAnsi" w:hAnsiTheme="minorHAnsi" w:cstheme="minorHAnsi"/>
                <w:b/>
                <w:color w:val="000000"/>
              </w:rPr>
              <w:t>Objectives</w:t>
            </w:r>
            <w:r w:rsidR="00DD6E88">
              <w:rPr>
                <w:rFonts w:asciiTheme="minorHAnsi" w:hAnsiTheme="minorHAnsi" w:cstheme="minorHAnsi"/>
                <w:b/>
                <w:color w:val="000000"/>
              </w:rPr>
              <w:t>:</w:t>
            </w:r>
          </w:p>
        </w:tc>
        <w:tc>
          <w:tcPr>
            <w:tcW w:w="3989" w:type="pct"/>
          </w:tcPr>
          <w:p w14:paraId="519F20DC" w14:textId="6789FD11" w:rsidR="00E95626" w:rsidRPr="005F1DA4" w:rsidRDefault="00E95626" w:rsidP="00D256CB">
            <w:pPr>
              <w:spacing w:after="120" w:line="240" w:lineRule="auto"/>
              <w:jc w:val="both"/>
              <w:rPr>
                <w:rFonts w:asciiTheme="minorHAnsi" w:hAnsiTheme="minorHAnsi" w:cstheme="minorHAnsi"/>
                <w:color w:val="000000" w:themeColor="text1"/>
              </w:rPr>
            </w:pPr>
            <w:r w:rsidRPr="005F1DA4">
              <w:rPr>
                <w:rFonts w:asciiTheme="minorHAnsi" w:hAnsiTheme="minorHAnsi" w:cstheme="minorHAnsi"/>
                <w:color w:val="000000" w:themeColor="text1"/>
              </w:rPr>
              <w:t>Th</w:t>
            </w:r>
            <w:r w:rsidR="00B6210B">
              <w:rPr>
                <w:rFonts w:asciiTheme="minorHAnsi" w:hAnsiTheme="minorHAnsi" w:cstheme="minorHAnsi"/>
                <w:color w:val="000000" w:themeColor="text1"/>
              </w:rPr>
              <w:t>is year’s</w:t>
            </w:r>
            <w:r w:rsidRPr="005F1DA4">
              <w:rPr>
                <w:rFonts w:asciiTheme="minorHAnsi" w:hAnsiTheme="minorHAnsi" w:cstheme="minorHAnsi"/>
                <w:color w:val="000000" w:themeColor="text1"/>
              </w:rPr>
              <w:t xml:space="preserve"> panel discussion aims to: </w:t>
            </w:r>
          </w:p>
          <w:p w14:paraId="60BC74D5" w14:textId="5A0504D5" w:rsidR="00E95626" w:rsidRPr="00694023" w:rsidRDefault="006E1DA2" w:rsidP="00DD6E88">
            <w:pPr>
              <w:pStyle w:val="ListParagraph"/>
              <w:numPr>
                <w:ilvl w:val="0"/>
                <w:numId w:val="8"/>
              </w:numPr>
              <w:spacing w:after="120"/>
              <w:jc w:val="both"/>
              <w:rPr>
                <w:rFonts w:asciiTheme="minorHAnsi" w:hAnsiTheme="minorHAnsi" w:cstheme="minorHAnsi"/>
                <w:sz w:val="22"/>
                <w:szCs w:val="22"/>
                <w:lang w:val="en-US"/>
              </w:rPr>
            </w:pPr>
            <w:r w:rsidRPr="00694023">
              <w:rPr>
                <w:rFonts w:asciiTheme="minorHAnsi" w:hAnsiTheme="minorHAnsi" w:cstheme="minorHAnsi"/>
                <w:sz w:val="22"/>
                <w:szCs w:val="22"/>
                <w:lang w:val="en-US"/>
              </w:rPr>
              <w:t xml:space="preserve">Discuss the need to create binding </w:t>
            </w:r>
            <w:r w:rsidR="00F6047B" w:rsidRPr="00694023">
              <w:rPr>
                <w:rFonts w:asciiTheme="minorHAnsi" w:hAnsiTheme="minorHAnsi" w:cstheme="minorHAnsi"/>
                <w:sz w:val="22"/>
                <w:szCs w:val="22"/>
                <w:lang w:val="en-US"/>
              </w:rPr>
              <w:t>policies</w:t>
            </w:r>
            <w:r w:rsidRPr="00694023">
              <w:rPr>
                <w:rFonts w:asciiTheme="minorHAnsi" w:hAnsiTheme="minorHAnsi" w:cstheme="minorHAnsi"/>
                <w:sz w:val="22"/>
                <w:szCs w:val="22"/>
                <w:lang w:val="en-US"/>
              </w:rPr>
              <w:t xml:space="preserve"> and guidelines </w:t>
            </w:r>
            <w:r w:rsidR="00694023" w:rsidRPr="00694023">
              <w:rPr>
                <w:rFonts w:asciiTheme="minorHAnsi" w:hAnsiTheme="minorHAnsi" w:cstheme="minorHAnsi"/>
                <w:sz w:val="22"/>
                <w:szCs w:val="22"/>
                <w:lang w:val="en-US"/>
              </w:rPr>
              <w:t>to</w:t>
            </w:r>
            <w:r w:rsidRPr="00694023">
              <w:rPr>
                <w:rFonts w:asciiTheme="minorHAnsi" w:hAnsiTheme="minorHAnsi" w:cstheme="minorHAnsi"/>
                <w:sz w:val="22"/>
                <w:szCs w:val="22"/>
                <w:lang w:val="en-US"/>
              </w:rPr>
              <w:t xml:space="preserve"> require </w:t>
            </w:r>
            <w:r w:rsidR="00F6047B">
              <w:rPr>
                <w:rFonts w:asciiTheme="minorHAnsi" w:hAnsiTheme="minorHAnsi" w:cstheme="minorHAnsi"/>
                <w:sz w:val="22"/>
                <w:szCs w:val="22"/>
                <w:lang w:val="en-US"/>
              </w:rPr>
              <w:t xml:space="preserve">free, prior and informed consent </w:t>
            </w:r>
            <w:r w:rsidRPr="00694023">
              <w:rPr>
                <w:rFonts w:asciiTheme="minorHAnsi" w:hAnsiTheme="minorHAnsi" w:cstheme="minorHAnsi"/>
                <w:sz w:val="22"/>
                <w:szCs w:val="22"/>
                <w:lang w:val="en-US"/>
              </w:rPr>
              <w:t xml:space="preserve">for all projects that affect Indigenous </w:t>
            </w:r>
            <w:r w:rsidR="00596F51">
              <w:rPr>
                <w:rFonts w:asciiTheme="minorHAnsi" w:hAnsiTheme="minorHAnsi" w:cstheme="minorHAnsi"/>
                <w:sz w:val="22"/>
                <w:szCs w:val="22"/>
                <w:lang w:val="en-US"/>
              </w:rPr>
              <w:t>P</w:t>
            </w:r>
            <w:r w:rsidRPr="00694023">
              <w:rPr>
                <w:rFonts w:asciiTheme="minorHAnsi" w:hAnsiTheme="minorHAnsi" w:cstheme="minorHAnsi"/>
                <w:sz w:val="22"/>
                <w:szCs w:val="22"/>
                <w:lang w:val="en-US"/>
              </w:rPr>
              <w:t>eoples and their lands</w:t>
            </w:r>
            <w:r w:rsidR="00EC5780">
              <w:rPr>
                <w:rFonts w:asciiTheme="minorHAnsi" w:hAnsiTheme="minorHAnsi" w:cstheme="minorHAnsi"/>
                <w:sz w:val="22"/>
                <w:szCs w:val="22"/>
                <w:lang w:val="en-US"/>
              </w:rPr>
              <w:t xml:space="preserve"> and territories</w:t>
            </w:r>
            <w:r w:rsidR="003273D8" w:rsidRPr="00694023">
              <w:rPr>
                <w:rFonts w:asciiTheme="minorHAnsi" w:hAnsiTheme="minorHAnsi" w:cstheme="minorHAnsi"/>
                <w:sz w:val="22"/>
                <w:szCs w:val="22"/>
                <w:lang w:val="en-US"/>
              </w:rPr>
              <w:t xml:space="preserve"> in accordance with </w:t>
            </w:r>
            <w:r w:rsidR="00F6047B">
              <w:rPr>
                <w:rFonts w:asciiTheme="minorHAnsi" w:hAnsiTheme="minorHAnsi" w:cstheme="minorHAnsi"/>
                <w:sz w:val="22"/>
                <w:szCs w:val="22"/>
                <w:lang w:val="en-US"/>
              </w:rPr>
              <w:t>the United Nations Declaration on the Rights of Indigenous Peoples</w:t>
            </w:r>
            <w:r w:rsidR="00E95626" w:rsidRPr="00694023">
              <w:rPr>
                <w:rFonts w:asciiTheme="minorHAnsi" w:hAnsiTheme="minorHAnsi" w:cstheme="minorHAnsi"/>
                <w:sz w:val="22"/>
                <w:szCs w:val="22"/>
                <w:lang w:val="en-US"/>
              </w:rPr>
              <w:t>.</w:t>
            </w:r>
          </w:p>
          <w:p w14:paraId="38DAF236" w14:textId="4E1968EB" w:rsidR="00E95626" w:rsidRPr="00694023" w:rsidRDefault="00E95626" w:rsidP="00DD6E88">
            <w:pPr>
              <w:pStyle w:val="ListParagraph"/>
              <w:numPr>
                <w:ilvl w:val="0"/>
                <w:numId w:val="8"/>
              </w:numPr>
              <w:spacing w:after="120"/>
              <w:jc w:val="both"/>
              <w:rPr>
                <w:rFonts w:asciiTheme="minorHAnsi" w:hAnsiTheme="minorHAnsi" w:cstheme="minorHAnsi"/>
                <w:sz w:val="22"/>
                <w:szCs w:val="22"/>
                <w:lang w:val="en-US"/>
              </w:rPr>
            </w:pPr>
            <w:r w:rsidRPr="00694023">
              <w:rPr>
                <w:rFonts w:asciiTheme="minorHAnsi" w:hAnsiTheme="minorHAnsi" w:cstheme="minorHAnsi"/>
                <w:sz w:val="22"/>
                <w:szCs w:val="22"/>
                <w:lang w:val="en-US"/>
              </w:rPr>
              <w:t xml:space="preserve">Analyse the impact </w:t>
            </w:r>
            <w:r w:rsidR="0033069A" w:rsidRPr="00694023">
              <w:rPr>
                <w:rFonts w:asciiTheme="minorHAnsi" w:hAnsiTheme="minorHAnsi" w:cstheme="minorHAnsi"/>
                <w:sz w:val="22"/>
                <w:szCs w:val="22"/>
                <w:lang w:val="en-US"/>
              </w:rPr>
              <w:t xml:space="preserve">of renewable </w:t>
            </w:r>
            <w:r w:rsidR="00424A80" w:rsidRPr="00694023">
              <w:rPr>
                <w:rFonts w:asciiTheme="minorHAnsi" w:hAnsiTheme="minorHAnsi" w:cstheme="minorHAnsi"/>
                <w:sz w:val="22"/>
                <w:szCs w:val="22"/>
                <w:lang w:val="en-US"/>
              </w:rPr>
              <w:t>e</w:t>
            </w:r>
            <w:r w:rsidR="0033069A" w:rsidRPr="00694023">
              <w:rPr>
                <w:rFonts w:asciiTheme="minorHAnsi" w:hAnsiTheme="minorHAnsi" w:cstheme="minorHAnsi"/>
                <w:sz w:val="22"/>
                <w:szCs w:val="22"/>
                <w:lang w:val="en-US"/>
              </w:rPr>
              <w:t xml:space="preserve">nergy </w:t>
            </w:r>
            <w:r w:rsidR="0027152A" w:rsidRPr="00694023">
              <w:rPr>
                <w:rFonts w:asciiTheme="minorHAnsi" w:hAnsiTheme="minorHAnsi" w:cstheme="minorHAnsi"/>
                <w:sz w:val="22"/>
                <w:szCs w:val="22"/>
                <w:lang w:val="en-US"/>
              </w:rPr>
              <w:t>d</w:t>
            </w:r>
            <w:r w:rsidR="0033069A" w:rsidRPr="00694023">
              <w:rPr>
                <w:rFonts w:asciiTheme="minorHAnsi" w:hAnsiTheme="minorHAnsi" w:cstheme="minorHAnsi"/>
                <w:sz w:val="22"/>
                <w:szCs w:val="22"/>
                <w:lang w:val="en-US"/>
              </w:rPr>
              <w:t>evelopment</w:t>
            </w:r>
            <w:r w:rsidR="00694023">
              <w:rPr>
                <w:rFonts w:asciiTheme="minorHAnsi" w:hAnsiTheme="minorHAnsi" w:cstheme="minorHAnsi"/>
                <w:sz w:val="22"/>
                <w:szCs w:val="22"/>
                <w:lang w:val="en-US"/>
              </w:rPr>
              <w:t>,</w:t>
            </w:r>
            <w:r w:rsidR="0033069A" w:rsidRPr="00694023" w:rsidDel="0033069A">
              <w:rPr>
                <w:rFonts w:asciiTheme="minorHAnsi" w:hAnsiTheme="minorHAnsi" w:cstheme="minorHAnsi"/>
                <w:sz w:val="22"/>
                <w:szCs w:val="22"/>
                <w:lang w:val="en-US"/>
              </w:rPr>
              <w:t xml:space="preserve"> </w:t>
            </w:r>
            <w:r w:rsidR="0099554B" w:rsidRPr="00694023">
              <w:rPr>
                <w:rFonts w:asciiTheme="minorHAnsi" w:hAnsiTheme="minorHAnsi" w:cstheme="minorHAnsi"/>
                <w:sz w:val="22"/>
                <w:szCs w:val="22"/>
                <w:lang w:val="en-US"/>
              </w:rPr>
              <w:t>including practices related to protecting and respecting Indigenous Peoples' rights</w:t>
            </w:r>
            <w:r w:rsidR="00596F51">
              <w:rPr>
                <w:rFonts w:asciiTheme="minorHAnsi" w:hAnsiTheme="minorHAnsi" w:cstheme="minorHAnsi"/>
                <w:sz w:val="22"/>
                <w:szCs w:val="22"/>
                <w:lang w:val="en-US"/>
              </w:rPr>
              <w:t>,</w:t>
            </w:r>
            <w:r w:rsidR="0099554B" w:rsidRPr="00694023">
              <w:rPr>
                <w:rFonts w:asciiTheme="minorHAnsi" w:hAnsiTheme="minorHAnsi" w:cstheme="minorHAnsi"/>
                <w:sz w:val="22"/>
                <w:szCs w:val="22"/>
                <w:lang w:val="en-US"/>
              </w:rPr>
              <w:t xml:space="preserve"> across the value chain of transition mineral extraction and renewable energy projects</w:t>
            </w:r>
            <w:r w:rsidR="00596F51">
              <w:rPr>
                <w:rFonts w:asciiTheme="minorHAnsi" w:hAnsiTheme="minorHAnsi" w:cstheme="minorHAnsi"/>
                <w:sz w:val="22"/>
                <w:szCs w:val="22"/>
                <w:lang w:val="en-US"/>
              </w:rPr>
              <w:t>.</w:t>
            </w:r>
            <w:r w:rsidR="009B1AA1" w:rsidRPr="00694023">
              <w:rPr>
                <w:rFonts w:asciiTheme="minorHAnsi" w:hAnsiTheme="minorHAnsi" w:cstheme="minorHAnsi"/>
                <w:sz w:val="22"/>
                <w:szCs w:val="22"/>
                <w:lang w:val="en-US"/>
              </w:rPr>
              <w:t xml:space="preserve"> </w:t>
            </w:r>
          </w:p>
          <w:p w14:paraId="428ACB7F" w14:textId="56A18D2F" w:rsidR="00E95626" w:rsidRPr="00694023" w:rsidRDefault="00E95626" w:rsidP="00DD6E88">
            <w:pPr>
              <w:pStyle w:val="ListParagraph"/>
              <w:numPr>
                <w:ilvl w:val="0"/>
                <w:numId w:val="8"/>
              </w:numPr>
              <w:spacing w:after="120"/>
              <w:jc w:val="both"/>
              <w:rPr>
                <w:rFonts w:asciiTheme="minorHAnsi" w:hAnsiTheme="minorHAnsi" w:cstheme="minorHAnsi"/>
                <w:sz w:val="22"/>
                <w:szCs w:val="22"/>
                <w:lang w:val="en-US"/>
              </w:rPr>
            </w:pPr>
            <w:r w:rsidRPr="00694023">
              <w:rPr>
                <w:rFonts w:asciiTheme="minorHAnsi" w:hAnsiTheme="minorHAnsi" w:cstheme="minorHAnsi"/>
                <w:sz w:val="22"/>
                <w:szCs w:val="22"/>
                <w:lang w:val="en-US"/>
              </w:rPr>
              <w:t xml:space="preserve">Reflect about </w:t>
            </w:r>
            <w:r w:rsidR="00351FDD" w:rsidRPr="00694023">
              <w:rPr>
                <w:rFonts w:asciiTheme="minorHAnsi" w:hAnsiTheme="minorHAnsi" w:cstheme="minorHAnsi"/>
                <w:sz w:val="22"/>
                <w:szCs w:val="22"/>
                <w:lang w:val="en-US"/>
              </w:rPr>
              <w:t xml:space="preserve">examples of successful partnerships between Indigenous </w:t>
            </w:r>
            <w:r w:rsidR="00596F51">
              <w:rPr>
                <w:rFonts w:asciiTheme="minorHAnsi" w:hAnsiTheme="minorHAnsi" w:cstheme="minorHAnsi"/>
                <w:sz w:val="22"/>
                <w:szCs w:val="22"/>
                <w:lang w:val="en-US"/>
              </w:rPr>
              <w:t>Peoples</w:t>
            </w:r>
            <w:r w:rsidR="00351FDD" w:rsidRPr="00694023">
              <w:rPr>
                <w:rFonts w:asciiTheme="minorHAnsi" w:hAnsiTheme="minorHAnsi" w:cstheme="minorHAnsi"/>
                <w:sz w:val="22"/>
                <w:szCs w:val="22"/>
                <w:lang w:val="en-US"/>
              </w:rPr>
              <w:t xml:space="preserve"> and renewable energy developers to highlight best practices and foster collaboration.</w:t>
            </w:r>
          </w:p>
          <w:p w14:paraId="556EF5D2" w14:textId="65DE5DB6" w:rsidR="00A82F94" w:rsidRPr="00DB65DF" w:rsidRDefault="00E95626" w:rsidP="00DD6E88">
            <w:pPr>
              <w:pStyle w:val="ListParagraph"/>
              <w:numPr>
                <w:ilvl w:val="0"/>
                <w:numId w:val="8"/>
              </w:numPr>
              <w:spacing w:after="240"/>
              <w:contextualSpacing w:val="0"/>
              <w:jc w:val="both"/>
              <w:rPr>
                <w:rFonts w:asciiTheme="minorHAnsi" w:hAnsiTheme="minorHAnsi" w:cstheme="minorHAnsi"/>
                <w:color w:val="000000" w:themeColor="text1"/>
                <w:sz w:val="22"/>
                <w:szCs w:val="22"/>
              </w:rPr>
            </w:pPr>
            <w:r w:rsidRPr="00694023">
              <w:rPr>
                <w:rFonts w:asciiTheme="minorHAnsi" w:hAnsiTheme="minorHAnsi" w:cstheme="minorHAnsi"/>
                <w:sz w:val="22"/>
                <w:szCs w:val="22"/>
                <w:lang w:val="en-US"/>
              </w:rPr>
              <w:t xml:space="preserve">Identify further measures that could be undertaken to </w:t>
            </w:r>
            <w:r w:rsidR="00FE5B7A" w:rsidRPr="00694023">
              <w:rPr>
                <w:rFonts w:asciiTheme="minorHAnsi" w:hAnsiTheme="minorHAnsi" w:cstheme="minorHAnsi"/>
                <w:sz w:val="22"/>
                <w:szCs w:val="22"/>
                <w:lang w:val="en-US"/>
              </w:rPr>
              <w:t>safeguard Indigenous Peoples' rights within the context of a just transition.</w:t>
            </w:r>
            <w:r w:rsidRPr="005F1DA4">
              <w:rPr>
                <w:rFonts w:asciiTheme="minorHAnsi" w:hAnsiTheme="minorHAnsi" w:cstheme="minorHAnsi"/>
                <w:color w:val="000000" w:themeColor="text1"/>
                <w:sz w:val="22"/>
                <w:szCs w:val="22"/>
              </w:rPr>
              <w:t xml:space="preserve"> </w:t>
            </w:r>
          </w:p>
        </w:tc>
      </w:tr>
      <w:tr w:rsidR="00E95626" w:rsidRPr="005F1DA4" w14:paraId="791CE336" w14:textId="77777777" w:rsidTr="00E95626">
        <w:trPr>
          <w:trHeight w:val="459"/>
        </w:trPr>
        <w:tc>
          <w:tcPr>
            <w:tcW w:w="1011" w:type="pct"/>
          </w:tcPr>
          <w:p w14:paraId="311EB7D9" w14:textId="2CC780B1" w:rsidR="00E95626" w:rsidRPr="005F1DA4" w:rsidRDefault="00E95626" w:rsidP="00DD6E88">
            <w:pPr>
              <w:spacing w:after="0" w:line="240" w:lineRule="auto"/>
              <w:jc w:val="both"/>
              <w:rPr>
                <w:rFonts w:asciiTheme="minorHAnsi" w:hAnsiTheme="minorHAnsi" w:cstheme="minorHAnsi"/>
                <w:b/>
                <w:color w:val="000000"/>
              </w:rPr>
            </w:pPr>
            <w:r w:rsidRPr="005F1DA4">
              <w:rPr>
                <w:rFonts w:asciiTheme="minorHAnsi" w:eastAsia="Times New Roman" w:hAnsiTheme="minorHAnsi" w:cstheme="minorHAnsi"/>
                <w:b/>
                <w:color w:val="000000" w:themeColor="text1"/>
                <w:lang w:val="en-GB"/>
              </w:rPr>
              <w:t>Chair:</w:t>
            </w:r>
          </w:p>
        </w:tc>
        <w:tc>
          <w:tcPr>
            <w:tcW w:w="3989" w:type="pct"/>
          </w:tcPr>
          <w:p w14:paraId="027FBA5B" w14:textId="19BFC552" w:rsidR="00E95626" w:rsidRPr="00DE3FEC" w:rsidRDefault="00C63A75" w:rsidP="00733513">
            <w:pPr>
              <w:spacing w:after="120" w:line="240" w:lineRule="auto"/>
              <w:rPr>
                <w:rFonts w:asciiTheme="minorHAnsi" w:hAnsiTheme="minorHAnsi" w:cstheme="minorHAnsi"/>
              </w:rPr>
            </w:pPr>
            <w:r w:rsidRPr="00C63A75">
              <w:rPr>
                <w:rFonts w:asciiTheme="minorHAnsi" w:hAnsiTheme="minorHAnsi" w:cstheme="minorHAnsi"/>
                <w:b/>
                <w:bCs/>
                <w:color w:val="000000" w:themeColor="text1"/>
                <w:lang w:val="en-CH"/>
              </w:rPr>
              <w:t>H.E. M</w:t>
            </w:r>
            <w:r w:rsidR="00732A4E">
              <w:rPr>
                <w:rFonts w:asciiTheme="minorHAnsi" w:hAnsiTheme="minorHAnsi" w:cstheme="minorHAnsi"/>
                <w:b/>
                <w:bCs/>
                <w:color w:val="000000" w:themeColor="text1"/>
                <w:lang w:val="en-CH"/>
              </w:rPr>
              <w:t>s</w:t>
            </w:r>
            <w:r w:rsidRPr="00C63A75">
              <w:rPr>
                <w:rFonts w:asciiTheme="minorHAnsi" w:hAnsiTheme="minorHAnsi" w:cstheme="minorHAnsi"/>
                <w:b/>
                <w:bCs/>
                <w:color w:val="000000" w:themeColor="text1"/>
                <w:lang w:val="en-CH"/>
              </w:rPr>
              <w:t xml:space="preserve">. </w:t>
            </w:r>
            <w:r w:rsidR="005B17AA">
              <w:rPr>
                <w:rFonts w:asciiTheme="minorHAnsi" w:hAnsiTheme="minorHAnsi" w:cstheme="minorHAnsi"/>
                <w:b/>
                <w:bCs/>
                <w:color w:val="000000" w:themeColor="text1"/>
                <w:lang w:val="en-CH"/>
              </w:rPr>
              <w:t>Salma Rasheed</w:t>
            </w:r>
            <w:r w:rsidRPr="00EE2CCD">
              <w:rPr>
                <w:rFonts w:asciiTheme="minorHAnsi" w:hAnsiTheme="minorHAnsi" w:cstheme="minorHAnsi"/>
                <w:color w:val="000000" w:themeColor="text1"/>
                <w:lang w:val="en-CH"/>
              </w:rPr>
              <w:t>,</w:t>
            </w:r>
            <w:r w:rsidRPr="00C63A75">
              <w:rPr>
                <w:rFonts w:asciiTheme="minorHAnsi" w:hAnsiTheme="minorHAnsi" w:cstheme="minorHAnsi"/>
                <w:b/>
                <w:bCs/>
                <w:color w:val="000000" w:themeColor="text1"/>
                <w:lang w:val="en-CH"/>
              </w:rPr>
              <w:t xml:space="preserve"> </w:t>
            </w:r>
            <w:r w:rsidR="00732A4E" w:rsidRPr="00732A4E">
              <w:rPr>
                <w:rFonts w:asciiTheme="minorHAnsi" w:hAnsiTheme="minorHAnsi" w:cstheme="minorHAnsi"/>
                <w:color w:val="000000" w:themeColor="text1"/>
                <w:lang w:val="en-CH"/>
              </w:rPr>
              <w:t>Vice-</w:t>
            </w:r>
            <w:r w:rsidRPr="00C63A75">
              <w:rPr>
                <w:rFonts w:asciiTheme="minorHAnsi" w:hAnsiTheme="minorHAnsi" w:cstheme="minorHAnsi"/>
                <w:color w:val="000000" w:themeColor="text1"/>
                <w:lang w:val="en-CH"/>
              </w:rPr>
              <w:t>President of the Human Rights Council</w:t>
            </w:r>
          </w:p>
        </w:tc>
      </w:tr>
      <w:tr w:rsidR="00E95626" w:rsidRPr="00A93DCF" w14:paraId="6E2977CD" w14:textId="77777777" w:rsidTr="00E95626">
        <w:trPr>
          <w:trHeight w:val="459"/>
        </w:trPr>
        <w:tc>
          <w:tcPr>
            <w:tcW w:w="1011" w:type="pct"/>
          </w:tcPr>
          <w:p w14:paraId="779C082C" w14:textId="36F5A2D4" w:rsidR="00E95626" w:rsidRPr="005F1DA4" w:rsidRDefault="00E95626" w:rsidP="00DD6E88">
            <w:pPr>
              <w:spacing w:after="120" w:line="240" w:lineRule="auto"/>
              <w:jc w:val="both"/>
              <w:rPr>
                <w:rFonts w:asciiTheme="minorHAnsi" w:hAnsiTheme="minorHAnsi" w:cstheme="minorHAnsi"/>
                <w:b/>
                <w:color w:val="000000"/>
              </w:rPr>
            </w:pPr>
            <w:r w:rsidRPr="005F1DA4">
              <w:rPr>
                <w:rFonts w:asciiTheme="minorHAnsi" w:eastAsia="Times New Roman" w:hAnsiTheme="minorHAnsi" w:cstheme="minorHAnsi"/>
                <w:b/>
                <w:bCs/>
                <w:iCs/>
                <w:color w:val="000000" w:themeColor="text1"/>
              </w:rPr>
              <w:t>Opening statement:</w:t>
            </w:r>
          </w:p>
        </w:tc>
        <w:tc>
          <w:tcPr>
            <w:tcW w:w="3989" w:type="pct"/>
          </w:tcPr>
          <w:p w14:paraId="37F286C8" w14:textId="15E1E13A" w:rsidR="00E95626" w:rsidRPr="00A93DCF" w:rsidRDefault="008809CF" w:rsidP="00733513">
            <w:pPr>
              <w:pStyle w:val="NormalWeb"/>
              <w:shd w:val="clear" w:color="auto" w:fill="FFFFFF"/>
              <w:spacing w:before="0" w:beforeAutospacing="0" w:after="240" w:afterAutospacing="0"/>
              <w:rPr>
                <w:rFonts w:asciiTheme="minorHAnsi" w:hAnsiTheme="minorHAnsi" w:cstheme="minorHAnsi"/>
                <w:color w:val="000000" w:themeColor="text1"/>
                <w:sz w:val="22"/>
                <w:szCs w:val="22"/>
              </w:rPr>
            </w:pPr>
            <w:r>
              <w:rPr>
                <w:rFonts w:asciiTheme="minorHAnsi" w:hAnsiTheme="minorHAnsi" w:cstheme="minorHAnsi"/>
                <w:b/>
                <w:bCs/>
                <w:color w:val="000000" w:themeColor="text1"/>
                <w:sz w:val="22"/>
                <w:szCs w:val="22"/>
                <w:bdr w:val="none" w:sz="0" w:space="0" w:color="auto" w:frame="1"/>
              </w:rPr>
              <w:t xml:space="preserve">Ms. </w:t>
            </w:r>
            <w:r w:rsidR="009D7ABF" w:rsidRPr="00A93DCF">
              <w:rPr>
                <w:rFonts w:asciiTheme="minorHAnsi" w:hAnsiTheme="minorHAnsi" w:cstheme="minorHAnsi"/>
                <w:b/>
                <w:bCs/>
                <w:color w:val="000000" w:themeColor="text1"/>
                <w:sz w:val="22"/>
                <w:szCs w:val="22"/>
                <w:bdr w:val="none" w:sz="0" w:space="0" w:color="auto" w:frame="1"/>
              </w:rPr>
              <w:t>Nada Al</w:t>
            </w:r>
            <w:r w:rsidR="00A93DCF" w:rsidRPr="00A93DCF">
              <w:rPr>
                <w:rFonts w:asciiTheme="minorHAnsi" w:hAnsiTheme="minorHAnsi" w:cstheme="minorHAnsi"/>
                <w:b/>
                <w:bCs/>
                <w:color w:val="000000" w:themeColor="text1"/>
                <w:sz w:val="22"/>
                <w:szCs w:val="22"/>
                <w:bdr w:val="none" w:sz="0" w:space="0" w:color="auto" w:frame="1"/>
              </w:rPr>
              <w:t>-</w:t>
            </w:r>
            <w:r w:rsidR="009D7ABF" w:rsidRPr="00A93DCF">
              <w:rPr>
                <w:rFonts w:asciiTheme="minorHAnsi" w:hAnsiTheme="minorHAnsi" w:cstheme="minorHAnsi"/>
                <w:b/>
                <w:bCs/>
                <w:color w:val="000000" w:themeColor="text1"/>
                <w:sz w:val="22"/>
                <w:szCs w:val="22"/>
                <w:bdr w:val="none" w:sz="0" w:space="0" w:color="auto" w:frame="1"/>
              </w:rPr>
              <w:t>Nashif</w:t>
            </w:r>
            <w:r w:rsidR="00A93DCF" w:rsidRPr="00563BEE">
              <w:rPr>
                <w:rFonts w:asciiTheme="minorHAnsi" w:hAnsiTheme="minorHAnsi" w:cstheme="minorHAnsi"/>
                <w:color w:val="000000" w:themeColor="text1"/>
                <w:sz w:val="22"/>
                <w:szCs w:val="22"/>
                <w:bdr w:val="none" w:sz="0" w:space="0" w:color="auto" w:frame="1"/>
              </w:rPr>
              <w:t xml:space="preserve">, </w:t>
            </w:r>
            <w:r w:rsidR="00563BEE" w:rsidRPr="00563BEE">
              <w:rPr>
                <w:rFonts w:asciiTheme="minorHAnsi" w:hAnsiTheme="minorHAnsi" w:cstheme="minorHAnsi"/>
                <w:color w:val="000000" w:themeColor="text1"/>
                <w:sz w:val="22"/>
                <w:szCs w:val="22"/>
                <w:bdr w:val="none" w:sz="0" w:space="0" w:color="auto" w:frame="1"/>
              </w:rPr>
              <w:t xml:space="preserve">United Nations </w:t>
            </w:r>
            <w:r w:rsidR="00A93DCF" w:rsidRPr="00A93DCF">
              <w:rPr>
                <w:rFonts w:asciiTheme="minorHAnsi" w:hAnsiTheme="minorHAnsi" w:cstheme="minorHAnsi"/>
                <w:color w:val="000000" w:themeColor="text1"/>
                <w:sz w:val="22"/>
                <w:szCs w:val="22"/>
                <w:bdr w:val="none" w:sz="0" w:space="0" w:color="auto" w:frame="1"/>
              </w:rPr>
              <w:t>Deputy High Co</w:t>
            </w:r>
            <w:r w:rsidR="00A93DCF">
              <w:rPr>
                <w:rFonts w:asciiTheme="minorHAnsi" w:hAnsiTheme="minorHAnsi" w:cstheme="minorHAnsi"/>
                <w:color w:val="000000" w:themeColor="text1"/>
                <w:sz w:val="22"/>
                <w:szCs w:val="22"/>
                <w:bdr w:val="none" w:sz="0" w:space="0" w:color="auto" w:frame="1"/>
              </w:rPr>
              <w:t>mmissioner for Human Rights</w:t>
            </w:r>
          </w:p>
        </w:tc>
      </w:tr>
      <w:tr w:rsidR="00E95626" w:rsidRPr="005F1DA4" w14:paraId="591B83A8" w14:textId="77777777" w:rsidTr="00E95626">
        <w:trPr>
          <w:trHeight w:val="459"/>
        </w:trPr>
        <w:tc>
          <w:tcPr>
            <w:tcW w:w="1011" w:type="pct"/>
          </w:tcPr>
          <w:p w14:paraId="0D771E1C" w14:textId="1C28FC15" w:rsidR="00E95626" w:rsidRPr="005F1DA4" w:rsidRDefault="00E95626" w:rsidP="00DD6E88">
            <w:pPr>
              <w:spacing w:after="0" w:line="240" w:lineRule="auto"/>
              <w:jc w:val="both"/>
              <w:rPr>
                <w:rFonts w:asciiTheme="minorHAnsi" w:hAnsiTheme="minorHAnsi" w:cstheme="minorHAnsi"/>
                <w:b/>
                <w:color w:val="000000"/>
              </w:rPr>
            </w:pPr>
            <w:r w:rsidRPr="005F1DA4">
              <w:rPr>
                <w:rFonts w:asciiTheme="minorHAnsi" w:eastAsia="Times New Roman" w:hAnsiTheme="minorHAnsi" w:cstheme="minorHAnsi"/>
                <w:b/>
                <w:iCs/>
                <w:color w:val="000000" w:themeColor="text1"/>
              </w:rPr>
              <w:t>Panellists:</w:t>
            </w:r>
          </w:p>
        </w:tc>
        <w:tc>
          <w:tcPr>
            <w:tcW w:w="3989" w:type="pct"/>
          </w:tcPr>
          <w:p w14:paraId="2081FA53" w14:textId="77777777" w:rsidR="00BD4D87" w:rsidRPr="00BD4D87" w:rsidRDefault="00BD4D87" w:rsidP="003114BA">
            <w:pPr>
              <w:pStyle w:val="ListParagraph"/>
              <w:numPr>
                <w:ilvl w:val="0"/>
                <w:numId w:val="15"/>
              </w:numPr>
              <w:spacing w:after="120"/>
              <w:ind w:left="357" w:hanging="357"/>
              <w:contextualSpacing w:val="0"/>
              <w:rPr>
                <w:rFonts w:asciiTheme="minorHAnsi" w:hAnsiTheme="minorHAnsi" w:cstheme="minorHAnsi"/>
                <w:b/>
                <w:bCs/>
                <w:color w:val="000000" w:themeColor="text1"/>
                <w:sz w:val="22"/>
                <w:szCs w:val="22"/>
              </w:rPr>
            </w:pPr>
            <w:bookmarkStart w:id="0" w:name="_Hlk112657895"/>
            <w:r>
              <w:rPr>
                <w:rFonts w:asciiTheme="minorHAnsi" w:hAnsiTheme="minorHAnsi" w:cstheme="minorHAnsi"/>
                <w:b/>
                <w:color w:val="000000" w:themeColor="text1"/>
                <w:sz w:val="22"/>
                <w:szCs w:val="22"/>
              </w:rPr>
              <w:t>Ms. Joenia Wapichana</w:t>
            </w:r>
            <w:r w:rsidRPr="00BD4D87">
              <w:rPr>
                <w:rFonts w:asciiTheme="minorHAnsi" w:hAnsiTheme="minorHAnsi" w:cstheme="minorHAnsi"/>
                <w:bCs/>
                <w:color w:val="000000" w:themeColor="text1"/>
                <w:sz w:val="22"/>
                <w:szCs w:val="22"/>
              </w:rPr>
              <w:t xml:space="preserve">, </w:t>
            </w:r>
            <w:r>
              <w:rPr>
                <w:rFonts w:asciiTheme="minorHAnsi" w:hAnsiTheme="minorHAnsi" w:cstheme="minorHAnsi"/>
                <w:bCs/>
                <w:color w:val="000000" w:themeColor="text1"/>
                <w:sz w:val="22"/>
                <w:szCs w:val="22"/>
              </w:rPr>
              <w:t xml:space="preserve">President of the </w:t>
            </w:r>
            <w:r w:rsidRPr="00C41AB3">
              <w:rPr>
                <w:rFonts w:asciiTheme="minorHAnsi" w:hAnsiTheme="minorHAnsi" w:cstheme="minorHAnsi"/>
                <w:bCs/>
                <w:color w:val="000000" w:themeColor="text1"/>
                <w:sz w:val="22"/>
                <w:szCs w:val="22"/>
              </w:rPr>
              <w:t>National Indigenous Peoples Foundation</w:t>
            </w:r>
            <w:r>
              <w:rPr>
                <w:rFonts w:asciiTheme="minorHAnsi" w:hAnsiTheme="minorHAnsi" w:cstheme="minorHAnsi"/>
                <w:bCs/>
                <w:color w:val="000000" w:themeColor="text1"/>
                <w:sz w:val="22"/>
                <w:szCs w:val="22"/>
              </w:rPr>
              <w:t xml:space="preserve"> of Brazil</w:t>
            </w:r>
            <w:r w:rsidRPr="00C41AB3">
              <w:rPr>
                <w:rFonts w:asciiTheme="minorHAnsi" w:hAnsiTheme="minorHAnsi" w:cstheme="minorHAnsi"/>
                <w:bCs/>
                <w:color w:val="000000" w:themeColor="text1"/>
                <w:sz w:val="22"/>
                <w:szCs w:val="22"/>
              </w:rPr>
              <w:t xml:space="preserve"> (FUNAI)</w:t>
            </w:r>
          </w:p>
          <w:p w14:paraId="30EB78D0" w14:textId="1C4EECB5" w:rsidR="00E95626" w:rsidRPr="005F1DA4" w:rsidRDefault="00E95626" w:rsidP="003114BA">
            <w:pPr>
              <w:pStyle w:val="ListParagraph"/>
              <w:numPr>
                <w:ilvl w:val="0"/>
                <w:numId w:val="15"/>
              </w:numPr>
              <w:spacing w:after="120"/>
              <w:ind w:left="357" w:hanging="357"/>
              <w:contextualSpacing w:val="0"/>
              <w:rPr>
                <w:rFonts w:asciiTheme="minorHAnsi" w:hAnsiTheme="minorHAnsi" w:cstheme="minorHAnsi"/>
                <w:b/>
                <w:bCs/>
                <w:color w:val="000000" w:themeColor="text1"/>
                <w:sz w:val="22"/>
                <w:szCs w:val="22"/>
              </w:rPr>
            </w:pPr>
            <w:r w:rsidRPr="00A31CC1">
              <w:rPr>
                <w:rFonts w:asciiTheme="minorHAnsi" w:hAnsiTheme="minorHAnsi" w:cstheme="minorHAnsi"/>
                <w:b/>
                <w:color w:val="000000" w:themeColor="text1"/>
                <w:sz w:val="22"/>
                <w:szCs w:val="22"/>
              </w:rPr>
              <w:t>M</w:t>
            </w:r>
            <w:r w:rsidR="008B547F" w:rsidRPr="00A31CC1">
              <w:rPr>
                <w:rFonts w:asciiTheme="minorHAnsi" w:hAnsiTheme="minorHAnsi" w:cstheme="minorHAnsi"/>
                <w:b/>
                <w:color w:val="000000" w:themeColor="text1"/>
                <w:sz w:val="22"/>
                <w:szCs w:val="22"/>
              </w:rPr>
              <w:t>r</w:t>
            </w:r>
            <w:r w:rsidRPr="00A31CC1">
              <w:rPr>
                <w:rFonts w:asciiTheme="minorHAnsi" w:hAnsiTheme="minorHAnsi" w:cstheme="minorHAnsi"/>
                <w:b/>
                <w:color w:val="000000" w:themeColor="text1"/>
                <w:sz w:val="22"/>
                <w:szCs w:val="22"/>
              </w:rPr>
              <w:t xml:space="preserve">. </w:t>
            </w:r>
            <w:r w:rsidR="008B547F" w:rsidRPr="00A31CC1">
              <w:rPr>
                <w:rFonts w:asciiTheme="minorHAnsi" w:hAnsiTheme="minorHAnsi" w:cstheme="minorHAnsi"/>
                <w:b/>
                <w:color w:val="000000" w:themeColor="text1"/>
                <w:sz w:val="22"/>
                <w:szCs w:val="22"/>
              </w:rPr>
              <w:t>Shankar Limbu</w:t>
            </w:r>
            <w:r w:rsidR="008B547F" w:rsidRPr="00A31CC1">
              <w:rPr>
                <w:rFonts w:asciiTheme="minorHAnsi" w:hAnsiTheme="minorHAnsi" w:cstheme="minorHAnsi"/>
                <w:bCs/>
                <w:color w:val="000000" w:themeColor="text1"/>
                <w:sz w:val="22"/>
                <w:szCs w:val="22"/>
              </w:rPr>
              <w:t xml:space="preserve">, </w:t>
            </w:r>
            <w:r w:rsidR="00BC1CA8">
              <w:rPr>
                <w:rFonts w:asciiTheme="minorHAnsi" w:hAnsiTheme="minorHAnsi" w:cstheme="minorHAnsi"/>
                <w:bCs/>
                <w:color w:val="000000" w:themeColor="text1"/>
                <w:sz w:val="22"/>
                <w:szCs w:val="22"/>
              </w:rPr>
              <w:t>Secretary</w:t>
            </w:r>
            <w:r w:rsidR="00C32DD2" w:rsidRPr="00A31CC1">
              <w:rPr>
                <w:rFonts w:asciiTheme="minorHAnsi" w:hAnsiTheme="minorHAnsi" w:cstheme="minorHAnsi"/>
                <w:bCs/>
                <w:color w:val="000000" w:themeColor="text1"/>
                <w:sz w:val="22"/>
                <w:szCs w:val="22"/>
              </w:rPr>
              <w:t xml:space="preserve"> of </w:t>
            </w:r>
            <w:r w:rsidR="00720526">
              <w:rPr>
                <w:rFonts w:asciiTheme="minorHAnsi" w:hAnsiTheme="minorHAnsi" w:cstheme="minorHAnsi"/>
                <w:bCs/>
                <w:color w:val="000000" w:themeColor="text1"/>
                <w:sz w:val="22"/>
                <w:szCs w:val="22"/>
              </w:rPr>
              <w:t>the Lawyers’ Association</w:t>
            </w:r>
            <w:r w:rsidR="00122D44">
              <w:rPr>
                <w:rFonts w:asciiTheme="minorHAnsi" w:hAnsiTheme="minorHAnsi" w:cstheme="minorHAnsi"/>
                <w:bCs/>
                <w:color w:val="000000" w:themeColor="text1"/>
                <w:sz w:val="22"/>
                <w:szCs w:val="22"/>
              </w:rPr>
              <w:t xml:space="preserve"> for Human Rights of Nepalese Indigenous Peoples</w:t>
            </w:r>
            <w:r w:rsidR="00C32DD2" w:rsidRPr="00A31CC1">
              <w:rPr>
                <w:rFonts w:asciiTheme="minorHAnsi" w:hAnsiTheme="minorHAnsi" w:cstheme="minorHAnsi"/>
                <w:bCs/>
                <w:color w:val="000000" w:themeColor="text1"/>
                <w:sz w:val="22"/>
                <w:szCs w:val="22"/>
              </w:rPr>
              <w:t xml:space="preserve"> and </w:t>
            </w:r>
            <w:r w:rsidR="00700E55" w:rsidRPr="00A31CC1">
              <w:rPr>
                <w:rFonts w:asciiTheme="minorHAnsi" w:hAnsiTheme="minorHAnsi" w:cstheme="minorHAnsi"/>
                <w:bCs/>
                <w:color w:val="000000" w:themeColor="text1"/>
                <w:sz w:val="22"/>
                <w:szCs w:val="22"/>
              </w:rPr>
              <w:t xml:space="preserve">representative of </w:t>
            </w:r>
            <w:r w:rsidR="008B547F" w:rsidRPr="00A31CC1">
              <w:rPr>
                <w:rFonts w:asciiTheme="minorHAnsi" w:hAnsiTheme="minorHAnsi" w:cstheme="minorHAnsi"/>
                <w:bCs/>
                <w:color w:val="000000" w:themeColor="text1"/>
                <w:sz w:val="22"/>
                <w:szCs w:val="22"/>
              </w:rPr>
              <w:t>Indigenous Peoples</w:t>
            </w:r>
            <w:r w:rsidR="00BD4D87">
              <w:rPr>
                <w:rFonts w:asciiTheme="minorHAnsi" w:hAnsiTheme="minorHAnsi" w:cstheme="minorHAnsi"/>
                <w:bCs/>
                <w:color w:val="000000" w:themeColor="text1"/>
                <w:sz w:val="22"/>
                <w:szCs w:val="22"/>
              </w:rPr>
              <w:t>’</w:t>
            </w:r>
            <w:r w:rsidR="00700E55">
              <w:rPr>
                <w:rFonts w:asciiTheme="minorHAnsi" w:hAnsiTheme="minorHAnsi" w:cstheme="minorHAnsi"/>
                <w:bCs/>
                <w:color w:val="000000" w:themeColor="text1"/>
                <w:sz w:val="22"/>
                <w:szCs w:val="22"/>
              </w:rPr>
              <w:t xml:space="preserve"> Rights International</w:t>
            </w:r>
          </w:p>
          <w:p w14:paraId="382901CD" w14:textId="77777777" w:rsidR="00BD4D87" w:rsidRPr="00E56C0E" w:rsidRDefault="00E95626" w:rsidP="003114BA">
            <w:pPr>
              <w:pStyle w:val="ListParagraph"/>
              <w:numPr>
                <w:ilvl w:val="0"/>
                <w:numId w:val="15"/>
              </w:numPr>
              <w:spacing w:after="120"/>
              <w:ind w:left="357" w:hanging="357"/>
              <w:contextualSpacing w:val="0"/>
              <w:rPr>
                <w:rFonts w:asciiTheme="minorHAnsi" w:hAnsiTheme="minorHAnsi" w:cstheme="minorHAnsi"/>
                <w:b/>
                <w:bCs/>
                <w:color w:val="000000" w:themeColor="text1"/>
              </w:rPr>
            </w:pPr>
            <w:r w:rsidRPr="005F1DA4">
              <w:rPr>
                <w:rFonts w:asciiTheme="minorHAnsi" w:hAnsiTheme="minorHAnsi" w:cstheme="minorHAnsi"/>
                <w:b/>
                <w:bCs/>
                <w:color w:val="000000" w:themeColor="text1"/>
                <w:sz w:val="22"/>
                <w:szCs w:val="22"/>
              </w:rPr>
              <w:t>M</w:t>
            </w:r>
            <w:r w:rsidR="00C32DD2">
              <w:rPr>
                <w:rFonts w:asciiTheme="minorHAnsi" w:hAnsiTheme="minorHAnsi" w:cstheme="minorHAnsi"/>
                <w:b/>
                <w:bCs/>
                <w:color w:val="000000" w:themeColor="text1"/>
                <w:sz w:val="22"/>
                <w:szCs w:val="22"/>
              </w:rPr>
              <w:t>s</w:t>
            </w:r>
            <w:r w:rsidRPr="005F1DA4">
              <w:rPr>
                <w:rFonts w:asciiTheme="minorHAnsi" w:hAnsiTheme="minorHAnsi" w:cstheme="minorHAnsi"/>
                <w:b/>
                <w:bCs/>
                <w:color w:val="000000" w:themeColor="text1"/>
                <w:sz w:val="22"/>
                <w:szCs w:val="22"/>
              </w:rPr>
              <w:t>.</w:t>
            </w:r>
            <w:r w:rsidR="00C32DD2">
              <w:rPr>
                <w:rFonts w:asciiTheme="minorHAnsi" w:hAnsiTheme="minorHAnsi" w:cstheme="minorHAnsi"/>
                <w:b/>
                <w:bCs/>
                <w:color w:val="000000" w:themeColor="text1"/>
                <w:sz w:val="22"/>
                <w:szCs w:val="22"/>
              </w:rPr>
              <w:t xml:space="preserve"> Sara Olsvig</w:t>
            </w:r>
            <w:r w:rsidRPr="005F1DA4">
              <w:rPr>
                <w:rFonts w:asciiTheme="minorHAnsi" w:hAnsiTheme="minorHAnsi" w:cstheme="minorHAnsi"/>
                <w:color w:val="000000" w:themeColor="text1"/>
                <w:sz w:val="22"/>
                <w:szCs w:val="22"/>
              </w:rPr>
              <w:t xml:space="preserve">, </w:t>
            </w:r>
            <w:r w:rsidR="00394F32">
              <w:rPr>
                <w:rFonts w:asciiTheme="minorHAnsi" w:hAnsiTheme="minorHAnsi" w:cstheme="minorHAnsi"/>
                <w:color w:val="000000" w:themeColor="text1"/>
                <w:sz w:val="22"/>
                <w:szCs w:val="22"/>
              </w:rPr>
              <w:t>Chair of the Inuit Circump</w:t>
            </w:r>
            <w:r w:rsidR="00151A3F">
              <w:rPr>
                <w:rFonts w:asciiTheme="minorHAnsi" w:hAnsiTheme="minorHAnsi" w:cstheme="minorHAnsi"/>
                <w:color w:val="000000" w:themeColor="text1"/>
                <w:sz w:val="22"/>
                <w:szCs w:val="22"/>
              </w:rPr>
              <w:t>olar Council</w:t>
            </w:r>
            <w:bookmarkEnd w:id="0"/>
          </w:p>
          <w:p w14:paraId="2DCAD35E" w14:textId="3CC04512" w:rsidR="00E56C0E" w:rsidRPr="009B0D82" w:rsidRDefault="00E56C0E" w:rsidP="00DD6E88">
            <w:pPr>
              <w:pStyle w:val="ListParagraph"/>
              <w:numPr>
                <w:ilvl w:val="0"/>
                <w:numId w:val="15"/>
              </w:numPr>
              <w:spacing w:after="240"/>
              <w:ind w:left="357" w:hanging="357"/>
              <w:contextualSpacing w:val="0"/>
              <w:rPr>
                <w:rFonts w:asciiTheme="minorHAnsi" w:hAnsiTheme="minorHAnsi" w:cstheme="minorHAnsi"/>
                <w:b/>
                <w:bCs/>
                <w:color w:val="000000" w:themeColor="text1"/>
              </w:rPr>
            </w:pPr>
            <w:r>
              <w:rPr>
                <w:rFonts w:asciiTheme="minorHAnsi" w:hAnsiTheme="minorHAnsi" w:cstheme="minorHAnsi"/>
                <w:b/>
                <w:bCs/>
                <w:color w:val="000000" w:themeColor="text1"/>
                <w:sz w:val="22"/>
                <w:szCs w:val="22"/>
              </w:rPr>
              <w:t>Ms. Anexa</w:t>
            </w:r>
            <w:r w:rsidR="00001B6A">
              <w:rPr>
                <w:rFonts w:asciiTheme="minorHAnsi" w:hAnsiTheme="minorHAnsi" w:cstheme="minorHAnsi"/>
                <w:b/>
                <w:bCs/>
                <w:color w:val="000000" w:themeColor="text1"/>
                <w:sz w:val="22"/>
                <w:szCs w:val="22"/>
              </w:rPr>
              <w:t xml:space="preserve"> </w:t>
            </w:r>
            <w:r>
              <w:rPr>
                <w:rFonts w:asciiTheme="minorHAnsi" w:hAnsiTheme="minorHAnsi" w:cstheme="minorHAnsi"/>
                <w:b/>
                <w:bCs/>
                <w:color w:val="000000" w:themeColor="text1"/>
                <w:sz w:val="22"/>
                <w:szCs w:val="22"/>
              </w:rPr>
              <w:t>Alfred</w:t>
            </w:r>
            <w:r w:rsidR="00001B6A">
              <w:rPr>
                <w:rFonts w:asciiTheme="minorHAnsi" w:hAnsiTheme="minorHAnsi" w:cstheme="minorHAnsi"/>
                <w:b/>
                <w:bCs/>
                <w:color w:val="000000" w:themeColor="text1"/>
                <w:sz w:val="22"/>
                <w:szCs w:val="22"/>
              </w:rPr>
              <w:t xml:space="preserve"> Cunningham</w:t>
            </w:r>
            <w:r w:rsidRPr="003114BA">
              <w:rPr>
                <w:rFonts w:asciiTheme="minorHAnsi" w:hAnsiTheme="minorHAnsi" w:cstheme="minorHAnsi"/>
                <w:color w:val="000000" w:themeColor="text1"/>
                <w:sz w:val="22"/>
                <w:szCs w:val="22"/>
              </w:rPr>
              <w:t>,</w:t>
            </w:r>
            <w:r>
              <w:rPr>
                <w:rFonts w:asciiTheme="minorHAnsi" w:hAnsiTheme="minorHAnsi" w:cstheme="minorHAnsi"/>
                <w:b/>
                <w:bCs/>
                <w:color w:val="000000" w:themeColor="text1"/>
                <w:sz w:val="22"/>
                <w:szCs w:val="22"/>
              </w:rPr>
              <w:t xml:space="preserve"> </w:t>
            </w:r>
            <w:r>
              <w:rPr>
                <w:rFonts w:asciiTheme="minorHAnsi" w:hAnsiTheme="minorHAnsi" w:cstheme="minorHAnsi"/>
                <w:color w:val="000000" w:themeColor="text1"/>
                <w:sz w:val="22"/>
                <w:szCs w:val="22"/>
              </w:rPr>
              <w:t>Chair of the Expert Mechanism on the Rights of Indigenous Peoples</w:t>
            </w:r>
          </w:p>
        </w:tc>
      </w:tr>
      <w:tr w:rsidR="00DD6E88" w:rsidRPr="005F1DA4" w14:paraId="695B0D74" w14:textId="77777777" w:rsidTr="00E95626">
        <w:trPr>
          <w:trHeight w:val="459"/>
        </w:trPr>
        <w:tc>
          <w:tcPr>
            <w:tcW w:w="1011" w:type="pct"/>
          </w:tcPr>
          <w:p w14:paraId="7F788417" w14:textId="015C1DC6" w:rsidR="00DD6E88" w:rsidRPr="005F1DA4" w:rsidRDefault="00DD6E88" w:rsidP="00DD6E88">
            <w:pPr>
              <w:spacing w:after="0" w:line="240" w:lineRule="auto"/>
              <w:jc w:val="both"/>
              <w:rPr>
                <w:rFonts w:asciiTheme="minorHAnsi" w:eastAsia="Times New Roman" w:hAnsiTheme="minorHAnsi" w:cstheme="minorHAnsi"/>
                <w:b/>
                <w:iCs/>
                <w:color w:val="000000" w:themeColor="text1"/>
              </w:rPr>
            </w:pPr>
            <w:r>
              <w:rPr>
                <w:rFonts w:asciiTheme="minorHAnsi" w:eastAsia="Times New Roman" w:hAnsiTheme="minorHAnsi" w:cstheme="minorHAnsi"/>
                <w:b/>
                <w:iCs/>
                <w:color w:val="000000" w:themeColor="text1"/>
              </w:rPr>
              <w:t>Outcome:</w:t>
            </w:r>
          </w:p>
        </w:tc>
        <w:tc>
          <w:tcPr>
            <w:tcW w:w="3989" w:type="pct"/>
          </w:tcPr>
          <w:p w14:paraId="4D705433" w14:textId="5F07D5EE" w:rsidR="00DD6E88" w:rsidRPr="00DD6E88" w:rsidRDefault="00DD6E88" w:rsidP="00DD6E88">
            <w:pPr>
              <w:spacing w:after="120" w:line="240" w:lineRule="auto"/>
              <w:rPr>
                <w:rFonts w:asciiTheme="minorHAnsi" w:hAnsiTheme="minorHAnsi" w:cstheme="minorHAnsi"/>
                <w:b/>
                <w:color w:val="000000" w:themeColor="text1"/>
              </w:rPr>
            </w:pPr>
            <w:r w:rsidRPr="005F1DA4">
              <w:rPr>
                <w:rFonts w:asciiTheme="minorHAnsi" w:hAnsiTheme="minorHAnsi" w:cstheme="minorHAnsi"/>
                <w:iCs/>
              </w:rPr>
              <w:t xml:space="preserve">A summary report of the discussion will be prepared by </w:t>
            </w:r>
            <w:r w:rsidR="006C5FF0">
              <w:rPr>
                <w:rFonts w:asciiTheme="minorHAnsi" w:hAnsiTheme="minorHAnsi" w:cstheme="minorHAnsi"/>
                <w:iCs/>
              </w:rPr>
              <w:t xml:space="preserve">the Office of the United Nations High Commissioner for Human Rights </w:t>
            </w:r>
            <w:r w:rsidRPr="005F1DA4">
              <w:rPr>
                <w:rFonts w:asciiTheme="minorHAnsi" w:hAnsiTheme="minorHAnsi" w:cstheme="minorHAnsi"/>
                <w:iCs/>
              </w:rPr>
              <w:t xml:space="preserve">and submitted to the Council prior to its </w:t>
            </w:r>
            <w:r>
              <w:rPr>
                <w:rFonts w:asciiTheme="minorHAnsi" w:hAnsiTheme="minorHAnsi" w:cstheme="minorHAnsi"/>
                <w:iCs/>
              </w:rPr>
              <w:t>sixty-second</w:t>
            </w:r>
            <w:r w:rsidRPr="005F1DA4">
              <w:rPr>
                <w:rFonts w:asciiTheme="minorHAnsi" w:hAnsiTheme="minorHAnsi" w:cstheme="minorHAnsi"/>
                <w:iCs/>
              </w:rPr>
              <w:t xml:space="preserve"> session.</w:t>
            </w:r>
          </w:p>
        </w:tc>
      </w:tr>
      <w:tr w:rsidR="00DD6E88" w:rsidRPr="005F1DA4" w14:paraId="0547C380" w14:textId="77777777" w:rsidTr="00E95626">
        <w:trPr>
          <w:trHeight w:val="459"/>
        </w:trPr>
        <w:tc>
          <w:tcPr>
            <w:tcW w:w="1011" w:type="pct"/>
          </w:tcPr>
          <w:p w14:paraId="0DBBDBD7" w14:textId="4E51116C" w:rsidR="00DD6E88" w:rsidRDefault="00DD6E88" w:rsidP="00DD6E88">
            <w:pPr>
              <w:spacing w:after="0" w:line="240" w:lineRule="auto"/>
              <w:jc w:val="both"/>
              <w:rPr>
                <w:rFonts w:asciiTheme="minorHAnsi" w:eastAsia="Times New Roman" w:hAnsiTheme="minorHAnsi" w:cstheme="minorHAnsi"/>
                <w:b/>
                <w:iCs/>
                <w:color w:val="000000" w:themeColor="text1"/>
              </w:rPr>
            </w:pPr>
            <w:r>
              <w:rPr>
                <w:rFonts w:asciiTheme="minorHAnsi" w:eastAsia="Times New Roman" w:hAnsiTheme="minorHAnsi" w:cstheme="minorHAnsi"/>
                <w:b/>
                <w:iCs/>
                <w:color w:val="000000" w:themeColor="text1"/>
              </w:rPr>
              <w:t xml:space="preserve">Mandate: </w:t>
            </w:r>
          </w:p>
        </w:tc>
        <w:tc>
          <w:tcPr>
            <w:tcW w:w="3989" w:type="pct"/>
          </w:tcPr>
          <w:p w14:paraId="7AED8657" w14:textId="143AAC8D" w:rsidR="00DD6E88" w:rsidRPr="005F1DA4" w:rsidRDefault="009B4A08" w:rsidP="00D256CB">
            <w:pPr>
              <w:spacing w:after="120" w:line="240" w:lineRule="auto"/>
              <w:jc w:val="both"/>
              <w:rPr>
                <w:rFonts w:asciiTheme="minorHAnsi" w:hAnsiTheme="minorHAnsi" w:cstheme="minorHAnsi"/>
                <w:iCs/>
              </w:rPr>
            </w:pPr>
            <w:r w:rsidRPr="005F1DA4">
              <w:rPr>
                <w:rFonts w:asciiTheme="minorHAnsi" w:hAnsiTheme="minorHAnsi" w:cstheme="minorHAnsi"/>
                <w:color w:val="000000" w:themeColor="text1"/>
              </w:rPr>
              <w:t xml:space="preserve">The Human Rights Council decided to hold an annual half-day panel discussion on the rights of Indigenous Peoples in its resolution 18/8 of 29 September 2011. </w:t>
            </w:r>
            <w:r w:rsidRPr="005F1DA4">
              <w:rPr>
                <w:rFonts w:asciiTheme="minorHAnsi" w:hAnsiTheme="minorHAnsi" w:cstheme="minorHAnsi"/>
              </w:rPr>
              <w:t xml:space="preserve">In its resolution </w:t>
            </w:r>
            <w:hyperlink r:id="rId12" w:tgtFrame="_blank" w:history="1">
              <w:r w:rsidRPr="005C2815">
                <w:rPr>
                  <w:rStyle w:val="Hyperlink"/>
                  <w:rFonts w:asciiTheme="minorHAnsi" w:hAnsiTheme="minorHAnsi" w:cstheme="minorHAnsi"/>
                  <w:lang w:val="en-GB"/>
                </w:rPr>
                <w:t>57/15</w:t>
              </w:r>
            </w:hyperlink>
            <w:r>
              <w:rPr>
                <w:rFonts w:asciiTheme="minorHAnsi" w:hAnsiTheme="minorHAnsi" w:cstheme="minorHAnsi"/>
              </w:rPr>
              <w:t xml:space="preserve">, </w:t>
            </w:r>
            <w:r w:rsidRPr="005F1DA4">
              <w:rPr>
                <w:rFonts w:asciiTheme="minorHAnsi" w:hAnsiTheme="minorHAnsi" w:cstheme="minorHAnsi"/>
              </w:rPr>
              <w:t>adopted on 1</w:t>
            </w:r>
            <w:r>
              <w:rPr>
                <w:rFonts w:asciiTheme="minorHAnsi" w:hAnsiTheme="minorHAnsi" w:cstheme="minorHAnsi"/>
              </w:rPr>
              <w:t>0</w:t>
            </w:r>
            <w:r w:rsidRPr="005F1DA4">
              <w:rPr>
                <w:rFonts w:asciiTheme="minorHAnsi" w:hAnsiTheme="minorHAnsi" w:cstheme="minorHAnsi"/>
              </w:rPr>
              <w:t xml:space="preserve"> October 202</w:t>
            </w:r>
            <w:r>
              <w:rPr>
                <w:rFonts w:asciiTheme="minorHAnsi" w:hAnsiTheme="minorHAnsi" w:cstheme="minorHAnsi"/>
              </w:rPr>
              <w:t>4</w:t>
            </w:r>
            <w:r w:rsidRPr="005F1DA4">
              <w:rPr>
                <w:rFonts w:asciiTheme="minorHAnsi" w:hAnsiTheme="minorHAnsi" w:cstheme="minorHAnsi"/>
              </w:rPr>
              <w:t>, the Council decided that the theme of the 202</w:t>
            </w:r>
            <w:r>
              <w:rPr>
                <w:rFonts w:asciiTheme="minorHAnsi" w:hAnsiTheme="minorHAnsi" w:cstheme="minorHAnsi"/>
              </w:rPr>
              <w:t>5</w:t>
            </w:r>
            <w:r w:rsidRPr="005F1DA4">
              <w:rPr>
                <w:rFonts w:asciiTheme="minorHAnsi" w:hAnsiTheme="minorHAnsi" w:cstheme="minorHAnsi"/>
              </w:rPr>
              <w:t xml:space="preserve"> panel discussion would be </w:t>
            </w:r>
            <w:r>
              <w:rPr>
                <w:rFonts w:asciiTheme="minorHAnsi" w:hAnsiTheme="minorHAnsi" w:cstheme="minorHAnsi"/>
              </w:rPr>
              <w:t>“</w:t>
            </w:r>
            <w:r w:rsidRPr="005C2815">
              <w:rPr>
                <w:rFonts w:asciiTheme="minorHAnsi" w:hAnsiTheme="minorHAnsi" w:cstheme="minorHAnsi"/>
              </w:rPr>
              <w:t>the rights of Indigenous Peoples in the context of a just transition to sustainable energy systems, including in relation to critical minerals</w:t>
            </w:r>
            <w:r w:rsidRPr="005F1DA4">
              <w:rPr>
                <w:rFonts w:asciiTheme="minorHAnsi" w:hAnsiTheme="minorHAnsi" w:cstheme="minorHAnsi"/>
              </w:rPr>
              <w:t>.</w:t>
            </w:r>
            <w:r>
              <w:rPr>
                <w:rFonts w:asciiTheme="minorHAnsi" w:hAnsiTheme="minorHAnsi" w:cstheme="minorHAnsi"/>
              </w:rPr>
              <w:t>”</w:t>
            </w:r>
          </w:p>
        </w:tc>
      </w:tr>
      <w:tr w:rsidR="00507354" w:rsidRPr="005F1DA4" w14:paraId="62E60AED" w14:textId="77777777" w:rsidTr="00E95626">
        <w:trPr>
          <w:trHeight w:val="80"/>
        </w:trPr>
        <w:tc>
          <w:tcPr>
            <w:tcW w:w="1011" w:type="pct"/>
          </w:tcPr>
          <w:p w14:paraId="05356775" w14:textId="5B0FE04B" w:rsidR="008B5B20" w:rsidRPr="005F1DA4" w:rsidRDefault="008B5B20" w:rsidP="00DD6E88">
            <w:pPr>
              <w:spacing w:after="0" w:line="240" w:lineRule="auto"/>
              <w:jc w:val="both"/>
              <w:rPr>
                <w:rFonts w:asciiTheme="minorHAnsi" w:hAnsiTheme="minorHAnsi" w:cstheme="minorHAnsi"/>
                <w:b/>
                <w:bCs/>
              </w:rPr>
            </w:pPr>
            <w:r w:rsidRPr="005F1DA4">
              <w:rPr>
                <w:rFonts w:asciiTheme="minorHAnsi" w:hAnsiTheme="minorHAnsi" w:cstheme="minorHAnsi"/>
                <w:b/>
                <w:color w:val="000000"/>
              </w:rPr>
              <w:t>Background:</w:t>
            </w:r>
          </w:p>
        </w:tc>
        <w:tc>
          <w:tcPr>
            <w:tcW w:w="3989" w:type="pct"/>
          </w:tcPr>
          <w:p w14:paraId="54E76719" w14:textId="1BCC915C" w:rsidR="00BB50EB" w:rsidRPr="00BB50EB" w:rsidRDefault="00BB50EB" w:rsidP="00DD6E88">
            <w:pPr>
              <w:spacing w:after="120" w:line="240" w:lineRule="auto"/>
              <w:jc w:val="both"/>
              <w:rPr>
                <w:rFonts w:asciiTheme="minorHAnsi" w:hAnsiTheme="minorHAnsi" w:cstheme="minorHAnsi"/>
                <w:lang w:val="en-GB"/>
              </w:rPr>
            </w:pPr>
            <w:r w:rsidRPr="00BB50EB">
              <w:rPr>
                <w:rFonts w:asciiTheme="minorHAnsi" w:hAnsiTheme="minorHAnsi" w:cstheme="minorHAnsi"/>
                <w:lang w:val="en-GB"/>
              </w:rPr>
              <w:t xml:space="preserve">A just transition to sustainable energy systems is essential to meet the urgent </w:t>
            </w:r>
            <w:r w:rsidR="00CD12B0">
              <w:rPr>
                <w:rFonts w:asciiTheme="minorHAnsi" w:hAnsiTheme="minorHAnsi" w:cstheme="minorHAnsi"/>
                <w:lang w:val="en-GB"/>
              </w:rPr>
              <w:t>challenges posed by the changing climate</w:t>
            </w:r>
            <w:r w:rsidR="00FF6583">
              <w:rPr>
                <w:rFonts w:asciiTheme="minorHAnsi" w:hAnsiTheme="minorHAnsi" w:cstheme="minorHAnsi"/>
                <w:lang w:val="en-GB"/>
              </w:rPr>
              <w:t xml:space="preserve">. However, </w:t>
            </w:r>
            <w:r w:rsidRPr="00BB50EB">
              <w:rPr>
                <w:rFonts w:asciiTheme="minorHAnsi" w:hAnsiTheme="minorHAnsi" w:cstheme="minorHAnsi"/>
                <w:lang w:val="en-GB"/>
              </w:rPr>
              <w:t xml:space="preserve">it must be undertaken in a way that fully respects and protects human rights, </w:t>
            </w:r>
            <w:r w:rsidR="00FF6583">
              <w:rPr>
                <w:rFonts w:asciiTheme="minorHAnsi" w:hAnsiTheme="minorHAnsi" w:cstheme="minorHAnsi"/>
                <w:lang w:val="en-GB"/>
              </w:rPr>
              <w:t>including</w:t>
            </w:r>
            <w:r w:rsidRPr="00BB50EB">
              <w:rPr>
                <w:rFonts w:asciiTheme="minorHAnsi" w:hAnsiTheme="minorHAnsi" w:cstheme="minorHAnsi"/>
                <w:lang w:val="en-GB"/>
              </w:rPr>
              <w:t xml:space="preserve"> the rights of </w:t>
            </w:r>
            <w:r w:rsidRPr="00BB50EB">
              <w:rPr>
                <w:rFonts w:asciiTheme="minorHAnsi" w:hAnsiTheme="minorHAnsi" w:cstheme="minorHAnsi"/>
                <w:lang w:val="en-GB"/>
              </w:rPr>
              <w:lastRenderedPageBreak/>
              <w:t>Indigenous Peoples. As the world increasingly shifts toward renewable energy and the extraction of critical minerals intensifies, Indigenous Peoples face mounting pressure on their lands, territories and resources. This transition, if not guided by human rights obligations, risks deepening existing inequalities, marginalization and environmental injustices.</w:t>
            </w:r>
          </w:p>
          <w:p w14:paraId="4C6B1527" w14:textId="10F4F510" w:rsidR="00BB50EB" w:rsidRPr="00BB50EB" w:rsidRDefault="00BB50EB" w:rsidP="00DD6E88">
            <w:pPr>
              <w:spacing w:after="120" w:line="240" w:lineRule="auto"/>
              <w:jc w:val="both"/>
              <w:rPr>
                <w:rFonts w:asciiTheme="minorHAnsi" w:hAnsiTheme="minorHAnsi" w:cstheme="minorHAnsi"/>
                <w:lang w:val="en-GB"/>
              </w:rPr>
            </w:pPr>
            <w:r w:rsidRPr="00BB50EB">
              <w:rPr>
                <w:rFonts w:asciiTheme="minorHAnsi" w:hAnsiTheme="minorHAnsi" w:cstheme="minorHAnsi"/>
                <w:lang w:val="en-GB"/>
              </w:rPr>
              <w:t xml:space="preserve">Indigenous Peoples have long been stewards of ecosystems that are now central to the global energy transition. Their territories are disproportionately affected by renewable energy development and mineral extraction, with a significant </w:t>
            </w:r>
            <w:r w:rsidR="00BD0598">
              <w:rPr>
                <w:rFonts w:asciiTheme="minorHAnsi" w:hAnsiTheme="minorHAnsi" w:cstheme="minorHAnsi"/>
                <w:lang w:val="en-GB"/>
              </w:rPr>
              <w:t>proportion</w:t>
            </w:r>
            <w:r w:rsidRPr="00BB50EB">
              <w:rPr>
                <w:rFonts w:asciiTheme="minorHAnsi" w:hAnsiTheme="minorHAnsi" w:cstheme="minorHAnsi"/>
                <w:lang w:val="en-GB"/>
              </w:rPr>
              <w:t xml:space="preserve"> of transition mineral projects located on or near Indigenous lands</w:t>
            </w:r>
            <w:r w:rsidR="0075753B">
              <w:rPr>
                <w:rFonts w:asciiTheme="minorHAnsi" w:hAnsiTheme="minorHAnsi" w:cstheme="minorHAnsi"/>
                <w:lang w:val="en-GB"/>
              </w:rPr>
              <w:t xml:space="preserve"> and territories</w:t>
            </w:r>
            <w:r w:rsidRPr="00BB50EB">
              <w:rPr>
                <w:rFonts w:asciiTheme="minorHAnsi" w:hAnsiTheme="minorHAnsi" w:cstheme="minorHAnsi"/>
                <w:lang w:val="en-GB"/>
              </w:rPr>
              <w:t xml:space="preserve">. </w:t>
            </w:r>
            <w:r w:rsidR="00BD0598">
              <w:rPr>
                <w:rFonts w:asciiTheme="minorHAnsi" w:hAnsiTheme="minorHAnsi" w:cstheme="minorHAnsi"/>
                <w:lang w:val="en-GB"/>
              </w:rPr>
              <w:t>Mining and other extractive</w:t>
            </w:r>
            <w:r w:rsidRPr="00BB50EB">
              <w:rPr>
                <w:rFonts w:asciiTheme="minorHAnsi" w:hAnsiTheme="minorHAnsi" w:cstheme="minorHAnsi"/>
                <w:lang w:val="en-GB"/>
              </w:rPr>
              <w:t xml:space="preserve"> activities often proceed without the free, prior and informed consent of affected</w:t>
            </w:r>
            <w:r w:rsidR="004D61ED">
              <w:rPr>
                <w:rFonts w:asciiTheme="minorHAnsi" w:hAnsiTheme="minorHAnsi" w:cstheme="minorHAnsi"/>
                <w:lang w:val="en-GB"/>
              </w:rPr>
              <w:t xml:space="preserve"> Indigenous Peoples’</w:t>
            </w:r>
            <w:r w:rsidRPr="00BB50EB">
              <w:rPr>
                <w:rFonts w:asciiTheme="minorHAnsi" w:hAnsiTheme="minorHAnsi" w:cstheme="minorHAnsi"/>
                <w:lang w:val="en-GB"/>
              </w:rPr>
              <w:t xml:space="preserve"> communities, in contravention of the United Nations Declaration on the Rights of Indigenous Peoples, and frequently result in the loss of livelihoods, environmental degradation, and threats to cultural integrity and self-determination.</w:t>
            </w:r>
          </w:p>
          <w:p w14:paraId="431768A9" w14:textId="19F4CE8C" w:rsidR="00BB50EB" w:rsidRPr="00BB50EB" w:rsidRDefault="00BB50EB" w:rsidP="00DD6E88">
            <w:pPr>
              <w:spacing w:after="120" w:line="240" w:lineRule="auto"/>
              <w:jc w:val="both"/>
              <w:rPr>
                <w:rFonts w:asciiTheme="minorHAnsi" w:hAnsiTheme="minorHAnsi" w:cstheme="minorHAnsi"/>
                <w:lang w:val="en-GB"/>
              </w:rPr>
            </w:pPr>
            <w:r w:rsidRPr="00BB50EB">
              <w:rPr>
                <w:rFonts w:asciiTheme="minorHAnsi" w:hAnsiTheme="minorHAnsi" w:cstheme="minorHAnsi"/>
                <w:lang w:val="en-GB"/>
              </w:rPr>
              <w:t>At the same time, Indigenous Peoples are leading innovative approaches to sustainable energy, offering knowledge systems and practices that are grounded in respect for nature</w:t>
            </w:r>
            <w:r w:rsidR="004A28DE">
              <w:rPr>
                <w:rFonts w:asciiTheme="minorHAnsi" w:hAnsiTheme="minorHAnsi" w:cstheme="minorHAnsi"/>
                <w:lang w:val="en-GB"/>
              </w:rPr>
              <w:t xml:space="preserve"> and</w:t>
            </w:r>
            <w:r w:rsidRPr="00BB50EB">
              <w:rPr>
                <w:rFonts w:asciiTheme="minorHAnsi" w:hAnsiTheme="minorHAnsi" w:cstheme="minorHAnsi"/>
                <w:lang w:val="en-GB"/>
              </w:rPr>
              <w:t xml:space="preserve"> intergenerational responsibility. The contributions of Indigenous women in particular have been vital in preserving and transmitting scientific and technical knowledge that can support more inclusive, sustainable and equitable transitions.</w:t>
            </w:r>
          </w:p>
          <w:p w14:paraId="74170005" w14:textId="3E2ABFA9" w:rsidR="00BB50EB" w:rsidRPr="00BB50EB" w:rsidRDefault="00BB50EB" w:rsidP="00DD6E88">
            <w:pPr>
              <w:spacing w:after="120" w:line="240" w:lineRule="auto"/>
              <w:jc w:val="both"/>
              <w:rPr>
                <w:rFonts w:asciiTheme="minorHAnsi" w:hAnsiTheme="minorHAnsi" w:cstheme="minorHAnsi"/>
                <w:lang w:val="en-GB"/>
              </w:rPr>
            </w:pPr>
            <w:r w:rsidRPr="00BB50EB">
              <w:rPr>
                <w:rFonts w:asciiTheme="minorHAnsi" w:hAnsiTheme="minorHAnsi" w:cstheme="minorHAnsi"/>
                <w:lang w:val="en-GB"/>
              </w:rPr>
              <w:t xml:space="preserve">Despite these contributions, policy and legal frameworks </w:t>
            </w:r>
            <w:r w:rsidR="0010026C">
              <w:rPr>
                <w:rFonts w:asciiTheme="minorHAnsi" w:hAnsiTheme="minorHAnsi" w:cstheme="minorHAnsi"/>
                <w:lang w:val="en-GB"/>
              </w:rPr>
              <w:t>pertaining to the</w:t>
            </w:r>
            <w:r w:rsidRPr="00BB50EB">
              <w:rPr>
                <w:rFonts w:asciiTheme="minorHAnsi" w:hAnsiTheme="minorHAnsi" w:cstheme="minorHAnsi"/>
                <w:lang w:val="en-GB"/>
              </w:rPr>
              <w:t xml:space="preserve"> energy transition often fail to integrate Indigenous </w:t>
            </w:r>
            <w:r w:rsidR="0010026C">
              <w:rPr>
                <w:rFonts w:asciiTheme="minorHAnsi" w:hAnsiTheme="minorHAnsi" w:cstheme="minorHAnsi"/>
                <w:lang w:val="en-GB"/>
              </w:rPr>
              <w:t xml:space="preserve">Peoples’ perspectives and </w:t>
            </w:r>
            <w:r w:rsidRPr="00BB50EB">
              <w:rPr>
                <w:rFonts w:asciiTheme="minorHAnsi" w:hAnsiTheme="minorHAnsi" w:cstheme="minorHAnsi"/>
                <w:lang w:val="en-GB"/>
              </w:rPr>
              <w:t xml:space="preserve">rights. There </w:t>
            </w:r>
            <w:r w:rsidR="000A2790">
              <w:rPr>
                <w:rFonts w:asciiTheme="minorHAnsi" w:hAnsiTheme="minorHAnsi" w:cstheme="minorHAnsi"/>
                <w:lang w:val="en-GB"/>
              </w:rPr>
              <w:t>is a</w:t>
            </w:r>
            <w:r w:rsidRPr="00BB50EB">
              <w:rPr>
                <w:rFonts w:asciiTheme="minorHAnsi" w:hAnsiTheme="minorHAnsi" w:cstheme="minorHAnsi"/>
                <w:lang w:val="en-GB"/>
              </w:rPr>
              <w:t xml:space="preserve"> need to develop standards that ensure the meaningful participation of Indigenous Peoples in all decisions affecting them and to ensure that benefit-sharing mechanisms are fair and effective. Current gaps in regulation and accountability frameworks leave Indigenous Peoples vulnerable to rights violations, particularly in the context of global demand for critical minerals such as lithium, cobalt and nickel.</w:t>
            </w:r>
          </w:p>
          <w:p w14:paraId="694A4FD8" w14:textId="5C5178D7" w:rsidR="00E1210F" w:rsidRPr="00BB50EB" w:rsidRDefault="00BB50EB" w:rsidP="00DD6E88">
            <w:pPr>
              <w:spacing w:after="120" w:line="240" w:lineRule="auto"/>
              <w:jc w:val="both"/>
              <w:rPr>
                <w:rFonts w:asciiTheme="minorHAnsi" w:hAnsiTheme="minorHAnsi" w:cstheme="minorHAnsi"/>
                <w:lang w:val="en-GB"/>
              </w:rPr>
            </w:pPr>
            <w:r w:rsidRPr="00BB50EB">
              <w:rPr>
                <w:rFonts w:asciiTheme="minorHAnsi" w:hAnsiTheme="minorHAnsi" w:cstheme="minorHAnsi"/>
                <w:lang w:val="en-GB"/>
              </w:rPr>
              <w:t xml:space="preserve">This panel </w:t>
            </w:r>
            <w:r w:rsidR="00F96854">
              <w:rPr>
                <w:rFonts w:asciiTheme="minorHAnsi" w:hAnsiTheme="minorHAnsi" w:cstheme="minorHAnsi"/>
                <w:lang w:val="en-GB"/>
              </w:rPr>
              <w:t xml:space="preserve">discussion </w:t>
            </w:r>
            <w:r w:rsidRPr="00BB50EB">
              <w:rPr>
                <w:rFonts w:asciiTheme="minorHAnsi" w:hAnsiTheme="minorHAnsi" w:cstheme="minorHAnsi"/>
                <w:lang w:val="en-GB"/>
              </w:rPr>
              <w:t xml:space="preserve">will explore how human rights-based approaches, </w:t>
            </w:r>
            <w:r w:rsidR="00652E41">
              <w:rPr>
                <w:rFonts w:asciiTheme="minorHAnsi" w:hAnsiTheme="minorHAnsi" w:cstheme="minorHAnsi"/>
                <w:lang w:val="en-GB"/>
              </w:rPr>
              <w:t>anchored in the U</w:t>
            </w:r>
            <w:r w:rsidR="007B7785">
              <w:rPr>
                <w:rFonts w:asciiTheme="minorHAnsi" w:hAnsiTheme="minorHAnsi" w:cstheme="minorHAnsi"/>
                <w:lang w:val="en-GB"/>
              </w:rPr>
              <w:t xml:space="preserve">nited </w:t>
            </w:r>
            <w:r w:rsidR="00652E41">
              <w:rPr>
                <w:rFonts w:asciiTheme="minorHAnsi" w:hAnsiTheme="minorHAnsi" w:cstheme="minorHAnsi"/>
                <w:lang w:val="en-GB"/>
              </w:rPr>
              <w:t>N</w:t>
            </w:r>
            <w:r w:rsidR="007B7785">
              <w:rPr>
                <w:rFonts w:asciiTheme="minorHAnsi" w:hAnsiTheme="minorHAnsi" w:cstheme="minorHAnsi"/>
                <w:lang w:val="en-GB"/>
              </w:rPr>
              <w:t>ations</w:t>
            </w:r>
            <w:r w:rsidR="00652E41">
              <w:rPr>
                <w:rFonts w:asciiTheme="minorHAnsi" w:hAnsiTheme="minorHAnsi" w:cstheme="minorHAnsi"/>
                <w:lang w:val="en-GB"/>
              </w:rPr>
              <w:t xml:space="preserve"> Declaration on the Rights of Indigenous Peoples</w:t>
            </w:r>
            <w:r w:rsidRPr="00BB50EB">
              <w:rPr>
                <w:rFonts w:asciiTheme="minorHAnsi" w:hAnsiTheme="minorHAnsi" w:cstheme="minorHAnsi"/>
                <w:lang w:val="en-GB"/>
              </w:rPr>
              <w:t xml:space="preserve">, can help safeguard Indigenous Peoples’ rights </w:t>
            </w:r>
            <w:r w:rsidR="00652E41">
              <w:rPr>
                <w:rFonts w:asciiTheme="minorHAnsi" w:hAnsiTheme="minorHAnsi" w:cstheme="minorHAnsi"/>
                <w:lang w:val="en-GB"/>
              </w:rPr>
              <w:t>in the context of</w:t>
            </w:r>
            <w:r w:rsidRPr="00BB50EB">
              <w:rPr>
                <w:rFonts w:asciiTheme="minorHAnsi" w:hAnsiTheme="minorHAnsi" w:cstheme="minorHAnsi"/>
                <w:lang w:val="en-GB"/>
              </w:rPr>
              <w:t xml:space="preserve"> the energy transition. It will also highlight </w:t>
            </w:r>
            <w:r w:rsidR="00B27892">
              <w:rPr>
                <w:rFonts w:asciiTheme="minorHAnsi" w:hAnsiTheme="minorHAnsi" w:cstheme="minorHAnsi"/>
                <w:lang w:val="en-GB"/>
              </w:rPr>
              <w:t xml:space="preserve">emerging </w:t>
            </w:r>
            <w:r w:rsidRPr="00BB50EB">
              <w:rPr>
                <w:rFonts w:asciiTheme="minorHAnsi" w:hAnsiTheme="minorHAnsi" w:cstheme="minorHAnsi"/>
                <w:lang w:val="en-GB"/>
              </w:rPr>
              <w:t>partnerships between Indigenou</w:t>
            </w:r>
            <w:r w:rsidR="00CB4585">
              <w:rPr>
                <w:rFonts w:asciiTheme="minorHAnsi" w:hAnsiTheme="minorHAnsi" w:cstheme="minorHAnsi"/>
                <w:lang w:val="en-GB"/>
              </w:rPr>
              <w:t xml:space="preserve">s Peoples’ </w:t>
            </w:r>
            <w:r w:rsidRPr="00BB50EB">
              <w:rPr>
                <w:rFonts w:asciiTheme="minorHAnsi" w:hAnsiTheme="minorHAnsi" w:cstheme="minorHAnsi"/>
                <w:lang w:val="en-GB"/>
              </w:rPr>
              <w:t xml:space="preserve">communities and </w:t>
            </w:r>
            <w:r w:rsidR="00915FC3">
              <w:rPr>
                <w:rFonts w:asciiTheme="minorHAnsi" w:hAnsiTheme="minorHAnsi" w:cstheme="minorHAnsi"/>
                <w:lang w:val="en-GB"/>
              </w:rPr>
              <w:t>the renewable energy industry</w:t>
            </w:r>
            <w:r w:rsidRPr="00BB50EB">
              <w:rPr>
                <w:rFonts w:asciiTheme="minorHAnsi" w:hAnsiTheme="minorHAnsi" w:cstheme="minorHAnsi"/>
                <w:lang w:val="en-GB"/>
              </w:rPr>
              <w:t>.</w:t>
            </w:r>
          </w:p>
        </w:tc>
      </w:tr>
      <w:tr w:rsidR="00507354" w:rsidRPr="005F1DA4" w14:paraId="51A02FD4" w14:textId="77777777" w:rsidTr="005E7902">
        <w:trPr>
          <w:trHeight w:val="284"/>
        </w:trPr>
        <w:tc>
          <w:tcPr>
            <w:tcW w:w="1011" w:type="pct"/>
          </w:tcPr>
          <w:p w14:paraId="69C8D2E1" w14:textId="77777777" w:rsidR="008B5B20" w:rsidRPr="005F1DA4" w:rsidRDefault="008B5B20" w:rsidP="00DD6E88">
            <w:pPr>
              <w:spacing w:after="0" w:line="240" w:lineRule="auto"/>
              <w:jc w:val="both"/>
              <w:rPr>
                <w:rFonts w:asciiTheme="minorHAnsi" w:hAnsiTheme="minorHAnsi" w:cstheme="minorHAnsi"/>
                <w:b/>
                <w:color w:val="000000"/>
              </w:rPr>
            </w:pPr>
            <w:r w:rsidRPr="005F1DA4">
              <w:rPr>
                <w:rFonts w:asciiTheme="minorHAnsi" w:hAnsiTheme="minorHAnsi" w:cstheme="minorHAnsi"/>
                <w:b/>
                <w:color w:val="000000"/>
              </w:rPr>
              <w:lastRenderedPageBreak/>
              <w:t>Format:</w:t>
            </w:r>
          </w:p>
        </w:tc>
        <w:tc>
          <w:tcPr>
            <w:tcW w:w="3989" w:type="pct"/>
          </w:tcPr>
          <w:p w14:paraId="19171448" w14:textId="236906A3" w:rsidR="00A404C6" w:rsidRPr="005F1DA4" w:rsidRDefault="00A404C6" w:rsidP="00DD6E88">
            <w:pPr>
              <w:spacing w:after="120" w:line="240" w:lineRule="auto"/>
              <w:jc w:val="both"/>
              <w:rPr>
                <w:rFonts w:asciiTheme="minorHAnsi" w:hAnsiTheme="minorHAnsi" w:cstheme="minorHAnsi"/>
                <w:bCs/>
                <w:lang w:val="en-GB"/>
              </w:rPr>
            </w:pPr>
            <w:r w:rsidRPr="005F1DA4">
              <w:rPr>
                <w:rFonts w:asciiTheme="minorHAnsi" w:hAnsiTheme="minorHAnsi" w:cstheme="minorHAnsi"/>
                <w:bCs/>
                <w:lang w:val="en-GB"/>
              </w:rPr>
              <w:t xml:space="preserve">The panel discussion will </w:t>
            </w:r>
            <w:r w:rsidR="00502AFA" w:rsidRPr="005F1DA4">
              <w:rPr>
                <w:rFonts w:asciiTheme="minorHAnsi" w:hAnsiTheme="minorHAnsi" w:cstheme="minorHAnsi"/>
                <w:bCs/>
                <w:lang w:val="en-GB"/>
              </w:rPr>
              <w:t>be limited to</w:t>
            </w:r>
            <w:r w:rsidR="001270F9" w:rsidRPr="005F1DA4">
              <w:rPr>
                <w:rFonts w:asciiTheme="minorHAnsi" w:hAnsiTheme="minorHAnsi" w:cstheme="minorHAnsi"/>
                <w:bCs/>
                <w:lang w:val="en-GB"/>
              </w:rPr>
              <w:t xml:space="preserve"> </w:t>
            </w:r>
            <w:r w:rsidRPr="005F1DA4">
              <w:rPr>
                <w:rFonts w:asciiTheme="minorHAnsi" w:hAnsiTheme="minorHAnsi" w:cstheme="minorHAnsi"/>
                <w:bCs/>
                <w:lang w:val="en-GB"/>
              </w:rPr>
              <w:t>two hours. The o</w:t>
            </w:r>
            <w:r w:rsidR="008B5B20" w:rsidRPr="005F1DA4">
              <w:rPr>
                <w:rFonts w:asciiTheme="minorHAnsi" w:hAnsiTheme="minorHAnsi" w:cstheme="minorHAnsi"/>
                <w:bCs/>
                <w:lang w:val="en-GB"/>
              </w:rPr>
              <w:t xml:space="preserve">pening statement and initial presentations by the panellists will be followed by a </w:t>
            </w:r>
            <w:r w:rsidRPr="005F1DA4">
              <w:rPr>
                <w:rFonts w:asciiTheme="minorHAnsi" w:hAnsiTheme="minorHAnsi" w:cstheme="minorHAnsi"/>
                <w:bCs/>
                <w:lang w:val="en-GB"/>
              </w:rPr>
              <w:t xml:space="preserve">two-part </w:t>
            </w:r>
            <w:r w:rsidR="008B5B20" w:rsidRPr="005F1DA4">
              <w:rPr>
                <w:rFonts w:asciiTheme="minorHAnsi" w:hAnsiTheme="minorHAnsi" w:cstheme="minorHAnsi"/>
                <w:bCs/>
                <w:lang w:val="en-GB"/>
              </w:rPr>
              <w:t>interactive discussion</w:t>
            </w:r>
            <w:r w:rsidR="00502AFA" w:rsidRPr="005F1DA4">
              <w:rPr>
                <w:rFonts w:asciiTheme="minorHAnsi" w:hAnsiTheme="minorHAnsi" w:cstheme="minorHAnsi"/>
                <w:bCs/>
                <w:lang w:val="en-GB"/>
              </w:rPr>
              <w:t xml:space="preserve"> </w:t>
            </w:r>
            <w:r w:rsidR="00502AFA" w:rsidRPr="005F1DA4">
              <w:rPr>
                <w:rFonts w:asciiTheme="minorHAnsi" w:hAnsiTheme="minorHAnsi" w:cstheme="minorHAnsi"/>
                <w:bCs/>
              </w:rPr>
              <w:t>and by conclusions from the panellists</w:t>
            </w:r>
            <w:r w:rsidR="008B5B20" w:rsidRPr="005F1DA4">
              <w:rPr>
                <w:rFonts w:asciiTheme="minorHAnsi" w:hAnsiTheme="minorHAnsi" w:cstheme="minorHAnsi"/>
                <w:bCs/>
                <w:lang w:val="en-GB"/>
              </w:rPr>
              <w:t xml:space="preserve">. </w:t>
            </w:r>
            <w:r w:rsidRPr="005F1DA4">
              <w:rPr>
                <w:rFonts w:asciiTheme="minorHAnsi" w:hAnsiTheme="minorHAnsi" w:cstheme="minorHAnsi"/>
                <w:bCs/>
                <w:lang w:val="en-GB"/>
              </w:rPr>
              <w:t>A maximum of one hour will be set aside for podium</w:t>
            </w:r>
            <w:r w:rsidR="00A177CF" w:rsidRPr="005F1DA4">
              <w:rPr>
                <w:rFonts w:asciiTheme="minorHAnsi" w:hAnsiTheme="minorHAnsi" w:cstheme="minorHAnsi"/>
                <w:bCs/>
                <w:lang w:val="en-GB"/>
              </w:rPr>
              <w:t xml:space="preserve"> </w:t>
            </w:r>
            <w:r w:rsidR="00053641" w:rsidRPr="005F1DA4">
              <w:rPr>
                <w:rFonts w:asciiTheme="minorHAnsi" w:hAnsiTheme="minorHAnsi" w:cstheme="minorHAnsi"/>
                <w:bCs/>
                <w:lang w:val="en-GB"/>
              </w:rPr>
              <w:t>interventions</w:t>
            </w:r>
            <w:r w:rsidRPr="005F1DA4">
              <w:rPr>
                <w:rFonts w:asciiTheme="minorHAnsi" w:hAnsiTheme="minorHAnsi" w:cstheme="minorHAnsi"/>
                <w:bCs/>
                <w:lang w:val="en-GB"/>
              </w:rPr>
              <w:t xml:space="preserve">, including the opening statement, panellists’ presentations, their responses to </w:t>
            </w:r>
            <w:r w:rsidRPr="00DE3FEC">
              <w:rPr>
                <w:rFonts w:asciiTheme="minorHAnsi" w:hAnsiTheme="minorHAnsi" w:cstheme="minorHAnsi"/>
                <w:bCs/>
                <w:lang w:val="en-GB"/>
              </w:rPr>
              <w:t xml:space="preserve">questions and concluding remarks. The remaining hour will be reserved for two segments of interventions from the floor, with each segment consisting of interventions from </w:t>
            </w:r>
            <w:r w:rsidR="000F7476" w:rsidRPr="00DE3FEC">
              <w:rPr>
                <w:rFonts w:asciiTheme="minorHAnsi" w:hAnsiTheme="minorHAnsi" w:cstheme="minorHAnsi"/>
                <w:bCs/>
                <w:lang w:val="en-GB"/>
              </w:rPr>
              <w:t>14</w:t>
            </w:r>
            <w:r w:rsidRPr="00DE3FEC">
              <w:rPr>
                <w:rFonts w:asciiTheme="minorHAnsi" w:hAnsiTheme="minorHAnsi" w:cstheme="minorHAnsi"/>
                <w:bCs/>
                <w:lang w:val="en-GB"/>
              </w:rPr>
              <w:t xml:space="preserve"> States or observers, </w:t>
            </w:r>
            <w:r w:rsidR="000F7476" w:rsidRPr="00DE3FEC">
              <w:rPr>
                <w:rFonts w:asciiTheme="minorHAnsi" w:hAnsiTheme="minorHAnsi" w:cstheme="minorHAnsi"/>
                <w:bCs/>
                <w:lang w:val="en-GB"/>
              </w:rPr>
              <w:t>2</w:t>
            </w:r>
            <w:r w:rsidRPr="00DE3FEC">
              <w:rPr>
                <w:rFonts w:asciiTheme="minorHAnsi" w:hAnsiTheme="minorHAnsi" w:cstheme="minorHAnsi"/>
                <w:bCs/>
                <w:lang w:val="en-GB"/>
              </w:rPr>
              <w:t xml:space="preserve"> </w:t>
            </w:r>
            <w:r w:rsidR="000F7476" w:rsidRPr="00DE3FEC">
              <w:rPr>
                <w:rFonts w:asciiTheme="minorHAnsi" w:hAnsiTheme="minorHAnsi" w:cstheme="minorHAnsi"/>
                <w:bCs/>
                <w:lang w:val="en-GB"/>
              </w:rPr>
              <w:t>n</w:t>
            </w:r>
            <w:r w:rsidR="004411D4" w:rsidRPr="00DE3FEC">
              <w:rPr>
                <w:rFonts w:asciiTheme="minorHAnsi" w:hAnsiTheme="minorHAnsi" w:cstheme="minorHAnsi"/>
                <w:bCs/>
                <w:lang w:val="en-GB"/>
              </w:rPr>
              <w:t xml:space="preserve">ational </w:t>
            </w:r>
            <w:r w:rsidR="000F7476" w:rsidRPr="00DE3FEC">
              <w:rPr>
                <w:rFonts w:asciiTheme="minorHAnsi" w:hAnsiTheme="minorHAnsi" w:cstheme="minorHAnsi"/>
                <w:bCs/>
                <w:lang w:val="en-GB"/>
              </w:rPr>
              <w:t>h</w:t>
            </w:r>
            <w:r w:rsidR="004411D4" w:rsidRPr="00DE3FEC">
              <w:rPr>
                <w:rFonts w:asciiTheme="minorHAnsi" w:hAnsiTheme="minorHAnsi" w:cstheme="minorHAnsi"/>
                <w:bCs/>
                <w:lang w:val="en-GB"/>
              </w:rPr>
              <w:t xml:space="preserve">uman </w:t>
            </w:r>
            <w:r w:rsidR="000F7476" w:rsidRPr="00DE3FEC">
              <w:rPr>
                <w:rFonts w:asciiTheme="minorHAnsi" w:hAnsiTheme="minorHAnsi" w:cstheme="minorHAnsi"/>
                <w:bCs/>
                <w:lang w:val="en-GB"/>
              </w:rPr>
              <w:t>r</w:t>
            </w:r>
            <w:r w:rsidR="004411D4" w:rsidRPr="00DE3FEC">
              <w:rPr>
                <w:rFonts w:asciiTheme="minorHAnsi" w:hAnsiTheme="minorHAnsi" w:cstheme="minorHAnsi"/>
                <w:bCs/>
                <w:lang w:val="en-GB"/>
              </w:rPr>
              <w:t xml:space="preserve">ights </w:t>
            </w:r>
            <w:r w:rsidR="000F7476" w:rsidRPr="00DE3FEC">
              <w:rPr>
                <w:rFonts w:asciiTheme="minorHAnsi" w:hAnsiTheme="minorHAnsi" w:cstheme="minorHAnsi"/>
                <w:bCs/>
                <w:lang w:val="en-GB"/>
              </w:rPr>
              <w:t>i</w:t>
            </w:r>
            <w:r w:rsidR="004411D4" w:rsidRPr="00DE3FEC">
              <w:rPr>
                <w:rFonts w:asciiTheme="minorHAnsi" w:hAnsiTheme="minorHAnsi" w:cstheme="minorHAnsi"/>
                <w:bCs/>
                <w:lang w:val="en-GB"/>
              </w:rPr>
              <w:t>nstitution</w:t>
            </w:r>
            <w:r w:rsidR="00502AFA" w:rsidRPr="00DE3FEC">
              <w:rPr>
                <w:rFonts w:asciiTheme="minorHAnsi" w:hAnsiTheme="minorHAnsi" w:cstheme="minorHAnsi"/>
                <w:bCs/>
                <w:lang w:val="en-GB"/>
              </w:rPr>
              <w:t>s</w:t>
            </w:r>
            <w:r w:rsidRPr="00DE3FEC">
              <w:rPr>
                <w:rFonts w:asciiTheme="minorHAnsi" w:hAnsiTheme="minorHAnsi" w:cstheme="minorHAnsi"/>
                <w:bCs/>
                <w:lang w:val="en-GB"/>
              </w:rPr>
              <w:t xml:space="preserve"> and </w:t>
            </w:r>
            <w:r w:rsidR="000F7476" w:rsidRPr="00DE3FEC">
              <w:rPr>
                <w:rFonts w:asciiTheme="minorHAnsi" w:hAnsiTheme="minorHAnsi" w:cstheme="minorHAnsi"/>
                <w:bCs/>
                <w:lang w:val="en-GB"/>
              </w:rPr>
              <w:t>4</w:t>
            </w:r>
            <w:r w:rsidRPr="00DE3FEC">
              <w:rPr>
                <w:rFonts w:asciiTheme="minorHAnsi" w:hAnsiTheme="minorHAnsi" w:cstheme="minorHAnsi"/>
                <w:bCs/>
                <w:lang w:val="en-GB"/>
              </w:rPr>
              <w:t xml:space="preserve"> non-governmental organizations</w:t>
            </w:r>
            <w:r w:rsidR="00502AFA" w:rsidRPr="00DE3FEC">
              <w:rPr>
                <w:rFonts w:asciiTheme="minorHAnsi" w:hAnsiTheme="minorHAnsi" w:cstheme="minorHAnsi"/>
                <w:bCs/>
                <w:lang w:val="en-GB"/>
              </w:rPr>
              <w:t>.</w:t>
            </w:r>
            <w:r w:rsidRPr="00DE3FEC">
              <w:rPr>
                <w:rFonts w:asciiTheme="minorHAnsi" w:hAnsiTheme="minorHAnsi" w:cstheme="minorHAnsi"/>
                <w:bCs/>
                <w:lang w:val="en-GB"/>
              </w:rPr>
              <w:t xml:space="preserve"> Each speaker will have </w:t>
            </w:r>
            <w:r w:rsidR="00935CBB" w:rsidRPr="00DE3FEC">
              <w:rPr>
                <w:rFonts w:asciiTheme="minorHAnsi" w:hAnsiTheme="minorHAnsi" w:cstheme="minorHAnsi"/>
                <w:bCs/>
                <w:lang w:val="en-GB"/>
              </w:rPr>
              <w:t>1</w:t>
            </w:r>
            <w:r w:rsidR="007E53FE" w:rsidRPr="00DE3FEC">
              <w:rPr>
                <w:rFonts w:asciiTheme="minorHAnsi" w:hAnsiTheme="minorHAnsi" w:cstheme="minorHAnsi"/>
                <w:bCs/>
                <w:lang w:val="en-GB"/>
              </w:rPr>
              <w:t xml:space="preserve">.5 </w:t>
            </w:r>
            <w:r w:rsidRPr="00DE3FEC">
              <w:rPr>
                <w:rFonts w:asciiTheme="minorHAnsi" w:hAnsiTheme="minorHAnsi" w:cstheme="minorHAnsi"/>
                <w:bCs/>
                <w:lang w:val="en-GB"/>
              </w:rPr>
              <w:t>minutes to ask panellists questions or to share relevant experiences. Panellists will respond to questions and comments during the remaining time</w:t>
            </w:r>
            <w:r w:rsidRPr="005F1DA4">
              <w:rPr>
                <w:rFonts w:asciiTheme="minorHAnsi" w:hAnsiTheme="minorHAnsi" w:cstheme="minorHAnsi"/>
                <w:bCs/>
                <w:lang w:val="en-GB"/>
              </w:rPr>
              <w:t xml:space="preserve"> available.</w:t>
            </w:r>
          </w:p>
          <w:p w14:paraId="690A77BB" w14:textId="1295E27F" w:rsidR="008B5B20" w:rsidRPr="005F1DA4" w:rsidRDefault="008B5B20" w:rsidP="00DD6E88">
            <w:pPr>
              <w:spacing w:after="120" w:line="240" w:lineRule="auto"/>
              <w:jc w:val="both"/>
              <w:rPr>
                <w:rFonts w:asciiTheme="minorHAnsi" w:hAnsiTheme="minorHAnsi" w:cstheme="minorHAnsi"/>
                <w:bCs/>
                <w:lang w:val="en-GB"/>
              </w:rPr>
            </w:pPr>
            <w:r w:rsidRPr="005F1DA4">
              <w:rPr>
                <w:rFonts w:asciiTheme="minorHAnsi" w:hAnsiTheme="minorHAnsi" w:cstheme="minorHAnsi"/>
                <w:bCs/>
                <w:lang w:val="en-GB"/>
              </w:rPr>
              <w:t xml:space="preserve">The list of speakers for the discussion will be established </w:t>
            </w:r>
            <w:r w:rsidR="00A404C6" w:rsidRPr="005F1DA4">
              <w:rPr>
                <w:rFonts w:asciiTheme="minorHAnsi" w:hAnsiTheme="minorHAnsi" w:cstheme="minorHAnsi"/>
                <w:bCs/>
                <w:lang w:val="en-GB"/>
              </w:rPr>
              <w:t xml:space="preserve">through the online inscription system </w:t>
            </w:r>
            <w:r w:rsidRPr="005F1DA4">
              <w:rPr>
                <w:rFonts w:asciiTheme="minorHAnsi" w:hAnsiTheme="minorHAnsi" w:cstheme="minorHAnsi"/>
                <w:bCs/>
                <w:lang w:val="en-GB"/>
              </w:rPr>
              <w:t xml:space="preserve">and, as per practice, statements by high-level dignitaries and groups </w:t>
            </w:r>
            <w:r w:rsidR="00A404C6" w:rsidRPr="005F1DA4">
              <w:rPr>
                <w:rFonts w:asciiTheme="minorHAnsi" w:hAnsiTheme="minorHAnsi" w:cstheme="minorHAnsi"/>
                <w:bCs/>
                <w:lang w:val="en-GB"/>
              </w:rPr>
              <w:t xml:space="preserve">of States </w:t>
            </w:r>
            <w:r w:rsidRPr="005F1DA4">
              <w:rPr>
                <w:rFonts w:asciiTheme="minorHAnsi" w:hAnsiTheme="minorHAnsi" w:cstheme="minorHAnsi"/>
                <w:bCs/>
                <w:lang w:val="en-GB"/>
              </w:rPr>
              <w:t xml:space="preserve">will be moved to the beginning of the list. </w:t>
            </w:r>
            <w:r w:rsidR="00507354" w:rsidRPr="005F1DA4">
              <w:rPr>
                <w:rFonts w:asciiTheme="minorHAnsi" w:hAnsiTheme="minorHAnsi" w:cstheme="minorHAnsi"/>
                <w:bCs/>
                <w:lang w:val="en-GB"/>
              </w:rPr>
              <w:t xml:space="preserve">Delegates </w:t>
            </w:r>
            <w:r w:rsidR="008F0610" w:rsidRPr="005F1DA4">
              <w:rPr>
                <w:rFonts w:asciiTheme="minorHAnsi" w:hAnsiTheme="minorHAnsi" w:cstheme="minorHAnsi"/>
                <w:bCs/>
                <w:lang w:val="en-GB"/>
              </w:rPr>
              <w:t>who could not</w:t>
            </w:r>
            <w:r w:rsidR="00507354" w:rsidRPr="005F1DA4">
              <w:rPr>
                <w:rFonts w:asciiTheme="minorHAnsi" w:hAnsiTheme="minorHAnsi" w:cstheme="minorHAnsi"/>
                <w:bCs/>
                <w:lang w:val="en-GB"/>
              </w:rPr>
              <w:t xml:space="preserve"> take the floor due to time constraints will be able to upload their statements on the online system to be posted on the HRC Extranet. </w:t>
            </w:r>
            <w:r w:rsidRPr="005F1DA4">
              <w:rPr>
                <w:rFonts w:asciiTheme="minorHAnsi" w:hAnsiTheme="minorHAnsi" w:cstheme="minorHAnsi"/>
                <w:bCs/>
                <w:lang w:val="en-GB"/>
              </w:rPr>
              <w:t>Interpretation will be provided in the six United Nations official languages (Arabic, Chinese, English, French, Russian and Spanish).</w:t>
            </w:r>
          </w:p>
        </w:tc>
      </w:tr>
      <w:tr w:rsidR="00BA39E8" w:rsidRPr="005F1DA4" w14:paraId="28BD784D" w14:textId="77777777" w:rsidTr="00E95626">
        <w:trPr>
          <w:trHeight w:val="807"/>
        </w:trPr>
        <w:tc>
          <w:tcPr>
            <w:tcW w:w="1011" w:type="pct"/>
          </w:tcPr>
          <w:p w14:paraId="0CDC8D20" w14:textId="7750DB9C" w:rsidR="00BA39E8" w:rsidRPr="005F1DA4" w:rsidRDefault="00BA39E8" w:rsidP="00DD6E88">
            <w:pPr>
              <w:spacing w:after="0" w:line="240" w:lineRule="auto"/>
              <w:jc w:val="both"/>
              <w:rPr>
                <w:rFonts w:asciiTheme="minorHAnsi" w:hAnsiTheme="minorHAnsi" w:cstheme="minorHAnsi"/>
                <w:b/>
                <w:color w:val="000000"/>
              </w:rPr>
            </w:pPr>
            <w:r w:rsidRPr="005F1DA4">
              <w:rPr>
                <w:rFonts w:asciiTheme="minorHAnsi" w:hAnsiTheme="minorHAnsi" w:cstheme="minorHAnsi"/>
                <w:b/>
                <w:color w:val="000000"/>
              </w:rPr>
              <w:lastRenderedPageBreak/>
              <w:t xml:space="preserve">Accessibility: </w:t>
            </w:r>
          </w:p>
        </w:tc>
        <w:tc>
          <w:tcPr>
            <w:tcW w:w="3989" w:type="pct"/>
          </w:tcPr>
          <w:p w14:paraId="041EB2C9" w14:textId="5287BE71" w:rsidR="00BA39E8" w:rsidRPr="005F1DA4" w:rsidRDefault="00BA39E8" w:rsidP="00DD6E88">
            <w:pPr>
              <w:spacing w:after="120" w:line="240" w:lineRule="auto"/>
              <w:jc w:val="both"/>
              <w:rPr>
                <w:rFonts w:asciiTheme="minorHAnsi" w:hAnsiTheme="minorHAnsi" w:cstheme="minorHAnsi"/>
                <w:bCs/>
                <w:lang w:val="en-GB"/>
              </w:rPr>
            </w:pPr>
            <w:r w:rsidRPr="005F1DA4">
              <w:rPr>
                <w:rFonts w:asciiTheme="minorHAnsi" w:eastAsia="Times New Roman" w:hAnsiTheme="minorHAnsi" w:cstheme="minorHAnsi"/>
                <w:bCs/>
              </w:rPr>
              <w:t xml:space="preserve">In an effort to render the Human Rights Council more accessible to persons with disabilities and to promote their full participation in the work of the Council on an equal basis with others, the </w:t>
            </w:r>
            <w:r w:rsidR="00A82F94" w:rsidRPr="005F1DA4">
              <w:rPr>
                <w:rFonts w:asciiTheme="minorHAnsi" w:eastAsia="Times New Roman" w:hAnsiTheme="minorHAnsi" w:cstheme="minorHAnsi"/>
                <w:bCs/>
              </w:rPr>
              <w:t>panel discussion</w:t>
            </w:r>
            <w:r w:rsidRPr="005F1DA4">
              <w:rPr>
                <w:rFonts w:asciiTheme="minorHAnsi" w:eastAsia="Times New Roman" w:hAnsiTheme="minorHAnsi" w:cstheme="minorHAnsi"/>
                <w:bCs/>
              </w:rPr>
              <w:t xml:space="preserve"> will be webcast and made accessible. International sign interpretation and real-time captioning in English will be provided and webcast. Participants can access live English captioning on the StreamText web page (</w:t>
            </w:r>
            <w:hyperlink r:id="rId13" w:history="1">
              <w:r w:rsidRPr="005F1DA4">
                <w:rPr>
                  <w:rFonts w:asciiTheme="minorHAnsi" w:eastAsia="Times New Roman" w:hAnsiTheme="minorHAnsi" w:cstheme="minorHAnsi"/>
                  <w:bCs/>
                  <w:color w:val="0000FF"/>
                </w:rPr>
                <w:t>https://www.streamtext.net/player?event=CFI-UNOG</w:t>
              </w:r>
            </w:hyperlink>
            <w:r w:rsidRPr="005F1DA4">
              <w:rPr>
                <w:rFonts w:asciiTheme="minorHAnsi" w:eastAsia="Times New Roman" w:hAnsiTheme="minorHAnsi" w:cstheme="minorHAnsi"/>
                <w:bCs/>
              </w:rPr>
              <w:t xml:space="preserve">) during the event itself. </w:t>
            </w:r>
            <w:r w:rsidRPr="005F1DA4">
              <w:rPr>
                <w:rFonts w:asciiTheme="minorHAnsi" w:eastAsia="Times New Roman" w:hAnsiTheme="minorHAnsi" w:cstheme="minorHAnsi"/>
              </w:rPr>
              <w:t>Hearing loops are available for collection from the Secretariat desk. Oral statements may be embossed in Braille from any of the six official languages of the United Nations, upon request and following the procedure described in</w:t>
            </w:r>
            <w:r w:rsidR="00D4299C" w:rsidRPr="005F1DA4">
              <w:rPr>
                <w:rFonts w:asciiTheme="minorHAnsi" w:eastAsia="Times New Roman" w:hAnsiTheme="minorHAnsi" w:cstheme="minorHAnsi"/>
              </w:rPr>
              <w:t xml:space="preserve"> the</w:t>
            </w:r>
            <w:r w:rsidRPr="005F1DA4">
              <w:rPr>
                <w:rFonts w:asciiTheme="minorHAnsi" w:eastAsia="Times New Roman" w:hAnsiTheme="minorHAnsi" w:cstheme="minorHAnsi"/>
              </w:rPr>
              <w:t xml:space="preserve"> </w:t>
            </w:r>
            <w:r w:rsidR="008F0610" w:rsidRPr="005F1DA4">
              <w:rPr>
                <w:rFonts w:asciiTheme="minorHAnsi" w:eastAsia="Times New Roman" w:hAnsiTheme="minorHAnsi" w:cstheme="minorHAnsi"/>
                <w:i/>
              </w:rPr>
              <w:t>A</w:t>
            </w:r>
            <w:r w:rsidRPr="005F1DA4">
              <w:rPr>
                <w:rFonts w:asciiTheme="minorHAnsi" w:eastAsia="Times New Roman" w:hAnsiTheme="minorHAnsi" w:cstheme="minorHAnsi"/>
                <w:i/>
              </w:rPr>
              <w:t>ccessibility guide to the Human Rights Council for persons with disabilities</w:t>
            </w:r>
            <w:r w:rsidRPr="005F1DA4">
              <w:rPr>
                <w:rFonts w:asciiTheme="minorHAnsi" w:eastAsia="Times New Roman" w:hAnsiTheme="minorHAnsi" w:cstheme="minorHAnsi"/>
              </w:rPr>
              <w:t xml:space="preserve"> (</w:t>
            </w:r>
            <w:hyperlink r:id="rId14" w:history="1">
              <w:r w:rsidRPr="005F1DA4">
                <w:rPr>
                  <w:rFonts w:asciiTheme="minorHAnsi" w:eastAsia="Times New Roman" w:hAnsiTheme="minorHAnsi" w:cstheme="minorHAnsi"/>
                  <w:color w:val="0000FF"/>
                </w:rPr>
                <w:t>https://www.ohchr.org/en/hr-bodies/hrc/accessibility</w:t>
              </w:r>
            </w:hyperlink>
            <w:r w:rsidRPr="005F1DA4">
              <w:rPr>
                <w:rFonts w:asciiTheme="minorHAnsi" w:eastAsia="Times New Roman" w:hAnsiTheme="minorHAnsi" w:cstheme="minorHAnsi"/>
              </w:rPr>
              <w:t>).</w:t>
            </w:r>
          </w:p>
        </w:tc>
      </w:tr>
      <w:tr w:rsidR="00E95626" w:rsidRPr="005F1DA4" w14:paraId="7A953428" w14:textId="77777777" w:rsidTr="00E95626">
        <w:trPr>
          <w:trHeight w:val="132"/>
        </w:trPr>
        <w:tc>
          <w:tcPr>
            <w:tcW w:w="1011" w:type="pct"/>
          </w:tcPr>
          <w:p w14:paraId="0957AB44" w14:textId="2D69FD04" w:rsidR="00E95626" w:rsidRPr="005F1DA4" w:rsidRDefault="00834598" w:rsidP="00DD6E88">
            <w:pPr>
              <w:spacing w:line="240" w:lineRule="auto"/>
              <w:jc w:val="both"/>
              <w:rPr>
                <w:rFonts w:asciiTheme="minorHAnsi" w:hAnsiTheme="minorHAnsi" w:cstheme="minorHAnsi"/>
                <w:lang w:val="fr-CH"/>
              </w:rPr>
            </w:pPr>
            <w:r>
              <w:rPr>
                <w:rFonts w:asciiTheme="minorHAnsi" w:hAnsiTheme="minorHAnsi" w:cstheme="minorHAnsi"/>
                <w:b/>
                <w:color w:val="000000"/>
                <w:lang w:val="fr-CH"/>
              </w:rPr>
              <w:t>Related</w:t>
            </w:r>
            <w:r w:rsidRPr="005F1DA4">
              <w:rPr>
                <w:rFonts w:asciiTheme="minorHAnsi" w:hAnsiTheme="minorHAnsi" w:cstheme="minorHAnsi"/>
                <w:b/>
                <w:color w:val="000000"/>
                <w:lang w:val="fr-CH"/>
              </w:rPr>
              <w:t xml:space="preserve"> </w:t>
            </w:r>
            <w:r w:rsidR="00E95626" w:rsidRPr="005F1DA4">
              <w:rPr>
                <w:rFonts w:asciiTheme="minorHAnsi" w:hAnsiTheme="minorHAnsi" w:cstheme="minorHAnsi"/>
                <w:b/>
                <w:color w:val="000000"/>
                <w:lang w:val="fr-CH"/>
              </w:rPr>
              <w:t>documents:</w:t>
            </w:r>
          </w:p>
        </w:tc>
        <w:tc>
          <w:tcPr>
            <w:tcW w:w="3989" w:type="pct"/>
          </w:tcPr>
          <w:p w14:paraId="41652CB9" w14:textId="4C1AEE9B" w:rsidR="00E95626" w:rsidRPr="009B2614" w:rsidRDefault="00E95626" w:rsidP="00DD6E88">
            <w:pPr>
              <w:pStyle w:val="ListParagraph"/>
              <w:numPr>
                <w:ilvl w:val="0"/>
                <w:numId w:val="17"/>
              </w:numPr>
              <w:spacing w:after="120"/>
              <w:jc w:val="both"/>
              <w:rPr>
                <w:rFonts w:asciiTheme="minorHAnsi" w:hAnsiTheme="minorHAnsi" w:cstheme="minorHAnsi"/>
                <w:iCs/>
                <w:sz w:val="22"/>
                <w:szCs w:val="22"/>
              </w:rPr>
            </w:pPr>
            <w:r w:rsidRPr="009B2614">
              <w:rPr>
                <w:rFonts w:asciiTheme="minorHAnsi" w:eastAsiaTheme="minorHAnsi" w:hAnsiTheme="minorHAnsi" w:cstheme="minorHAnsi"/>
                <w:color w:val="000000"/>
                <w:sz w:val="22"/>
                <w:szCs w:val="22"/>
                <w:lang w:eastAsia="en-GB"/>
              </w:rPr>
              <w:t xml:space="preserve">Human Rights Council resolutions </w:t>
            </w:r>
            <w:hyperlink r:id="rId15" w:history="1">
              <w:r w:rsidRPr="009B2614">
                <w:rPr>
                  <w:rFonts w:asciiTheme="minorHAnsi" w:eastAsiaTheme="minorHAnsi" w:hAnsiTheme="minorHAnsi" w:cstheme="minorHAnsi"/>
                  <w:color w:val="0000FF"/>
                  <w:sz w:val="22"/>
                  <w:szCs w:val="22"/>
                  <w:lang w:eastAsia="en-GB"/>
                </w:rPr>
                <w:t>18/8</w:t>
              </w:r>
            </w:hyperlink>
            <w:r w:rsidRPr="009B2614">
              <w:rPr>
                <w:rFonts w:asciiTheme="minorHAnsi" w:eastAsiaTheme="minorHAnsi" w:hAnsiTheme="minorHAnsi" w:cstheme="minorHAnsi"/>
                <w:color w:val="000000"/>
                <w:sz w:val="22"/>
                <w:szCs w:val="22"/>
                <w:lang w:eastAsia="en-GB"/>
              </w:rPr>
              <w:t xml:space="preserve"> of 29 September 2011 and </w:t>
            </w:r>
            <w:hyperlink r:id="rId16" w:tgtFrame="_blank" w:history="1">
              <w:r w:rsidR="00512200" w:rsidRPr="009B2614">
                <w:rPr>
                  <w:rStyle w:val="Hyperlink"/>
                  <w:rFonts w:asciiTheme="minorHAnsi" w:hAnsiTheme="minorHAnsi" w:cstheme="minorHAnsi"/>
                  <w:sz w:val="22"/>
                  <w:szCs w:val="22"/>
                </w:rPr>
                <w:t>57/15</w:t>
              </w:r>
            </w:hyperlink>
            <w:r w:rsidRPr="009B2614">
              <w:rPr>
                <w:rFonts w:asciiTheme="minorHAnsi" w:hAnsiTheme="minorHAnsi" w:cstheme="minorHAnsi"/>
                <w:iCs/>
                <w:sz w:val="22"/>
                <w:szCs w:val="22"/>
              </w:rPr>
              <w:t xml:space="preserve"> of 1</w:t>
            </w:r>
            <w:r w:rsidR="00512200" w:rsidRPr="009B2614">
              <w:rPr>
                <w:rFonts w:asciiTheme="minorHAnsi" w:hAnsiTheme="minorHAnsi" w:cstheme="minorHAnsi"/>
                <w:iCs/>
                <w:sz w:val="22"/>
                <w:szCs w:val="22"/>
              </w:rPr>
              <w:t>0</w:t>
            </w:r>
            <w:r w:rsidRPr="009B2614">
              <w:rPr>
                <w:rFonts w:asciiTheme="minorHAnsi" w:hAnsiTheme="minorHAnsi" w:cstheme="minorHAnsi"/>
                <w:iCs/>
                <w:sz w:val="22"/>
                <w:szCs w:val="22"/>
              </w:rPr>
              <w:t xml:space="preserve"> October 202</w:t>
            </w:r>
            <w:r w:rsidR="00512200" w:rsidRPr="009B2614">
              <w:rPr>
                <w:rFonts w:asciiTheme="minorHAnsi" w:hAnsiTheme="minorHAnsi" w:cstheme="minorHAnsi"/>
                <w:iCs/>
                <w:sz w:val="22"/>
                <w:szCs w:val="22"/>
              </w:rPr>
              <w:t>4</w:t>
            </w:r>
            <w:r w:rsidRPr="009B2614">
              <w:rPr>
                <w:rFonts w:asciiTheme="minorHAnsi" w:hAnsiTheme="minorHAnsi" w:cstheme="minorHAnsi"/>
                <w:iCs/>
                <w:sz w:val="22"/>
                <w:szCs w:val="22"/>
              </w:rPr>
              <w:t xml:space="preserve"> </w:t>
            </w:r>
            <w:r w:rsidRPr="009B2614">
              <w:rPr>
                <w:rFonts w:asciiTheme="minorHAnsi" w:eastAsiaTheme="minorHAnsi" w:hAnsiTheme="minorHAnsi" w:cstheme="minorHAnsi"/>
                <w:color w:val="000000"/>
                <w:sz w:val="22"/>
                <w:szCs w:val="22"/>
                <w:lang w:eastAsia="en-GB"/>
              </w:rPr>
              <w:t xml:space="preserve">on human rights and </w:t>
            </w:r>
            <w:r w:rsidRPr="009B2614">
              <w:rPr>
                <w:rFonts w:asciiTheme="minorHAnsi" w:eastAsiaTheme="minorHAnsi" w:hAnsiTheme="minorHAnsi" w:cstheme="minorHAnsi"/>
                <w:color w:val="000000"/>
                <w:sz w:val="22"/>
                <w:szCs w:val="22"/>
              </w:rPr>
              <w:t>I</w:t>
            </w:r>
            <w:r w:rsidRPr="009B2614">
              <w:rPr>
                <w:rFonts w:asciiTheme="minorHAnsi" w:hAnsiTheme="minorHAnsi" w:cstheme="minorHAnsi"/>
                <w:iCs/>
                <w:sz w:val="22"/>
                <w:szCs w:val="22"/>
              </w:rPr>
              <w:t>ndigenous Peoples</w:t>
            </w:r>
          </w:p>
          <w:p w14:paraId="0EB81853" w14:textId="343CB13B" w:rsidR="007E5AD1" w:rsidRPr="009B2614" w:rsidRDefault="007E5AD1" w:rsidP="00DD6E88">
            <w:pPr>
              <w:pStyle w:val="ListParagraph"/>
              <w:numPr>
                <w:ilvl w:val="0"/>
                <w:numId w:val="17"/>
              </w:numPr>
              <w:spacing w:after="120"/>
              <w:jc w:val="both"/>
              <w:rPr>
                <w:rFonts w:asciiTheme="minorHAnsi" w:eastAsiaTheme="minorHAnsi" w:hAnsiTheme="minorHAnsi" w:cstheme="minorHAnsi"/>
                <w:color w:val="000000"/>
                <w:sz w:val="22"/>
                <w:szCs w:val="22"/>
                <w:lang w:eastAsia="en-GB"/>
              </w:rPr>
            </w:pPr>
            <w:hyperlink r:id="rId17" w:history="1">
              <w:r w:rsidRPr="009B2614">
                <w:rPr>
                  <w:rFonts w:asciiTheme="minorHAnsi" w:eastAsiaTheme="minorHAnsi" w:hAnsiTheme="minorHAnsi" w:cstheme="minorHAnsi"/>
                  <w:color w:val="0000FF"/>
                  <w:sz w:val="22"/>
                  <w:szCs w:val="22"/>
                  <w:lang w:eastAsia="en-GB"/>
                </w:rPr>
                <w:t>United Nations Declaration on the Rights of Indigenous Peoples</w:t>
              </w:r>
            </w:hyperlink>
            <w:r w:rsidRPr="009B2614">
              <w:rPr>
                <w:rFonts w:asciiTheme="minorHAnsi" w:eastAsiaTheme="minorHAnsi" w:hAnsiTheme="minorHAnsi" w:cstheme="minorHAnsi"/>
                <w:color w:val="000000"/>
                <w:sz w:val="22"/>
                <w:szCs w:val="22"/>
                <w:lang w:eastAsia="en-GB"/>
              </w:rPr>
              <w:t xml:space="preserve">, annex to </w:t>
            </w:r>
            <w:r w:rsidRPr="009B2614">
              <w:rPr>
                <w:rFonts w:asciiTheme="minorHAnsi" w:eastAsiaTheme="minorHAnsi" w:hAnsiTheme="minorHAnsi" w:cstheme="minorHAnsi"/>
                <w:color w:val="000000" w:themeColor="text1"/>
                <w:sz w:val="22"/>
                <w:szCs w:val="22"/>
                <w:lang w:eastAsia="en-GB"/>
              </w:rPr>
              <w:t xml:space="preserve">General Assembly resolution </w:t>
            </w:r>
            <w:hyperlink r:id="rId18" w:history="1">
              <w:r w:rsidRPr="009B2614">
                <w:rPr>
                  <w:rFonts w:asciiTheme="minorHAnsi" w:eastAsiaTheme="minorHAnsi" w:hAnsiTheme="minorHAnsi" w:cstheme="minorHAnsi"/>
                  <w:color w:val="0000FF"/>
                  <w:sz w:val="22"/>
                  <w:szCs w:val="22"/>
                  <w:lang w:eastAsia="en-GB"/>
                </w:rPr>
                <w:t>61/295</w:t>
              </w:r>
            </w:hyperlink>
            <w:r w:rsidRPr="009B2614">
              <w:rPr>
                <w:rFonts w:asciiTheme="minorHAnsi" w:eastAsiaTheme="minorHAnsi" w:hAnsiTheme="minorHAnsi" w:cstheme="minorHAnsi"/>
                <w:color w:val="000000"/>
                <w:sz w:val="22"/>
                <w:szCs w:val="22"/>
                <w:lang w:eastAsia="en-GB"/>
              </w:rPr>
              <w:t xml:space="preserve"> of 13 September 2007</w:t>
            </w:r>
          </w:p>
          <w:p w14:paraId="51478BE2" w14:textId="05151B98" w:rsidR="001B1B4E" w:rsidRPr="009B2614" w:rsidRDefault="001B1B4E" w:rsidP="00DD6E88">
            <w:pPr>
              <w:pStyle w:val="ListParagraph"/>
              <w:numPr>
                <w:ilvl w:val="0"/>
                <w:numId w:val="17"/>
              </w:numPr>
              <w:spacing w:after="120"/>
              <w:jc w:val="both"/>
              <w:rPr>
                <w:rFonts w:asciiTheme="minorHAnsi" w:hAnsiTheme="minorHAnsi" w:cstheme="minorHAnsi"/>
                <w:iCs/>
                <w:sz w:val="22"/>
                <w:szCs w:val="22"/>
              </w:rPr>
            </w:pPr>
            <w:r w:rsidRPr="009B2614">
              <w:rPr>
                <w:rFonts w:asciiTheme="minorHAnsi" w:hAnsiTheme="minorHAnsi" w:cstheme="minorHAnsi"/>
                <w:iCs/>
                <w:sz w:val="22"/>
                <w:szCs w:val="22"/>
              </w:rPr>
              <w:t xml:space="preserve">Study </w:t>
            </w:r>
            <w:r w:rsidR="00F129BF">
              <w:rPr>
                <w:rFonts w:asciiTheme="minorHAnsi" w:hAnsiTheme="minorHAnsi" w:cstheme="minorHAnsi"/>
                <w:iCs/>
                <w:sz w:val="22"/>
                <w:szCs w:val="22"/>
              </w:rPr>
              <w:t>of the P</w:t>
            </w:r>
            <w:r w:rsidR="00F129BF" w:rsidRPr="00DF7617">
              <w:rPr>
                <w:rFonts w:asciiTheme="minorHAnsi" w:hAnsiTheme="minorHAnsi" w:cstheme="minorHAnsi"/>
                <w:iCs/>
                <w:sz w:val="22"/>
                <w:szCs w:val="22"/>
              </w:rPr>
              <w:t>ermanent Forum on Indigenous Issues</w:t>
            </w:r>
            <w:r w:rsidR="00F129BF" w:rsidRPr="009B2614">
              <w:rPr>
                <w:rFonts w:asciiTheme="minorHAnsi" w:hAnsiTheme="minorHAnsi" w:cstheme="minorHAnsi"/>
                <w:iCs/>
                <w:sz w:val="22"/>
                <w:szCs w:val="22"/>
              </w:rPr>
              <w:t xml:space="preserve"> </w:t>
            </w:r>
            <w:r w:rsidRPr="009B2614">
              <w:rPr>
                <w:rFonts w:asciiTheme="minorHAnsi" w:hAnsiTheme="minorHAnsi" w:cstheme="minorHAnsi"/>
                <w:iCs/>
                <w:sz w:val="22"/>
                <w:szCs w:val="22"/>
              </w:rPr>
              <w:t>on the rights of Indigenous Peoples in the context of critical minerals to ensure a just transition (</w:t>
            </w:r>
            <w:hyperlink r:id="rId19" w:history="1">
              <w:r w:rsidR="00005A99" w:rsidRPr="009B2614">
                <w:rPr>
                  <w:rStyle w:val="Hyperlink"/>
                  <w:rFonts w:asciiTheme="minorHAnsi" w:hAnsiTheme="minorHAnsi" w:cstheme="minorHAnsi"/>
                  <w:iCs/>
                  <w:sz w:val="22"/>
                  <w:szCs w:val="22"/>
                </w:rPr>
                <w:t>E/C.19/2025/6</w:t>
              </w:r>
            </w:hyperlink>
            <w:r w:rsidR="00005A99" w:rsidRPr="009B2614">
              <w:rPr>
                <w:rFonts w:asciiTheme="minorHAnsi" w:hAnsiTheme="minorHAnsi" w:cstheme="minorHAnsi"/>
                <w:iCs/>
                <w:sz w:val="22"/>
                <w:szCs w:val="22"/>
              </w:rPr>
              <w:t>)</w:t>
            </w:r>
          </w:p>
          <w:p w14:paraId="6A096972" w14:textId="5C5E7257" w:rsidR="004704C7" w:rsidRPr="009B2614" w:rsidRDefault="00E4449F" w:rsidP="00DD6E88">
            <w:pPr>
              <w:pStyle w:val="ListParagraph"/>
              <w:numPr>
                <w:ilvl w:val="0"/>
                <w:numId w:val="17"/>
              </w:numPr>
              <w:spacing w:after="120"/>
              <w:jc w:val="both"/>
              <w:rPr>
                <w:rFonts w:asciiTheme="minorHAnsi" w:hAnsiTheme="minorHAnsi" w:cstheme="minorHAnsi"/>
                <w:iCs/>
                <w:sz w:val="22"/>
                <w:szCs w:val="22"/>
              </w:rPr>
            </w:pPr>
            <w:hyperlink r:id="rId20" w:history="1">
              <w:r w:rsidRPr="009B2614">
                <w:rPr>
                  <w:rStyle w:val="Hyperlink"/>
                  <w:rFonts w:asciiTheme="minorHAnsi" w:hAnsiTheme="minorHAnsi" w:cstheme="minorHAnsi"/>
                  <w:iCs/>
                  <w:sz w:val="22"/>
                  <w:szCs w:val="22"/>
                </w:rPr>
                <w:t>Report of the Secretary-General's Panel on Critical Energy Transition Minerals</w:t>
              </w:r>
            </w:hyperlink>
            <w:r w:rsidR="00BD4D87">
              <w:t xml:space="preserve"> (2024)</w:t>
            </w:r>
          </w:p>
          <w:p w14:paraId="0F300D1B" w14:textId="0F64BAD3" w:rsidR="001F2C66" w:rsidRDefault="00D31DFF" w:rsidP="00DD6E88">
            <w:pPr>
              <w:pStyle w:val="ListParagraph"/>
              <w:numPr>
                <w:ilvl w:val="0"/>
                <w:numId w:val="17"/>
              </w:numPr>
              <w:spacing w:after="120"/>
              <w:jc w:val="both"/>
              <w:rPr>
                <w:rFonts w:asciiTheme="minorHAnsi" w:hAnsiTheme="minorHAnsi" w:cstheme="minorHAnsi"/>
                <w:iCs/>
                <w:sz w:val="22"/>
                <w:szCs w:val="22"/>
              </w:rPr>
            </w:pPr>
            <w:r w:rsidRPr="009B2614">
              <w:rPr>
                <w:rFonts w:asciiTheme="minorHAnsi" w:hAnsiTheme="minorHAnsi" w:cstheme="minorHAnsi"/>
                <w:iCs/>
                <w:sz w:val="22"/>
                <w:szCs w:val="22"/>
              </w:rPr>
              <w:t xml:space="preserve">Report of the Special Rapporteur on the </w:t>
            </w:r>
            <w:r>
              <w:rPr>
                <w:rFonts w:asciiTheme="minorHAnsi" w:hAnsiTheme="minorHAnsi" w:cstheme="minorHAnsi"/>
                <w:iCs/>
                <w:sz w:val="22"/>
                <w:szCs w:val="22"/>
              </w:rPr>
              <w:t>r</w:t>
            </w:r>
            <w:r w:rsidRPr="009B2614">
              <w:rPr>
                <w:rFonts w:asciiTheme="minorHAnsi" w:hAnsiTheme="minorHAnsi" w:cstheme="minorHAnsi"/>
                <w:iCs/>
                <w:sz w:val="22"/>
                <w:szCs w:val="22"/>
              </w:rPr>
              <w:t xml:space="preserve">ights of Indigenous Peoples </w:t>
            </w:r>
            <w:r>
              <w:rPr>
                <w:rFonts w:asciiTheme="minorHAnsi" w:hAnsiTheme="minorHAnsi" w:cstheme="minorHAnsi"/>
                <w:iCs/>
                <w:sz w:val="22"/>
                <w:szCs w:val="22"/>
              </w:rPr>
              <w:t>entitled “</w:t>
            </w:r>
            <w:r w:rsidR="006D5B85" w:rsidRPr="009B2614">
              <w:rPr>
                <w:rFonts w:asciiTheme="minorHAnsi" w:hAnsiTheme="minorHAnsi" w:cstheme="minorHAnsi"/>
                <w:iCs/>
                <w:sz w:val="22"/>
                <w:szCs w:val="22"/>
              </w:rPr>
              <w:t>Indigenous women and the development, application, preservation and transmission of scientific and technical knowledge</w:t>
            </w:r>
            <w:r>
              <w:rPr>
                <w:rFonts w:asciiTheme="minorHAnsi" w:hAnsiTheme="minorHAnsi" w:cstheme="minorHAnsi"/>
                <w:iCs/>
                <w:sz w:val="22"/>
                <w:szCs w:val="22"/>
              </w:rPr>
              <w:t>”</w:t>
            </w:r>
            <w:r w:rsidR="006B28E5" w:rsidRPr="009B2614">
              <w:rPr>
                <w:rFonts w:asciiTheme="minorHAnsi" w:hAnsiTheme="minorHAnsi" w:cstheme="minorHAnsi"/>
                <w:iCs/>
                <w:sz w:val="22"/>
                <w:szCs w:val="22"/>
              </w:rPr>
              <w:t xml:space="preserve"> (2022) (</w:t>
            </w:r>
            <w:hyperlink r:id="rId21" w:history="1">
              <w:r w:rsidR="006B28E5" w:rsidRPr="009B2614">
                <w:rPr>
                  <w:rStyle w:val="Hyperlink"/>
                  <w:rFonts w:asciiTheme="minorHAnsi" w:hAnsiTheme="minorHAnsi" w:cstheme="minorHAnsi"/>
                  <w:iCs/>
                  <w:sz w:val="22"/>
                  <w:szCs w:val="22"/>
                </w:rPr>
                <w:t>A/HRC/51/28</w:t>
              </w:r>
            </w:hyperlink>
            <w:r w:rsidR="006B28E5" w:rsidRPr="009B2614">
              <w:rPr>
                <w:rFonts w:asciiTheme="minorHAnsi" w:hAnsiTheme="minorHAnsi" w:cstheme="minorHAnsi"/>
                <w:iCs/>
                <w:sz w:val="22"/>
                <w:szCs w:val="22"/>
              </w:rPr>
              <w:t>)</w:t>
            </w:r>
          </w:p>
          <w:p w14:paraId="2E403ED2" w14:textId="2A4C2C1A" w:rsidR="006B35B9" w:rsidRPr="006B35B9" w:rsidRDefault="006B35B9" w:rsidP="006B35B9">
            <w:pPr>
              <w:pStyle w:val="ListParagraph"/>
              <w:numPr>
                <w:ilvl w:val="0"/>
                <w:numId w:val="17"/>
              </w:numPr>
              <w:rPr>
                <w:rFonts w:asciiTheme="minorHAnsi" w:hAnsiTheme="minorHAnsi" w:cstheme="minorHAnsi"/>
                <w:iCs/>
                <w:sz w:val="22"/>
                <w:szCs w:val="22"/>
              </w:rPr>
            </w:pPr>
            <w:r w:rsidRPr="006B35B9">
              <w:rPr>
                <w:rFonts w:asciiTheme="minorHAnsi" w:hAnsiTheme="minorHAnsi" w:cstheme="minorHAnsi"/>
                <w:iCs/>
                <w:sz w:val="22"/>
                <w:szCs w:val="22"/>
              </w:rPr>
              <w:t>Report of the Special Rapporteur on the human rights of Indigenous Peoples</w:t>
            </w:r>
            <w:r w:rsidR="009977B2">
              <w:rPr>
                <w:rFonts w:asciiTheme="minorHAnsi" w:hAnsiTheme="minorHAnsi" w:cstheme="minorHAnsi"/>
                <w:iCs/>
                <w:sz w:val="22"/>
                <w:szCs w:val="22"/>
              </w:rPr>
              <w:t xml:space="preserve"> entitled </w:t>
            </w:r>
            <w:r w:rsidRPr="006B35B9">
              <w:rPr>
                <w:rFonts w:asciiTheme="minorHAnsi" w:hAnsiTheme="minorHAnsi" w:cstheme="minorHAnsi"/>
                <w:iCs/>
                <w:sz w:val="22"/>
                <w:szCs w:val="22"/>
              </w:rPr>
              <w:t>“Green financing</w:t>
            </w:r>
            <w:r w:rsidR="009977B2">
              <w:rPr>
                <w:rFonts w:asciiTheme="minorHAnsi" w:hAnsiTheme="minorHAnsi" w:cstheme="minorHAnsi"/>
                <w:iCs/>
                <w:sz w:val="22"/>
                <w:szCs w:val="22"/>
              </w:rPr>
              <w:t xml:space="preserve"> </w:t>
            </w:r>
            <w:r w:rsidRPr="006B35B9">
              <w:rPr>
                <w:rFonts w:asciiTheme="minorHAnsi" w:hAnsiTheme="minorHAnsi" w:cstheme="minorHAnsi"/>
                <w:iCs/>
                <w:sz w:val="22"/>
                <w:szCs w:val="22"/>
              </w:rPr>
              <w:t>–</w:t>
            </w:r>
            <w:r w:rsidR="009977B2">
              <w:rPr>
                <w:rFonts w:asciiTheme="minorHAnsi" w:hAnsiTheme="minorHAnsi" w:cstheme="minorHAnsi"/>
                <w:iCs/>
                <w:sz w:val="22"/>
                <w:szCs w:val="22"/>
              </w:rPr>
              <w:t xml:space="preserve"> </w:t>
            </w:r>
            <w:r w:rsidRPr="006B35B9">
              <w:rPr>
                <w:rFonts w:asciiTheme="minorHAnsi" w:hAnsiTheme="minorHAnsi" w:cstheme="minorHAnsi"/>
                <w:iCs/>
                <w:sz w:val="22"/>
                <w:szCs w:val="22"/>
              </w:rPr>
              <w:t xml:space="preserve">a just transition to protect the rights of Indigenous Peoples” (2023) </w:t>
            </w:r>
            <w:hyperlink r:id="rId22" w:history="1">
              <w:r w:rsidRPr="009977B2">
                <w:rPr>
                  <w:rStyle w:val="Hyperlink"/>
                  <w:rFonts w:asciiTheme="minorHAnsi" w:hAnsiTheme="minorHAnsi" w:cstheme="minorHAnsi"/>
                  <w:iCs/>
                  <w:sz w:val="22"/>
                  <w:szCs w:val="22"/>
                </w:rPr>
                <w:t>(A/HRC/54/31</w:t>
              </w:r>
            </w:hyperlink>
            <w:r w:rsidR="009977B2">
              <w:rPr>
                <w:rFonts w:asciiTheme="minorHAnsi" w:hAnsiTheme="minorHAnsi" w:cstheme="minorHAnsi"/>
                <w:iCs/>
                <w:sz w:val="22"/>
                <w:szCs w:val="22"/>
              </w:rPr>
              <w:t>)</w:t>
            </w:r>
          </w:p>
          <w:p w14:paraId="067B52F4" w14:textId="7B9712CE" w:rsidR="001F2C66" w:rsidRPr="009B2614" w:rsidRDefault="00A2384F" w:rsidP="00DD6E88">
            <w:pPr>
              <w:pStyle w:val="ListParagraph"/>
              <w:numPr>
                <w:ilvl w:val="0"/>
                <w:numId w:val="17"/>
              </w:numPr>
              <w:tabs>
                <w:tab w:val="left" w:pos="4220"/>
              </w:tabs>
              <w:spacing w:after="120"/>
              <w:jc w:val="both"/>
              <w:rPr>
                <w:rFonts w:asciiTheme="minorHAnsi" w:hAnsiTheme="minorHAnsi" w:cstheme="minorHAnsi"/>
                <w:iCs/>
                <w:sz w:val="22"/>
                <w:szCs w:val="22"/>
              </w:rPr>
            </w:pPr>
            <w:r w:rsidRPr="009B2614">
              <w:rPr>
                <w:rFonts w:asciiTheme="minorHAnsi" w:hAnsiTheme="minorHAnsi" w:cstheme="minorHAnsi"/>
                <w:iCs/>
                <w:sz w:val="22"/>
                <w:szCs w:val="22"/>
              </w:rPr>
              <w:t xml:space="preserve">Human Rights Council resolution </w:t>
            </w:r>
            <w:hyperlink r:id="rId23" w:history="1">
              <w:r w:rsidR="008F7F38" w:rsidRPr="00F61E8E">
                <w:rPr>
                  <w:rStyle w:val="Hyperlink"/>
                  <w:rFonts w:asciiTheme="minorHAnsi" w:hAnsiTheme="minorHAnsi" w:cstheme="minorHAnsi"/>
                  <w:iCs/>
                  <w:sz w:val="22"/>
                  <w:szCs w:val="22"/>
                </w:rPr>
                <w:t>59/25</w:t>
              </w:r>
            </w:hyperlink>
            <w:r w:rsidR="00177D6C" w:rsidRPr="009B2614">
              <w:rPr>
                <w:rFonts w:asciiTheme="minorHAnsi" w:hAnsiTheme="minorHAnsi" w:cstheme="minorHAnsi"/>
                <w:iCs/>
                <w:sz w:val="22"/>
                <w:szCs w:val="22"/>
              </w:rPr>
              <w:t xml:space="preserve"> of 8 July 2025</w:t>
            </w:r>
            <w:r w:rsidR="008F7F38" w:rsidRPr="009B2614">
              <w:rPr>
                <w:rFonts w:asciiTheme="minorHAnsi" w:hAnsiTheme="minorHAnsi" w:cstheme="minorHAnsi"/>
                <w:iCs/>
                <w:sz w:val="22"/>
                <w:szCs w:val="22"/>
              </w:rPr>
              <w:t xml:space="preserve"> on </w:t>
            </w:r>
            <w:r w:rsidR="00553293" w:rsidRPr="009B2614">
              <w:rPr>
                <w:rFonts w:asciiTheme="minorHAnsi" w:hAnsiTheme="minorHAnsi" w:cstheme="minorHAnsi"/>
                <w:iCs/>
                <w:sz w:val="22"/>
                <w:szCs w:val="22"/>
              </w:rPr>
              <w:t>human rights and climate change</w:t>
            </w:r>
            <w:r w:rsidR="00F61E8E">
              <w:rPr>
                <w:rFonts w:asciiTheme="minorHAnsi" w:hAnsiTheme="minorHAnsi" w:cstheme="minorHAnsi"/>
                <w:iCs/>
                <w:sz w:val="22"/>
                <w:szCs w:val="22"/>
              </w:rPr>
              <w:t xml:space="preserve"> </w:t>
            </w:r>
          </w:p>
          <w:p w14:paraId="5B82A493" w14:textId="5B4456A6" w:rsidR="00303ADA" w:rsidRPr="009B2614" w:rsidRDefault="00303ADA" w:rsidP="00DD6E88">
            <w:pPr>
              <w:pStyle w:val="ListParagraph"/>
              <w:numPr>
                <w:ilvl w:val="0"/>
                <w:numId w:val="17"/>
              </w:numPr>
              <w:spacing w:after="120"/>
              <w:jc w:val="both"/>
              <w:rPr>
                <w:rFonts w:asciiTheme="minorHAnsi" w:hAnsiTheme="minorHAnsi" w:cstheme="minorHAnsi"/>
                <w:iCs/>
                <w:sz w:val="22"/>
                <w:szCs w:val="22"/>
              </w:rPr>
            </w:pPr>
            <w:r w:rsidRPr="009B2614">
              <w:rPr>
                <w:rFonts w:asciiTheme="minorHAnsi" w:hAnsiTheme="minorHAnsi" w:cstheme="minorHAnsi"/>
                <w:iCs/>
                <w:sz w:val="22"/>
                <w:szCs w:val="22"/>
              </w:rPr>
              <w:t xml:space="preserve">Report of the International Expert Group Meeting: “The rights of Indigenous Peoples, including those in voluntary isolation and initial contact in the context of the extraction of critical minerals” (2024) </w:t>
            </w:r>
            <w:r w:rsidR="00BD10F6" w:rsidRPr="009B2614">
              <w:rPr>
                <w:rFonts w:asciiTheme="minorHAnsi" w:hAnsiTheme="minorHAnsi" w:cstheme="minorHAnsi"/>
                <w:iCs/>
                <w:sz w:val="22"/>
                <w:szCs w:val="22"/>
              </w:rPr>
              <w:t>(</w:t>
            </w:r>
            <w:hyperlink r:id="rId24" w:history="1">
              <w:r w:rsidR="00976E41" w:rsidRPr="009B2614">
                <w:rPr>
                  <w:rStyle w:val="Hyperlink"/>
                  <w:rFonts w:asciiTheme="minorHAnsi" w:hAnsiTheme="minorHAnsi" w:cstheme="minorHAnsi"/>
                  <w:iCs/>
                  <w:sz w:val="22"/>
                  <w:szCs w:val="22"/>
                </w:rPr>
                <w:t>E/C.19/2025/4</w:t>
              </w:r>
            </w:hyperlink>
            <w:r w:rsidR="00BD10F6" w:rsidRPr="009B2614">
              <w:rPr>
                <w:rFonts w:asciiTheme="minorHAnsi" w:hAnsiTheme="minorHAnsi" w:cstheme="minorHAnsi"/>
                <w:iCs/>
                <w:sz w:val="22"/>
                <w:szCs w:val="22"/>
              </w:rPr>
              <w:t>)</w:t>
            </w:r>
          </w:p>
          <w:p w14:paraId="54EF4775" w14:textId="021A32C8" w:rsidR="00E6672E" w:rsidRPr="008F0C51" w:rsidRDefault="0016526E" w:rsidP="00DD6E88">
            <w:pPr>
              <w:pStyle w:val="ListParagraph"/>
              <w:numPr>
                <w:ilvl w:val="0"/>
                <w:numId w:val="17"/>
              </w:numPr>
              <w:jc w:val="both"/>
              <w:rPr>
                <w:rFonts w:asciiTheme="minorHAnsi" w:eastAsiaTheme="minorHAnsi" w:hAnsiTheme="minorHAnsi" w:cstheme="minorHAnsi"/>
                <w:color w:val="000000"/>
                <w:lang w:eastAsia="en-GB"/>
              </w:rPr>
            </w:pPr>
            <w:r w:rsidRPr="009B2614">
              <w:rPr>
                <w:rFonts w:cs="Calibri"/>
                <w:sz w:val="22"/>
                <w:szCs w:val="22"/>
              </w:rPr>
              <w:t xml:space="preserve">International Labour Conference </w:t>
            </w:r>
            <w:r w:rsidR="00A605BF">
              <w:rPr>
                <w:rFonts w:cs="Calibri"/>
                <w:sz w:val="22"/>
                <w:szCs w:val="22"/>
              </w:rPr>
              <w:t>r</w:t>
            </w:r>
            <w:r w:rsidRPr="009B2614">
              <w:rPr>
                <w:rFonts w:cs="Calibri"/>
                <w:sz w:val="22"/>
                <w:szCs w:val="22"/>
              </w:rPr>
              <w:t xml:space="preserve">esolution concerning a just transition towards environmentally sustainable economies and societies for all, </w:t>
            </w:r>
            <w:hyperlink r:id="rId25" w:history="1">
              <w:r w:rsidRPr="009B2614">
                <w:rPr>
                  <w:rStyle w:val="Hyperlink"/>
                  <w:rFonts w:cs="Calibri"/>
                  <w:sz w:val="22"/>
                  <w:szCs w:val="22"/>
                </w:rPr>
                <w:t>ILC.111/Resolution V</w:t>
              </w:r>
            </w:hyperlink>
            <w:r w:rsidRPr="009B2614">
              <w:rPr>
                <w:rFonts w:cs="Calibri"/>
                <w:sz w:val="22"/>
                <w:szCs w:val="22"/>
              </w:rPr>
              <w:t xml:space="preserve"> (2023)</w:t>
            </w:r>
          </w:p>
        </w:tc>
      </w:tr>
    </w:tbl>
    <w:p w14:paraId="1B2C5CC7" w14:textId="3893D0C2" w:rsidR="00E6672E" w:rsidRPr="005F1DA4" w:rsidRDefault="00BD4D87" w:rsidP="00DD6E88">
      <w:pPr>
        <w:autoSpaceDE w:val="0"/>
        <w:autoSpaceDN w:val="0"/>
        <w:spacing w:after="0" w:line="240" w:lineRule="auto"/>
        <w:jc w:val="both"/>
        <w:rPr>
          <w:rFonts w:asciiTheme="minorHAnsi" w:hAnsiTheme="minorHAnsi" w:cstheme="minorHAnsi"/>
          <w:bCs/>
          <w:sz w:val="16"/>
          <w:szCs w:val="16"/>
        </w:rPr>
      </w:pPr>
      <w:r>
        <w:rPr>
          <w:rFonts w:asciiTheme="minorHAnsi" w:hAnsiTheme="minorHAnsi" w:cstheme="minorHAnsi"/>
          <w:bCs/>
          <w:sz w:val="16"/>
          <w:szCs w:val="16"/>
        </w:rPr>
        <w:t xml:space="preserve">  </w:t>
      </w:r>
    </w:p>
    <w:sectPr w:rsidR="00E6672E" w:rsidRPr="005F1DA4" w:rsidSect="009D4739">
      <w:footerReference w:type="default" r:id="rId26"/>
      <w:pgSz w:w="11906" w:h="16838" w:code="9"/>
      <w:pgMar w:top="851" w:right="991" w:bottom="1440" w:left="1440" w:header="708" w:footer="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46CCE" w14:textId="77777777" w:rsidR="00AC36AF" w:rsidRDefault="00AC36AF" w:rsidP="008D3A9E">
      <w:pPr>
        <w:spacing w:after="0" w:line="240" w:lineRule="auto"/>
      </w:pPr>
      <w:r>
        <w:separator/>
      </w:r>
    </w:p>
  </w:endnote>
  <w:endnote w:type="continuationSeparator" w:id="0">
    <w:p w14:paraId="626F9640" w14:textId="77777777" w:rsidR="00AC36AF" w:rsidRDefault="00AC36AF" w:rsidP="008D3A9E">
      <w:pPr>
        <w:spacing w:after="0" w:line="240" w:lineRule="auto"/>
      </w:pPr>
      <w:r>
        <w:continuationSeparator/>
      </w:r>
    </w:p>
  </w:endnote>
  <w:endnote w:type="continuationNotice" w:id="1">
    <w:p w14:paraId="5C18D9DF" w14:textId="77777777" w:rsidR="00AC36AF" w:rsidRDefault="00AC36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auto"/>
    <w:pitch w:val="variable"/>
    <w:sig w:usb0="00000000" w:usb1="7AC7FFFF" w:usb2="00000012" w:usb3="00000000" w:csb0="0002000D"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251740"/>
      <w:docPartObj>
        <w:docPartGallery w:val="Page Numbers (Bottom of Page)"/>
        <w:docPartUnique/>
      </w:docPartObj>
    </w:sdtPr>
    <w:sdtEndPr>
      <w:rPr>
        <w:noProof/>
      </w:rPr>
    </w:sdtEndPr>
    <w:sdtContent>
      <w:p w14:paraId="7816C1C6" w14:textId="5CAC9883" w:rsidR="00F00C1C" w:rsidRDefault="00F00C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19391C" w14:textId="77777777" w:rsidR="003E43D6" w:rsidRDefault="003E43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468CC" w14:textId="77777777" w:rsidR="00AC36AF" w:rsidRDefault="00AC36AF" w:rsidP="008D3A9E">
      <w:pPr>
        <w:spacing w:after="0" w:line="240" w:lineRule="auto"/>
      </w:pPr>
      <w:r>
        <w:separator/>
      </w:r>
    </w:p>
  </w:footnote>
  <w:footnote w:type="continuationSeparator" w:id="0">
    <w:p w14:paraId="04E4EC65" w14:textId="77777777" w:rsidR="00AC36AF" w:rsidRDefault="00AC36AF" w:rsidP="008D3A9E">
      <w:pPr>
        <w:spacing w:after="0" w:line="240" w:lineRule="auto"/>
      </w:pPr>
      <w:r>
        <w:continuationSeparator/>
      </w:r>
    </w:p>
  </w:footnote>
  <w:footnote w:type="continuationNotice" w:id="1">
    <w:p w14:paraId="02F3388C" w14:textId="77777777" w:rsidR="00AC36AF" w:rsidRDefault="00AC36A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D2036"/>
    <w:multiLevelType w:val="hybridMultilevel"/>
    <w:tmpl w:val="957AF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92CB3"/>
    <w:multiLevelType w:val="hybridMultilevel"/>
    <w:tmpl w:val="26528B2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AA362F1"/>
    <w:multiLevelType w:val="hybridMultilevel"/>
    <w:tmpl w:val="EB5A9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B82366A"/>
    <w:multiLevelType w:val="hybridMultilevel"/>
    <w:tmpl w:val="688EAB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E8C4E5F"/>
    <w:multiLevelType w:val="hybridMultilevel"/>
    <w:tmpl w:val="99D644FC"/>
    <w:lvl w:ilvl="0" w:tplc="F9582920">
      <w:start w:val="1"/>
      <w:numFmt w:val="bullet"/>
      <w:lvlText w:val=""/>
      <w:lvlJc w:val="left"/>
      <w:pPr>
        <w:ind w:left="360" w:hanging="360"/>
      </w:pPr>
      <w:rPr>
        <w:rFonts w:ascii="Symbol" w:hAnsi="Symbol"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31E5C0A"/>
    <w:multiLevelType w:val="hybridMultilevel"/>
    <w:tmpl w:val="52B0C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52A795C"/>
    <w:multiLevelType w:val="hybridMultilevel"/>
    <w:tmpl w:val="11066B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A216948"/>
    <w:multiLevelType w:val="hybridMultilevel"/>
    <w:tmpl w:val="9BB87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2726D00"/>
    <w:multiLevelType w:val="hybridMultilevel"/>
    <w:tmpl w:val="A45E3778"/>
    <w:lvl w:ilvl="0" w:tplc="876CA4E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501521"/>
    <w:multiLevelType w:val="hybridMultilevel"/>
    <w:tmpl w:val="437C624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0C17A86"/>
    <w:multiLevelType w:val="hybridMultilevel"/>
    <w:tmpl w:val="33EAF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924B1E"/>
    <w:multiLevelType w:val="hybridMultilevel"/>
    <w:tmpl w:val="D480C7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640391"/>
    <w:multiLevelType w:val="hybridMultilevel"/>
    <w:tmpl w:val="3CDE7D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D0A4E89"/>
    <w:multiLevelType w:val="hybridMultilevel"/>
    <w:tmpl w:val="6428F3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D690341"/>
    <w:multiLevelType w:val="hybridMultilevel"/>
    <w:tmpl w:val="01D48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E6D7168"/>
    <w:multiLevelType w:val="hybridMultilevel"/>
    <w:tmpl w:val="8F8A19EC"/>
    <w:lvl w:ilvl="0" w:tplc="08090001">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862995"/>
    <w:multiLevelType w:val="hybridMultilevel"/>
    <w:tmpl w:val="EBC8E2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11614136">
    <w:abstractNumId w:val="4"/>
  </w:num>
  <w:num w:numId="2" w16cid:durableId="46497162">
    <w:abstractNumId w:val="11"/>
  </w:num>
  <w:num w:numId="3" w16cid:durableId="175929856">
    <w:abstractNumId w:val="10"/>
  </w:num>
  <w:num w:numId="4" w16cid:durableId="210923671">
    <w:abstractNumId w:val="15"/>
  </w:num>
  <w:num w:numId="5" w16cid:durableId="353501642">
    <w:abstractNumId w:val="8"/>
  </w:num>
  <w:num w:numId="6" w16cid:durableId="1125153404">
    <w:abstractNumId w:val="0"/>
  </w:num>
  <w:num w:numId="7" w16cid:durableId="964578705">
    <w:abstractNumId w:val="9"/>
  </w:num>
  <w:num w:numId="8" w16cid:durableId="592662265">
    <w:abstractNumId w:val="7"/>
  </w:num>
  <w:num w:numId="9" w16cid:durableId="2129229411">
    <w:abstractNumId w:val="14"/>
  </w:num>
  <w:num w:numId="10" w16cid:durableId="1036928783">
    <w:abstractNumId w:val="3"/>
  </w:num>
  <w:num w:numId="11" w16cid:durableId="342706025">
    <w:abstractNumId w:val="5"/>
  </w:num>
  <w:num w:numId="12" w16cid:durableId="2017419717">
    <w:abstractNumId w:val="1"/>
  </w:num>
  <w:num w:numId="13" w16cid:durableId="2134589874">
    <w:abstractNumId w:val="16"/>
  </w:num>
  <w:num w:numId="14" w16cid:durableId="1094401313">
    <w:abstractNumId w:val="12"/>
  </w:num>
  <w:num w:numId="15" w16cid:durableId="816998201">
    <w:abstractNumId w:val="2"/>
  </w:num>
  <w:num w:numId="16" w16cid:durableId="1412850555">
    <w:abstractNumId w:val="6"/>
  </w:num>
  <w:num w:numId="17" w16cid:durableId="6672478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activeWritingStyle w:appName="MSWord" w:lang="es-AR" w:vendorID="64" w:dllVersion="6" w:nlCheck="1" w:checkStyle="0"/>
  <w:activeWritingStyle w:appName="MSWord" w:lang="fr-CH" w:vendorID="64" w:dllVersion="6" w:nlCheck="1" w:checkStyle="0"/>
  <w:activeWritingStyle w:appName="MSWord" w:lang="en-US" w:vendorID="64" w:dllVersion="6" w:nlCheck="1" w:checkStyle="1"/>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n-CH"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A9E"/>
    <w:rsid w:val="00001ACB"/>
    <w:rsid w:val="00001B6A"/>
    <w:rsid w:val="000037C5"/>
    <w:rsid w:val="00004054"/>
    <w:rsid w:val="00005A99"/>
    <w:rsid w:val="000133E1"/>
    <w:rsid w:val="00013F9E"/>
    <w:rsid w:val="00015401"/>
    <w:rsid w:val="00023595"/>
    <w:rsid w:val="00024FB1"/>
    <w:rsid w:val="000258AA"/>
    <w:rsid w:val="00025FBE"/>
    <w:rsid w:val="00027987"/>
    <w:rsid w:val="00037452"/>
    <w:rsid w:val="000436FE"/>
    <w:rsid w:val="00043F82"/>
    <w:rsid w:val="000513BF"/>
    <w:rsid w:val="00052116"/>
    <w:rsid w:val="00053641"/>
    <w:rsid w:val="0005413C"/>
    <w:rsid w:val="00055EB1"/>
    <w:rsid w:val="000569DC"/>
    <w:rsid w:val="00057409"/>
    <w:rsid w:val="00057ABA"/>
    <w:rsid w:val="00060428"/>
    <w:rsid w:val="000634F3"/>
    <w:rsid w:val="000714A9"/>
    <w:rsid w:val="000717E0"/>
    <w:rsid w:val="000734E8"/>
    <w:rsid w:val="00091211"/>
    <w:rsid w:val="000947EB"/>
    <w:rsid w:val="00096108"/>
    <w:rsid w:val="000A2790"/>
    <w:rsid w:val="000B3023"/>
    <w:rsid w:val="000B67A7"/>
    <w:rsid w:val="000B6A10"/>
    <w:rsid w:val="000E2AD0"/>
    <w:rsid w:val="000E5284"/>
    <w:rsid w:val="000E5DAF"/>
    <w:rsid w:val="000E725B"/>
    <w:rsid w:val="000F7476"/>
    <w:rsid w:val="0010026C"/>
    <w:rsid w:val="0010167D"/>
    <w:rsid w:val="00105B96"/>
    <w:rsid w:val="001103DE"/>
    <w:rsid w:val="00117717"/>
    <w:rsid w:val="00122D44"/>
    <w:rsid w:val="001270F9"/>
    <w:rsid w:val="00130298"/>
    <w:rsid w:val="001318D0"/>
    <w:rsid w:val="00133CCE"/>
    <w:rsid w:val="001347BB"/>
    <w:rsid w:val="00142664"/>
    <w:rsid w:val="001433F5"/>
    <w:rsid w:val="001441FE"/>
    <w:rsid w:val="00151A3F"/>
    <w:rsid w:val="00154773"/>
    <w:rsid w:val="00162EC3"/>
    <w:rsid w:val="0016526E"/>
    <w:rsid w:val="001729B1"/>
    <w:rsid w:val="00174EAA"/>
    <w:rsid w:val="001772FF"/>
    <w:rsid w:val="00177D6C"/>
    <w:rsid w:val="0018361D"/>
    <w:rsid w:val="00187274"/>
    <w:rsid w:val="001B0025"/>
    <w:rsid w:val="001B0253"/>
    <w:rsid w:val="001B16CE"/>
    <w:rsid w:val="001B1AF1"/>
    <w:rsid w:val="001B1B4E"/>
    <w:rsid w:val="001B7808"/>
    <w:rsid w:val="001B7922"/>
    <w:rsid w:val="001C1F4F"/>
    <w:rsid w:val="001C3CBF"/>
    <w:rsid w:val="001C73E8"/>
    <w:rsid w:val="001D3B37"/>
    <w:rsid w:val="001D3E36"/>
    <w:rsid w:val="001D7773"/>
    <w:rsid w:val="001D7983"/>
    <w:rsid w:val="001E00EC"/>
    <w:rsid w:val="001E3E97"/>
    <w:rsid w:val="001E5384"/>
    <w:rsid w:val="001E5470"/>
    <w:rsid w:val="001F2C66"/>
    <w:rsid w:val="00200018"/>
    <w:rsid w:val="00202A9B"/>
    <w:rsid w:val="00207FEF"/>
    <w:rsid w:val="00210ADF"/>
    <w:rsid w:val="00212A52"/>
    <w:rsid w:val="00220287"/>
    <w:rsid w:val="002205DE"/>
    <w:rsid w:val="00235594"/>
    <w:rsid w:val="00237F78"/>
    <w:rsid w:val="002515D0"/>
    <w:rsid w:val="00255954"/>
    <w:rsid w:val="00255E9E"/>
    <w:rsid w:val="002600E3"/>
    <w:rsid w:val="00263392"/>
    <w:rsid w:val="002669AB"/>
    <w:rsid w:val="002672F2"/>
    <w:rsid w:val="0027152A"/>
    <w:rsid w:val="00271FAF"/>
    <w:rsid w:val="00274D11"/>
    <w:rsid w:val="00277709"/>
    <w:rsid w:val="00292401"/>
    <w:rsid w:val="002A0AC6"/>
    <w:rsid w:val="002A1AF1"/>
    <w:rsid w:val="002A39E4"/>
    <w:rsid w:val="002B00D9"/>
    <w:rsid w:val="002B07B4"/>
    <w:rsid w:val="002B0E04"/>
    <w:rsid w:val="002B0EA0"/>
    <w:rsid w:val="002B57F6"/>
    <w:rsid w:val="002B6481"/>
    <w:rsid w:val="002C3267"/>
    <w:rsid w:val="002C729E"/>
    <w:rsid w:val="002D30EB"/>
    <w:rsid w:val="002D7558"/>
    <w:rsid w:val="002F3E20"/>
    <w:rsid w:val="002F663D"/>
    <w:rsid w:val="00302A0B"/>
    <w:rsid w:val="00303ADA"/>
    <w:rsid w:val="0030550B"/>
    <w:rsid w:val="003060DD"/>
    <w:rsid w:val="003114BA"/>
    <w:rsid w:val="003160BB"/>
    <w:rsid w:val="003273D8"/>
    <w:rsid w:val="00330047"/>
    <w:rsid w:val="0033044C"/>
    <w:rsid w:val="0033069A"/>
    <w:rsid w:val="0033603F"/>
    <w:rsid w:val="003402FC"/>
    <w:rsid w:val="0034684D"/>
    <w:rsid w:val="0035055A"/>
    <w:rsid w:val="00351643"/>
    <w:rsid w:val="00351FDD"/>
    <w:rsid w:val="00352023"/>
    <w:rsid w:val="00352AAE"/>
    <w:rsid w:val="003551DA"/>
    <w:rsid w:val="00361E58"/>
    <w:rsid w:val="00361E83"/>
    <w:rsid w:val="003627BE"/>
    <w:rsid w:val="003653DA"/>
    <w:rsid w:val="0038326F"/>
    <w:rsid w:val="00385EB0"/>
    <w:rsid w:val="00394F32"/>
    <w:rsid w:val="00396A03"/>
    <w:rsid w:val="00397DCE"/>
    <w:rsid w:val="003A01F6"/>
    <w:rsid w:val="003A5C7D"/>
    <w:rsid w:val="003A6E5D"/>
    <w:rsid w:val="003B5B6E"/>
    <w:rsid w:val="003B7662"/>
    <w:rsid w:val="003C20BF"/>
    <w:rsid w:val="003C235E"/>
    <w:rsid w:val="003C47C0"/>
    <w:rsid w:val="003C5967"/>
    <w:rsid w:val="003C7031"/>
    <w:rsid w:val="003D12F4"/>
    <w:rsid w:val="003D68E3"/>
    <w:rsid w:val="003E0120"/>
    <w:rsid w:val="003E2EEE"/>
    <w:rsid w:val="003E43D6"/>
    <w:rsid w:val="003E5C45"/>
    <w:rsid w:val="003E68D3"/>
    <w:rsid w:val="003E7849"/>
    <w:rsid w:val="003F018F"/>
    <w:rsid w:val="003F0C0B"/>
    <w:rsid w:val="003F3C92"/>
    <w:rsid w:val="003F7069"/>
    <w:rsid w:val="003F7DF5"/>
    <w:rsid w:val="00403652"/>
    <w:rsid w:val="00405EF6"/>
    <w:rsid w:val="004104BA"/>
    <w:rsid w:val="00415427"/>
    <w:rsid w:val="0041720D"/>
    <w:rsid w:val="00422CA2"/>
    <w:rsid w:val="00423E49"/>
    <w:rsid w:val="00424A80"/>
    <w:rsid w:val="00425516"/>
    <w:rsid w:val="00427551"/>
    <w:rsid w:val="00432F83"/>
    <w:rsid w:val="004349D7"/>
    <w:rsid w:val="004411D4"/>
    <w:rsid w:val="00442BCA"/>
    <w:rsid w:val="00445C1F"/>
    <w:rsid w:val="00455068"/>
    <w:rsid w:val="00460CF1"/>
    <w:rsid w:val="004638F3"/>
    <w:rsid w:val="00466F12"/>
    <w:rsid w:val="004704C7"/>
    <w:rsid w:val="004739EE"/>
    <w:rsid w:val="0048217F"/>
    <w:rsid w:val="004847AD"/>
    <w:rsid w:val="00485129"/>
    <w:rsid w:val="00496D0F"/>
    <w:rsid w:val="004972BD"/>
    <w:rsid w:val="004A28DE"/>
    <w:rsid w:val="004A6682"/>
    <w:rsid w:val="004B1D11"/>
    <w:rsid w:val="004C10EC"/>
    <w:rsid w:val="004C5EFB"/>
    <w:rsid w:val="004C6301"/>
    <w:rsid w:val="004C6525"/>
    <w:rsid w:val="004C6777"/>
    <w:rsid w:val="004D0D21"/>
    <w:rsid w:val="004D61ED"/>
    <w:rsid w:val="004D74E8"/>
    <w:rsid w:val="004E1877"/>
    <w:rsid w:val="004E223B"/>
    <w:rsid w:val="004E4116"/>
    <w:rsid w:val="004F5587"/>
    <w:rsid w:val="004F73E5"/>
    <w:rsid w:val="00502AFA"/>
    <w:rsid w:val="00507354"/>
    <w:rsid w:val="00507D2A"/>
    <w:rsid w:val="00512200"/>
    <w:rsid w:val="00520168"/>
    <w:rsid w:val="00521555"/>
    <w:rsid w:val="00523AC5"/>
    <w:rsid w:val="00525781"/>
    <w:rsid w:val="00532E74"/>
    <w:rsid w:val="00544DAF"/>
    <w:rsid w:val="005457BD"/>
    <w:rsid w:val="00546687"/>
    <w:rsid w:val="00550F7F"/>
    <w:rsid w:val="00551D57"/>
    <w:rsid w:val="00553293"/>
    <w:rsid w:val="00561692"/>
    <w:rsid w:val="00561C4F"/>
    <w:rsid w:val="00563BEE"/>
    <w:rsid w:val="00564AEB"/>
    <w:rsid w:val="00570734"/>
    <w:rsid w:val="00573390"/>
    <w:rsid w:val="0057709E"/>
    <w:rsid w:val="00585C52"/>
    <w:rsid w:val="00592978"/>
    <w:rsid w:val="00596F51"/>
    <w:rsid w:val="005A1586"/>
    <w:rsid w:val="005B1296"/>
    <w:rsid w:val="005B17AA"/>
    <w:rsid w:val="005C209E"/>
    <w:rsid w:val="005C2815"/>
    <w:rsid w:val="005C5D33"/>
    <w:rsid w:val="005D5A89"/>
    <w:rsid w:val="005D5F5C"/>
    <w:rsid w:val="005D61F4"/>
    <w:rsid w:val="005D6E8C"/>
    <w:rsid w:val="005E0A6D"/>
    <w:rsid w:val="005E3CD2"/>
    <w:rsid w:val="005E7902"/>
    <w:rsid w:val="005F1DA4"/>
    <w:rsid w:val="005F4CA2"/>
    <w:rsid w:val="005F4F59"/>
    <w:rsid w:val="005F5C35"/>
    <w:rsid w:val="005F6A62"/>
    <w:rsid w:val="00604C1F"/>
    <w:rsid w:val="00611922"/>
    <w:rsid w:val="00617269"/>
    <w:rsid w:val="006210D5"/>
    <w:rsid w:val="006276C8"/>
    <w:rsid w:val="00632EA7"/>
    <w:rsid w:val="00635CFB"/>
    <w:rsid w:val="00640BCF"/>
    <w:rsid w:val="00646104"/>
    <w:rsid w:val="00647F58"/>
    <w:rsid w:val="00652E41"/>
    <w:rsid w:val="00655D46"/>
    <w:rsid w:val="00661D8B"/>
    <w:rsid w:val="00662CB4"/>
    <w:rsid w:val="006640A6"/>
    <w:rsid w:val="00667782"/>
    <w:rsid w:val="006728CD"/>
    <w:rsid w:val="00676584"/>
    <w:rsid w:val="006900D0"/>
    <w:rsid w:val="00690AAE"/>
    <w:rsid w:val="00694023"/>
    <w:rsid w:val="006A76E9"/>
    <w:rsid w:val="006B1B2F"/>
    <w:rsid w:val="006B28E5"/>
    <w:rsid w:val="006B35B9"/>
    <w:rsid w:val="006B7404"/>
    <w:rsid w:val="006C5FF0"/>
    <w:rsid w:val="006D3210"/>
    <w:rsid w:val="006D47DF"/>
    <w:rsid w:val="006D5B85"/>
    <w:rsid w:val="006D722E"/>
    <w:rsid w:val="006E055B"/>
    <w:rsid w:val="006E1DA2"/>
    <w:rsid w:val="006E3B5A"/>
    <w:rsid w:val="006E4D1B"/>
    <w:rsid w:val="006E619A"/>
    <w:rsid w:val="006E7FF2"/>
    <w:rsid w:val="006F0551"/>
    <w:rsid w:val="006F475D"/>
    <w:rsid w:val="00700E55"/>
    <w:rsid w:val="00712288"/>
    <w:rsid w:val="00714647"/>
    <w:rsid w:val="00714DE7"/>
    <w:rsid w:val="007168B3"/>
    <w:rsid w:val="007203D9"/>
    <w:rsid w:val="00720526"/>
    <w:rsid w:val="00732A4E"/>
    <w:rsid w:val="00733513"/>
    <w:rsid w:val="00736AA8"/>
    <w:rsid w:val="007372E1"/>
    <w:rsid w:val="0074170E"/>
    <w:rsid w:val="00747FAD"/>
    <w:rsid w:val="00753151"/>
    <w:rsid w:val="0075753B"/>
    <w:rsid w:val="0076261F"/>
    <w:rsid w:val="00764079"/>
    <w:rsid w:val="00766CB9"/>
    <w:rsid w:val="007675AE"/>
    <w:rsid w:val="007802FA"/>
    <w:rsid w:val="007805F4"/>
    <w:rsid w:val="00791A0C"/>
    <w:rsid w:val="007A4CCE"/>
    <w:rsid w:val="007B1091"/>
    <w:rsid w:val="007B5D2F"/>
    <w:rsid w:val="007B7785"/>
    <w:rsid w:val="007C5229"/>
    <w:rsid w:val="007D1CD5"/>
    <w:rsid w:val="007D2155"/>
    <w:rsid w:val="007D3E79"/>
    <w:rsid w:val="007E2420"/>
    <w:rsid w:val="007E47C3"/>
    <w:rsid w:val="007E53FE"/>
    <w:rsid w:val="007E5508"/>
    <w:rsid w:val="007E5AD1"/>
    <w:rsid w:val="007F3D47"/>
    <w:rsid w:val="008125BF"/>
    <w:rsid w:val="0082616A"/>
    <w:rsid w:val="00826BCF"/>
    <w:rsid w:val="008301F9"/>
    <w:rsid w:val="00833B0A"/>
    <w:rsid w:val="00834598"/>
    <w:rsid w:val="00834BDF"/>
    <w:rsid w:val="00840209"/>
    <w:rsid w:val="00845325"/>
    <w:rsid w:val="00850DF9"/>
    <w:rsid w:val="008550F0"/>
    <w:rsid w:val="00857287"/>
    <w:rsid w:val="008716C3"/>
    <w:rsid w:val="008737A7"/>
    <w:rsid w:val="00874892"/>
    <w:rsid w:val="00875531"/>
    <w:rsid w:val="008809CF"/>
    <w:rsid w:val="008819AD"/>
    <w:rsid w:val="008836C4"/>
    <w:rsid w:val="00884961"/>
    <w:rsid w:val="00884E2C"/>
    <w:rsid w:val="0088694E"/>
    <w:rsid w:val="00886995"/>
    <w:rsid w:val="008A0022"/>
    <w:rsid w:val="008A0CE0"/>
    <w:rsid w:val="008A2CBE"/>
    <w:rsid w:val="008A4544"/>
    <w:rsid w:val="008B2B84"/>
    <w:rsid w:val="008B5196"/>
    <w:rsid w:val="008B547F"/>
    <w:rsid w:val="008B5B20"/>
    <w:rsid w:val="008C19E1"/>
    <w:rsid w:val="008C2065"/>
    <w:rsid w:val="008D3A9E"/>
    <w:rsid w:val="008D7BC2"/>
    <w:rsid w:val="008E1B9F"/>
    <w:rsid w:val="008E7586"/>
    <w:rsid w:val="008F0610"/>
    <w:rsid w:val="008F0C51"/>
    <w:rsid w:val="008F0FFD"/>
    <w:rsid w:val="008F4BB8"/>
    <w:rsid w:val="008F571A"/>
    <w:rsid w:val="008F7F38"/>
    <w:rsid w:val="00900A75"/>
    <w:rsid w:val="00902A3E"/>
    <w:rsid w:val="009032D2"/>
    <w:rsid w:val="0091176D"/>
    <w:rsid w:val="009134D4"/>
    <w:rsid w:val="0091521B"/>
    <w:rsid w:val="00915E7D"/>
    <w:rsid w:val="00915FC3"/>
    <w:rsid w:val="0091789F"/>
    <w:rsid w:val="0092575F"/>
    <w:rsid w:val="00935CBB"/>
    <w:rsid w:val="009379AC"/>
    <w:rsid w:val="00946BB3"/>
    <w:rsid w:val="00950942"/>
    <w:rsid w:val="009511D8"/>
    <w:rsid w:val="00966370"/>
    <w:rsid w:val="00972169"/>
    <w:rsid w:val="00976E41"/>
    <w:rsid w:val="00977C1D"/>
    <w:rsid w:val="00980CFC"/>
    <w:rsid w:val="00984D5E"/>
    <w:rsid w:val="00987024"/>
    <w:rsid w:val="0099554B"/>
    <w:rsid w:val="009977B2"/>
    <w:rsid w:val="00997F78"/>
    <w:rsid w:val="009A747E"/>
    <w:rsid w:val="009B0D82"/>
    <w:rsid w:val="009B1AA1"/>
    <w:rsid w:val="009B2614"/>
    <w:rsid w:val="009B4A08"/>
    <w:rsid w:val="009C04F7"/>
    <w:rsid w:val="009C173B"/>
    <w:rsid w:val="009C1B90"/>
    <w:rsid w:val="009C36A3"/>
    <w:rsid w:val="009C58D1"/>
    <w:rsid w:val="009C5B78"/>
    <w:rsid w:val="009D1F63"/>
    <w:rsid w:val="009D4739"/>
    <w:rsid w:val="009D7ABF"/>
    <w:rsid w:val="009D7DDD"/>
    <w:rsid w:val="009E3F8D"/>
    <w:rsid w:val="009E4E07"/>
    <w:rsid w:val="009E51C5"/>
    <w:rsid w:val="009F05FA"/>
    <w:rsid w:val="009F5764"/>
    <w:rsid w:val="009F7003"/>
    <w:rsid w:val="00A00DE5"/>
    <w:rsid w:val="00A060AA"/>
    <w:rsid w:val="00A06992"/>
    <w:rsid w:val="00A076AC"/>
    <w:rsid w:val="00A10262"/>
    <w:rsid w:val="00A134B2"/>
    <w:rsid w:val="00A166C3"/>
    <w:rsid w:val="00A173D1"/>
    <w:rsid w:val="00A177CF"/>
    <w:rsid w:val="00A2059D"/>
    <w:rsid w:val="00A2384F"/>
    <w:rsid w:val="00A24D6F"/>
    <w:rsid w:val="00A26072"/>
    <w:rsid w:val="00A31CC1"/>
    <w:rsid w:val="00A31CD4"/>
    <w:rsid w:val="00A37B40"/>
    <w:rsid w:val="00A404C6"/>
    <w:rsid w:val="00A4297A"/>
    <w:rsid w:val="00A51FE0"/>
    <w:rsid w:val="00A539FC"/>
    <w:rsid w:val="00A57EF6"/>
    <w:rsid w:val="00A605BF"/>
    <w:rsid w:val="00A616B8"/>
    <w:rsid w:val="00A63E0A"/>
    <w:rsid w:val="00A6538F"/>
    <w:rsid w:val="00A67310"/>
    <w:rsid w:val="00A70A00"/>
    <w:rsid w:val="00A768D2"/>
    <w:rsid w:val="00A81F81"/>
    <w:rsid w:val="00A82F66"/>
    <w:rsid w:val="00A82F94"/>
    <w:rsid w:val="00A83D6E"/>
    <w:rsid w:val="00A900AF"/>
    <w:rsid w:val="00A9334B"/>
    <w:rsid w:val="00A93DCF"/>
    <w:rsid w:val="00A94ED3"/>
    <w:rsid w:val="00AA1C90"/>
    <w:rsid w:val="00AA2B03"/>
    <w:rsid w:val="00AA402F"/>
    <w:rsid w:val="00AA688D"/>
    <w:rsid w:val="00AC36AF"/>
    <w:rsid w:val="00AC3F33"/>
    <w:rsid w:val="00AC5026"/>
    <w:rsid w:val="00AE1864"/>
    <w:rsid w:val="00AE57F5"/>
    <w:rsid w:val="00AE5E9A"/>
    <w:rsid w:val="00AE621B"/>
    <w:rsid w:val="00B039EC"/>
    <w:rsid w:val="00B045BC"/>
    <w:rsid w:val="00B05E0B"/>
    <w:rsid w:val="00B07E5F"/>
    <w:rsid w:val="00B1230A"/>
    <w:rsid w:val="00B1315D"/>
    <w:rsid w:val="00B1389C"/>
    <w:rsid w:val="00B27892"/>
    <w:rsid w:val="00B33F5C"/>
    <w:rsid w:val="00B40BD0"/>
    <w:rsid w:val="00B4130D"/>
    <w:rsid w:val="00B45698"/>
    <w:rsid w:val="00B53BF0"/>
    <w:rsid w:val="00B6210B"/>
    <w:rsid w:val="00B63A99"/>
    <w:rsid w:val="00B653E7"/>
    <w:rsid w:val="00B76789"/>
    <w:rsid w:val="00B77071"/>
    <w:rsid w:val="00B779BF"/>
    <w:rsid w:val="00B811F9"/>
    <w:rsid w:val="00B822B8"/>
    <w:rsid w:val="00B82C68"/>
    <w:rsid w:val="00B844B7"/>
    <w:rsid w:val="00BA1A70"/>
    <w:rsid w:val="00BA39E8"/>
    <w:rsid w:val="00BA5474"/>
    <w:rsid w:val="00BA599E"/>
    <w:rsid w:val="00BB30C0"/>
    <w:rsid w:val="00BB50EB"/>
    <w:rsid w:val="00BB5268"/>
    <w:rsid w:val="00BC1CA8"/>
    <w:rsid w:val="00BC282F"/>
    <w:rsid w:val="00BC4A7E"/>
    <w:rsid w:val="00BC72E0"/>
    <w:rsid w:val="00BD0598"/>
    <w:rsid w:val="00BD10F6"/>
    <w:rsid w:val="00BD47ED"/>
    <w:rsid w:val="00BD4D87"/>
    <w:rsid w:val="00BD5BD2"/>
    <w:rsid w:val="00BE3EA0"/>
    <w:rsid w:val="00BF0A6E"/>
    <w:rsid w:val="00BF1134"/>
    <w:rsid w:val="00BF3D8E"/>
    <w:rsid w:val="00BF4974"/>
    <w:rsid w:val="00C121AC"/>
    <w:rsid w:val="00C1517B"/>
    <w:rsid w:val="00C20C44"/>
    <w:rsid w:val="00C27D12"/>
    <w:rsid w:val="00C32DD2"/>
    <w:rsid w:val="00C3432C"/>
    <w:rsid w:val="00C41AB3"/>
    <w:rsid w:val="00C45DEB"/>
    <w:rsid w:val="00C5498B"/>
    <w:rsid w:val="00C56C64"/>
    <w:rsid w:val="00C57DDA"/>
    <w:rsid w:val="00C60F6F"/>
    <w:rsid w:val="00C61927"/>
    <w:rsid w:val="00C63A75"/>
    <w:rsid w:val="00C76D1E"/>
    <w:rsid w:val="00C8492B"/>
    <w:rsid w:val="00C87EBB"/>
    <w:rsid w:val="00C91390"/>
    <w:rsid w:val="00C9203E"/>
    <w:rsid w:val="00CA1BCF"/>
    <w:rsid w:val="00CA1FC0"/>
    <w:rsid w:val="00CA3C76"/>
    <w:rsid w:val="00CA6595"/>
    <w:rsid w:val="00CB04BF"/>
    <w:rsid w:val="00CB4585"/>
    <w:rsid w:val="00CB7EC5"/>
    <w:rsid w:val="00CC643F"/>
    <w:rsid w:val="00CD12B0"/>
    <w:rsid w:val="00CF7AE5"/>
    <w:rsid w:val="00D10DF2"/>
    <w:rsid w:val="00D21A5B"/>
    <w:rsid w:val="00D256CB"/>
    <w:rsid w:val="00D25988"/>
    <w:rsid w:val="00D26D5A"/>
    <w:rsid w:val="00D272D3"/>
    <w:rsid w:val="00D31DFF"/>
    <w:rsid w:val="00D32650"/>
    <w:rsid w:val="00D36331"/>
    <w:rsid w:val="00D4299C"/>
    <w:rsid w:val="00D4615B"/>
    <w:rsid w:val="00D5138C"/>
    <w:rsid w:val="00D558FA"/>
    <w:rsid w:val="00D57F8B"/>
    <w:rsid w:val="00D63E74"/>
    <w:rsid w:val="00D66A30"/>
    <w:rsid w:val="00D70392"/>
    <w:rsid w:val="00D74E5B"/>
    <w:rsid w:val="00D77BF6"/>
    <w:rsid w:val="00D9088C"/>
    <w:rsid w:val="00D90A72"/>
    <w:rsid w:val="00D91F87"/>
    <w:rsid w:val="00D92AAB"/>
    <w:rsid w:val="00D93A61"/>
    <w:rsid w:val="00DA05CF"/>
    <w:rsid w:val="00DA53FF"/>
    <w:rsid w:val="00DA7386"/>
    <w:rsid w:val="00DB132C"/>
    <w:rsid w:val="00DB49A6"/>
    <w:rsid w:val="00DB65DF"/>
    <w:rsid w:val="00DB7FF4"/>
    <w:rsid w:val="00DC1C67"/>
    <w:rsid w:val="00DC5746"/>
    <w:rsid w:val="00DC6128"/>
    <w:rsid w:val="00DD3BBF"/>
    <w:rsid w:val="00DD5CF9"/>
    <w:rsid w:val="00DD6E88"/>
    <w:rsid w:val="00DE3FEC"/>
    <w:rsid w:val="00DE4C55"/>
    <w:rsid w:val="00DF7617"/>
    <w:rsid w:val="00E00DD1"/>
    <w:rsid w:val="00E02BC8"/>
    <w:rsid w:val="00E075FE"/>
    <w:rsid w:val="00E10895"/>
    <w:rsid w:val="00E1210F"/>
    <w:rsid w:val="00E1526C"/>
    <w:rsid w:val="00E15491"/>
    <w:rsid w:val="00E17A9B"/>
    <w:rsid w:val="00E201CB"/>
    <w:rsid w:val="00E23610"/>
    <w:rsid w:val="00E31F1E"/>
    <w:rsid w:val="00E3300A"/>
    <w:rsid w:val="00E36DEE"/>
    <w:rsid w:val="00E41C8B"/>
    <w:rsid w:val="00E4449F"/>
    <w:rsid w:val="00E44CC3"/>
    <w:rsid w:val="00E52335"/>
    <w:rsid w:val="00E56C0E"/>
    <w:rsid w:val="00E605C7"/>
    <w:rsid w:val="00E6642D"/>
    <w:rsid w:val="00E6672E"/>
    <w:rsid w:val="00E66C03"/>
    <w:rsid w:val="00E67145"/>
    <w:rsid w:val="00E8114D"/>
    <w:rsid w:val="00E848FA"/>
    <w:rsid w:val="00E901FC"/>
    <w:rsid w:val="00E91557"/>
    <w:rsid w:val="00E95626"/>
    <w:rsid w:val="00E973D2"/>
    <w:rsid w:val="00EA2439"/>
    <w:rsid w:val="00EA5D1A"/>
    <w:rsid w:val="00EB5ADA"/>
    <w:rsid w:val="00EB64CF"/>
    <w:rsid w:val="00EB7014"/>
    <w:rsid w:val="00EC08FD"/>
    <w:rsid w:val="00EC5780"/>
    <w:rsid w:val="00ED58D8"/>
    <w:rsid w:val="00EE2CCD"/>
    <w:rsid w:val="00EE5370"/>
    <w:rsid w:val="00EF0CA6"/>
    <w:rsid w:val="00EF62DC"/>
    <w:rsid w:val="00EF736D"/>
    <w:rsid w:val="00F00C1C"/>
    <w:rsid w:val="00F022F4"/>
    <w:rsid w:val="00F03196"/>
    <w:rsid w:val="00F03702"/>
    <w:rsid w:val="00F1098A"/>
    <w:rsid w:val="00F129BF"/>
    <w:rsid w:val="00F12D4A"/>
    <w:rsid w:val="00F25836"/>
    <w:rsid w:val="00F34A89"/>
    <w:rsid w:val="00F41489"/>
    <w:rsid w:val="00F47E4B"/>
    <w:rsid w:val="00F6047B"/>
    <w:rsid w:val="00F61E8E"/>
    <w:rsid w:val="00F64F42"/>
    <w:rsid w:val="00F70FBD"/>
    <w:rsid w:val="00F76760"/>
    <w:rsid w:val="00F83038"/>
    <w:rsid w:val="00F851F1"/>
    <w:rsid w:val="00F96854"/>
    <w:rsid w:val="00F976BA"/>
    <w:rsid w:val="00FA2827"/>
    <w:rsid w:val="00FB23E8"/>
    <w:rsid w:val="00FB3AD3"/>
    <w:rsid w:val="00FB63C4"/>
    <w:rsid w:val="00FB7467"/>
    <w:rsid w:val="00FB7F63"/>
    <w:rsid w:val="00FC017C"/>
    <w:rsid w:val="00FE5B7A"/>
    <w:rsid w:val="00FF4B80"/>
    <w:rsid w:val="00FF5D98"/>
    <w:rsid w:val="00FF6583"/>
    <w:rsid w:val="00FF718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DB938"/>
  <w15:chartTrackingRefBased/>
  <w15:docId w15:val="{109F1CC0-57E2-4C89-8948-E33343FD9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A9E"/>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8D3A9E"/>
    <w:rPr>
      <w:color w:val="0000FF"/>
      <w:u w:val="single"/>
    </w:rPr>
  </w:style>
  <w:style w:type="paragraph" w:styleId="Footer">
    <w:name w:val="footer"/>
    <w:basedOn w:val="Normal"/>
    <w:link w:val="FooterChar"/>
    <w:uiPriority w:val="99"/>
    <w:unhideWhenUsed/>
    <w:rsid w:val="008D3A9E"/>
    <w:pPr>
      <w:tabs>
        <w:tab w:val="center" w:pos="4513"/>
        <w:tab w:val="right" w:pos="9026"/>
      </w:tabs>
    </w:pPr>
    <w:rPr>
      <w:lang w:val="x-none"/>
    </w:rPr>
  </w:style>
  <w:style w:type="character" w:customStyle="1" w:styleId="FooterChar">
    <w:name w:val="Footer Char"/>
    <w:basedOn w:val="DefaultParagraphFont"/>
    <w:link w:val="Footer"/>
    <w:uiPriority w:val="99"/>
    <w:rsid w:val="008D3A9E"/>
    <w:rPr>
      <w:rFonts w:ascii="Calibri" w:eastAsia="Calibri" w:hAnsi="Calibri" w:cs="Times New Roman"/>
      <w:lang w:val="x-none"/>
    </w:rPr>
  </w:style>
  <w:style w:type="character" w:styleId="Strong">
    <w:name w:val="Strong"/>
    <w:uiPriority w:val="22"/>
    <w:qFormat/>
    <w:rsid w:val="008D3A9E"/>
    <w:rPr>
      <w:b/>
      <w:bCs/>
    </w:rPr>
  </w:style>
  <w:style w:type="paragraph" w:customStyle="1" w:styleId="SingleTxtG">
    <w:name w:val="_ Single Txt_G"/>
    <w:basedOn w:val="Normal"/>
    <w:qFormat/>
    <w:rsid w:val="008D3A9E"/>
    <w:pPr>
      <w:suppressAutoHyphens/>
      <w:spacing w:after="120" w:line="240" w:lineRule="atLeast"/>
      <w:ind w:left="1134" w:right="1134"/>
      <w:jc w:val="both"/>
    </w:pPr>
    <w:rPr>
      <w:rFonts w:ascii="Times New Roman" w:eastAsia="Times New Roman" w:hAnsi="Times New Roman"/>
      <w:sz w:val="20"/>
      <w:szCs w:val="20"/>
      <w:lang w:val="en-GB"/>
    </w:rPr>
  </w:style>
  <w:style w:type="paragraph" w:styleId="ListParagraph">
    <w:name w:val="List Paragraph"/>
    <w:basedOn w:val="Normal"/>
    <w:uiPriority w:val="34"/>
    <w:qFormat/>
    <w:rsid w:val="008D3A9E"/>
    <w:pPr>
      <w:spacing w:after="0" w:line="240" w:lineRule="auto"/>
      <w:ind w:left="720"/>
      <w:contextualSpacing/>
    </w:pPr>
    <w:rPr>
      <w:sz w:val="24"/>
      <w:szCs w:val="24"/>
      <w:lang w:val="en-GB"/>
    </w:rPr>
  </w:style>
  <w:style w:type="character" w:styleId="FootnoteReference">
    <w:name w:val="footnote reference"/>
    <w:aliases w:val="4_G,Footnote number,Footnotes refss,Texto de nota al pie,referencia nota al pie,BVI fnr,Appel note de bas de page,Footnote symbol,Footnote,f,Ref. de nota al pie."/>
    <w:uiPriority w:val="99"/>
    <w:qFormat/>
    <w:rsid w:val="008D3A9E"/>
    <w:rPr>
      <w:rFonts w:ascii="Times New Roman" w:hAnsi="Times New Roman"/>
      <w:sz w:val="18"/>
      <w:vertAlign w:val="superscript"/>
      <w:lang w:val="fr-CH"/>
    </w:rPr>
  </w:style>
  <w:style w:type="paragraph" w:styleId="FootnoteText">
    <w:name w:val="footnote text"/>
    <w:aliases w:val="5_G"/>
    <w:basedOn w:val="Normal"/>
    <w:link w:val="FootnoteTextChar"/>
    <w:uiPriority w:val="99"/>
    <w:qFormat/>
    <w:rsid w:val="008D3A9E"/>
    <w:pPr>
      <w:tabs>
        <w:tab w:val="right" w:pos="1021"/>
      </w:tabs>
      <w:spacing w:after="0" w:line="220" w:lineRule="exact"/>
      <w:ind w:left="1134" w:right="1134" w:hanging="1134"/>
    </w:pPr>
    <w:rPr>
      <w:rFonts w:ascii="Times New Roman" w:hAnsi="Times New Roman"/>
      <w:sz w:val="18"/>
      <w:szCs w:val="24"/>
      <w:lang w:val="en-GB"/>
    </w:rPr>
  </w:style>
  <w:style w:type="character" w:customStyle="1" w:styleId="FootnoteTextChar">
    <w:name w:val="Footnote Text Char"/>
    <w:aliases w:val="5_G Char"/>
    <w:basedOn w:val="DefaultParagraphFont"/>
    <w:link w:val="FootnoteText"/>
    <w:uiPriority w:val="99"/>
    <w:rsid w:val="008D3A9E"/>
    <w:rPr>
      <w:rFonts w:ascii="Times New Roman" w:eastAsia="Calibri" w:hAnsi="Times New Roman" w:cs="Times New Roman"/>
      <w:sz w:val="18"/>
      <w:szCs w:val="24"/>
    </w:rPr>
  </w:style>
  <w:style w:type="paragraph" w:customStyle="1" w:styleId="SingleTxtGDraft12">
    <w:name w:val="_ Single Txt_G_Draft_12"/>
    <w:basedOn w:val="Normal"/>
    <w:rsid w:val="008D3A9E"/>
    <w:pPr>
      <w:spacing w:after="120" w:line="240" w:lineRule="atLeast"/>
      <w:ind w:left="1134" w:right="1134"/>
      <w:jc w:val="both"/>
    </w:pPr>
    <w:rPr>
      <w:rFonts w:ascii="Times New Roman" w:eastAsiaTheme="minorHAnsi" w:hAnsi="Times New Roman"/>
      <w:sz w:val="24"/>
      <w:szCs w:val="24"/>
      <w:lang w:val="en-GB"/>
    </w:rPr>
  </w:style>
  <w:style w:type="paragraph" w:customStyle="1" w:styleId="Default">
    <w:name w:val="Default"/>
    <w:basedOn w:val="Normal"/>
    <w:rsid w:val="008D3A9E"/>
    <w:pPr>
      <w:autoSpaceDE w:val="0"/>
      <w:autoSpaceDN w:val="0"/>
      <w:spacing w:after="0" w:line="240" w:lineRule="auto"/>
    </w:pPr>
    <w:rPr>
      <w:rFonts w:ascii="Times New Roman" w:eastAsiaTheme="minorHAnsi" w:hAnsi="Times New Roman"/>
      <w:color w:val="000000"/>
      <w:sz w:val="24"/>
      <w:szCs w:val="24"/>
      <w:lang w:val="en-GB" w:eastAsia="en-GB"/>
    </w:rPr>
  </w:style>
  <w:style w:type="paragraph" w:styleId="EndnoteText">
    <w:name w:val="endnote text"/>
    <w:basedOn w:val="Normal"/>
    <w:link w:val="EndnoteTextChar"/>
    <w:uiPriority w:val="99"/>
    <w:semiHidden/>
    <w:unhideWhenUsed/>
    <w:rsid w:val="001318D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318D0"/>
    <w:rPr>
      <w:rFonts w:ascii="Calibri" w:eastAsia="Calibri" w:hAnsi="Calibri" w:cs="Times New Roman"/>
      <w:sz w:val="20"/>
      <w:szCs w:val="20"/>
      <w:lang w:val="en-US"/>
    </w:rPr>
  </w:style>
  <w:style w:type="character" w:styleId="EndnoteReference">
    <w:name w:val="endnote reference"/>
    <w:basedOn w:val="DefaultParagraphFont"/>
    <w:uiPriority w:val="99"/>
    <w:semiHidden/>
    <w:unhideWhenUsed/>
    <w:rsid w:val="001318D0"/>
    <w:rPr>
      <w:vertAlign w:val="superscript"/>
    </w:rPr>
  </w:style>
  <w:style w:type="paragraph" w:styleId="Header">
    <w:name w:val="header"/>
    <w:basedOn w:val="Normal"/>
    <w:link w:val="HeaderChar"/>
    <w:uiPriority w:val="99"/>
    <w:unhideWhenUsed/>
    <w:rsid w:val="001B7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7808"/>
    <w:rPr>
      <w:rFonts w:ascii="Calibri" w:eastAsia="Calibri" w:hAnsi="Calibri" w:cs="Times New Roman"/>
      <w:lang w:val="en-US"/>
    </w:rPr>
  </w:style>
  <w:style w:type="paragraph" w:styleId="BalloonText">
    <w:name w:val="Balloon Text"/>
    <w:basedOn w:val="Normal"/>
    <w:link w:val="BalloonTextChar"/>
    <w:uiPriority w:val="99"/>
    <w:semiHidden/>
    <w:unhideWhenUsed/>
    <w:rsid w:val="003E43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3D6"/>
    <w:rPr>
      <w:rFonts w:ascii="Segoe UI" w:eastAsia="Calibri" w:hAnsi="Segoe UI" w:cs="Segoe UI"/>
      <w:sz w:val="18"/>
      <w:szCs w:val="18"/>
      <w:lang w:val="en-US"/>
    </w:rPr>
  </w:style>
  <w:style w:type="character" w:customStyle="1" w:styleId="UnresolvedMention1">
    <w:name w:val="Unresolved Mention1"/>
    <w:basedOn w:val="DefaultParagraphFont"/>
    <w:uiPriority w:val="99"/>
    <w:semiHidden/>
    <w:unhideWhenUsed/>
    <w:rsid w:val="00C5498B"/>
    <w:rPr>
      <w:color w:val="605E5C"/>
      <w:shd w:val="clear" w:color="auto" w:fill="E1DFDD"/>
    </w:rPr>
  </w:style>
  <w:style w:type="character" w:styleId="UnresolvedMention">
    <w:name w:val="Unresolved Mention"/>
    <w:basedOn w:val="DefaultParagraphFont"/>
    <w:uiPriority w:val="99"/>
    <w:semiHidden/>
    <w:unhideWhenUsed/>
    <w:rsid w:val="000E5284"/>
    <w:rPr>
      <w:color w:val="605E5C"/>
      <w:shd w:val="clear" w:color="auto" w:fill="E1DFDD"/>
    </w:rPr>
  </w:style>
  <w:style w:type="character" w:styleId="FollowedHyperlink">
    <w:name w:val="FollowedHyperlink"/>
    <w:basedOn w:val="DefaultParagraphFont"/>
    <w:uiPriority w:val="99"/>
    <w:semiHidden/>
    <w:unhideWhenUsed/>
    <w:rsid w:val="00AE57F5"/>
    <w:rPr>
      <w:color w:val="954F72" w:themeColor="followedHyperlink"/>
      <w:u w:val="single"/>
    </w:rPr>
  </w:style>
  <w:style w:type="character" w:styleId="CommentReference">
    <w:name w:val="annotation reference"/>
    <w:basedOn w:val="DefaultParagraphFont"/>
    <w:uiPriority w:val="99"/>
    <w:semiHidden/>
    <w:unhideWhenUsed/>
    <w:rsid w:val="00507354"/>
    <w:rPr>
      <w:sz w:val="16"/>
      <w:szCs w:val="16"/>
    </w:rPr>
  </w:style>
  <w:style w:type="paragraph" w:styleId="CommentText">
    <w:name w:val="annotation text"/>
    <w:basedOn w:val="Normal"/>
    <w:link w:val="CommentTextChar"/>
    <w:uiPriority w:val="99"/>
    <w:unhideWhenUsed/>
    <w:rsid w:val="00507354"/>
    <w:pPr>
      <w:spacing w:line="240" w:lineRule="auto"/>
    </w:pPr>
    <w:rPr>
      <w:sz w:val="20"/>
      <w:szCs w:val="20"/>
    </w:rPr>
  </w:style>
  <w:style w:type="character" w:customStyle="1" w:styleId="CommentTextChar">
    <w:name w:val="Comment Text Char"/>
    <w:basedOn w:val="DefaultParagraphFont"/>
    <w:link w:val="CommentText"/>
    <w:uiPriority w:val="99"/>
    <w:rsid w:val="00507354"/>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507354"/>
    <w:rPr>
      <w:b/>
      <w:bCs/>
    </w:rPr>
  </w:style>
  <w:style w:type="character" w:customStyle="1" w:styleId="CommentSubjectChar">
    <w:name w:val="Comment Subject Char"/>
    <w:basedOn w:val="CommentTextChar"/>
    <w:link w:val="CommentSubject"/>
    <w:uiPriority w:val="99"/>
    <w:semiHidden/>
    <w:rsid w:val="00507354"/>
    <w:rPr>
      <w:rFonts w:ascii="Calibri" w:eastAsia="Calibri" w:hAnsi="Calibri" w:cs="Times New Roman"/>
      <w:b/>
      <w:bCs/>
      <w:sz w:val="20"/>
      <w:szCs w:val="20"/>
      <w:lang w:val="en-US"/>
    </w:rPr>
  </w:style>
  <w:style w:type="paragraph" w:styleId="Revision">
    <w:name w:val="Revision"/>
    <w:hidden/>
    <w:uiPriority w:val="99"/>
    <w:semiHidden/>
    <w:rsid w:val="00507354"/>
    <w:pPr>
      <w:spacing w:after="0" w:line="240" w:lineRule="auto"/>
    </w:pPr>
    <w:rPr>
      <w:rFonts w:ascii="Calibri" w:eastAsia="Calibri" w:hAnsi="Calibri" w:cs="Times New Roman"/>
      <w:lang w:val="en-US"/>
    </w:rPr>
  </w:style>
  <w:style w:type="paragraph" w:styleId="NormalWeb">
    <w:name w:val="Normal (Web)"/>
    <w:basedOn w:val="Normal"/>
    <w:uiPriority w:val="99"/>
    <w:unhideWhenUsed/>
    <w:rsid w:val="00F976BA"/>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i-provider">
    <w:name w:val="ui-provider"/>
    <w:basedOn w:val="DefaultParagraphFont"/>
    <w:rsid w:val="007203D9"/>
  </w:style>
  <w:style w:type="paragraph" w:customStyle="1" w:styleId="Body1">
    <w:name w:val="Body 1"/>
    <w:rsid w:val="00E95626"/>
    <w:pPr>
      <w:spacing w:after="0" w:line="240" w:lineRule="auto"/>
      <w:outlineLvl w:val="0"/>
    </w:pPr>
    <w:rPr>
      <w:rFonts w:ascii="Helvetica" w:eastAsia="ヒラギノ角ゴ Pro W3" w:hAnsi="Helvetica" w:cs="Times New Roman"/>
      <w:color w:val="000000"/>
      <w:sz w:val="32"/>
      <w:szCs w:val="20"/>
      <w:lang w:val="en-US" w:bidi="th-TH"/>
    </w:rPr>
  </w:style>
  <w:style w:type="paragraph" w:customStyle="1" w:styleId="Subheading1">
    <w:name w:val="Subheading 1"/>
    <w:autoRedefine/>
    <w:rsid w:val="00E95626"/>
    <w:pPr>
      <w:keepNext/>
      <w:spacing w:after="0" w:line="240" w:lineRule="auto"/>
      <w:outlineLvl w:val="0"/>
    </w:pPr>
    <w:rPr>
      <w:rFonts w:ascii="Times New Roman" w:eastAsia="ヒラギノ角ゴ Pro W3" w:hAnsi="Times New Roman" w:cs="Times New Roman"/>
      <w:b/>
      <w:color w:val="000000"/>
      <w:sz w:val="24"/>
      <w:szCs w:val="20"/>
      <w:u w:val="single"/>
      <w:lang w:val="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56355">
      <w:bodyDiv w:val="1"/>
      <w:marLeft w:val="0"/>
      <w:marRight w:val="0"/>
      <w:marTop w:val="0"/>
      <w:marBottom w:val="0"/>
      <w:divBdr>
        <w:top w:val="none" w:sz="0" w:space="0" w:color="auto"/>
        <w:left w:val="none" w:sz="0" w:space="0" w:color="auto"/>
        <w:bottom w:val="none" w:sz="0" w:space="0" w:color="auto"/>
        <w:right w:val="none" w:sz="0" w:space="0" w:color="auto"/>
      </w:divBdr>
    </w:div>
    <w:div w:id="481656557">
      <w:bodyDiv w:val="1"/>
      <w:marLeft w:val="0"/>
      <w:marRight w:val="0"/>
      <w:marTop w:val="0"/>
      <w:marBottom w:val="0"/>
      <w:divBdr>
        <w:top w:val="none" w:sz="0" w:space="0" w:color="auto"/>
        <w:left w:val="none" w:sz="0" w:space="0" w:color="auto"/>
        <w:bottom w:val="none" w:sz="0" w:space="0" w:color="auto"/>
        <w:right w:val="none" w:sz="0" w:space="0" w:color="auto"/>
      </w:divBdr>
    </w:div>
    <w:div w:id="487329818">
      <w:bodyDiv w:val="1"/>
      <w:marLeft w:val="0"/>
      <w:marRight w:val="0"/>
      <w:marTop w:val="0"/>
      <w:marBottom w:val="0"/>
      <w:divBdr>
        <w:top w:val="none" w:sz="0" w:space="0" w:color="auto"/>
        <w:left w:val="none" w:sz="0" w:space="0" w:color="auto"/>
        <w:bottom w:val="none" w:sz="0" w:space="0" w:color="auto"/>
        <w:right w:val="none" w:sz="0" w:space="0" w:color="auto"/>
      </w:divBdr>
    </w:div>
    <w:div w:id="606472852">
      <w:bodyDiv w:val="1"/>
      <w:marLeft w:val="0"/>
      <w:marRight w:val="0"/>
      <w:marTop w:val="0"/>
      <w:marBottom w:val="0"/>
      <w:divBdr>
        <w:top w:val="none" w:sz="0" w:space="0" w:color="auto"/>
        <w:left w:val="none" w:sz="0" w:space="0" w:color="auto"/>
        <w:bottom w:val="none" w:sz="0" w:space="0" w:color="auto"/>
        <w:right w:val="none" w:sz="0" w:space="0" w:color="auto"/>
      </w:divBdr>
    </w:div>
    <w:div w:id="670261143">
      <w:bodyDiv w:val="1"/>
      <w:marLeft w:val="0"/>
      <w:marRight w:val="0"/>
      <w:marTop w:val="0"/>
      <w:marBottom w:val="0"/>
      <w:divBdr>
        <w:top w:val="none" w:sz="0" w:space="0" w:color="auto"/>
        <w:left w:val="none" w:sz="0" w:space="0" w:color="auto"/>
        <w:bottom w:val="none" w:sz="0" w:space="0" w:color="auto"/>
        <w:right w:val="none" w:sz="0" w:space="0" w:color="auto"/>
      </w:divBdr>
    </w:div>
    <w:div w:id="698356516">
      <w:bodyDiv w:val="1"/>
      <w:marLeft w:val="0"/>
      <w:marRight w:val="0"/>
      <w:marTop w:val="0"/>
      <w:marBottom w:val="0"/>
      <w:divBdr>
        <w:top w:val="none" w:sz="0" w:space="0" w:color="auto"/>
        <w:left w:val="none" w:sz="0" w:space="0" w:color="auto"/>
        <w:bottom w:val="none" w:sz="0" w:space="0" w:color="auto"/>
        <w:right w:val="none" w:sz="0" w:space="0" w:color="auto"/>
      </w:divBdr>
    </w:div>
    <w:div w:id="808791390">
      <w:bodyDiv w:val="1"/>
      <w:marLeft w:val="0"/>
      <w:marRight w:val="0"/>
      <w:marTop w:val="0"/>
      <w:marBottom w:val="0"/>
      <w:divBdr>
        <w:top w:val="none" w:sz="0" w:space="0" w:color="auto"/>
        <w:left w:val="none" w:sz="0" w:space="0" w:color="auto"/>
        <w:bottom w:val="none" w:sz="0" w:space="0" w:color="auto"/>
        <w:right w:val="none" w:sz="0" w:space="0" w:color="auto"/>
      </w:divBdr>
    </w:div>
    <w:div w:id="837616691">
      <w:bodyDiv w:val="1"/>
      <w:marLeft w:val="0"/>
      <w:marRight w:val="0"/>
      <w:marTop w:val="0"/>
      <w:marBottom w:val="0"/>
      <w:divBdr>
        <w:top w:val="none" w:sz="0" w:space="0" w:color="auto"/>
        <w:left w:val="none" w:sz="0" w:space="0" w:color="auto"/>
        <w:bottom w:val="none" w:sz="0" w:space="0" w:color="auto"/>
        <w:right w:val="none" w:sz="0" w:space="0" w:color="auto"/>
      </w:divBdr>
    </w:div>
    <w:div w:id="874656546">
      <w:bodyDiv w:val="1"/>
      <w:marLeft w:val="0"/>
      <w:marRight w:val="0"/>
      <w:marTop w:val="0"/>
      <w:marBottom w:val="0"/>
      <w:divBdr>
        <w:top w:val="none" w:sz="0" w:space="0" w:color="auto"/>
        <w:left w:val="none" w:sz="0" w:space="0" w:color="auto"/>
        <w:bottom w:val="none" w:sz="0" w:space="0" w:color="auto"/>
        <w:right w:val="none" w:sz="0" w:space="0" w:color="auto"/>
      </w:divBdr>
    </w:div>
    <w:div w:id="1186362122">
      <w:bodyDiv w:val="1"/>
      <w:marLeft w:val="0"/>
      <w:marRight w:val="0"/>
      <w:marTop w:val="0"/>
      <w:marBottom w:val="0"/>
      <w:divBdr>
        <w:top w:val="none" w:sz="0" w:space="0" w:color="auto"/>
        <w:left w:val="none" w:sz="0" w:space="0" w:color="auto"/>
        <w:bottom w:val="none" w:sz="0" w:space="0" w:color="auto"/>
        <w:right w:val="none" w:sz="0" w:space="0" w:color="auto"/>
      </w:divBdr>
    </w:div>
    <w:div w:id="1397821652">
      <w:bodyDiv w:val="1"/>
      <w:marLeft w:val="0"/>
      <w:marRight w:val="0"/>
      <w:marTop w:val="0"/>
      <w:marBottom w:val="0"/>
      <w:divBdr>
        <w:top w:val="none" w:sz="0" w:space="0" w:color="auto"/>
        <w:left w:val="none" w:sz="0" w:space="0" w:color="auto"/>
        <w:bottom w:val="none" w:sz="0" w:space="0" w:color="auto"/>
        <w:right w:val="none" w:sz="0" w:space="0" w:color="auto"/>
      </w:divBdr>
    </w:div>
    <w:div w:id="1417046082">
      <w:bodyDiv w:val="1"/>
      <w:marLeft w:val="0"/>
      <w:marRight w:val="0"/>
      <w:marTop w:val="0"/>
      <w:marBottom w:val="0"/>
      <w:divBdr>
        <w:top w:val="none" w:sz="0" w:space="0" w:color="auto"/>
        <w:left w:val="none" w:sz="0" w:space="0" w:color="auto"/>
        <w:bottom w:val="none" w:sz="0" w:space="0" w:color="auto"/>
        <w:right w:val="none" w:sz="0" w:space="0" w:color="auto"/>
      </w:divBdr>
    </w:div>
    <w:div w:id="1436823006">
      <w:bodyDiv w:val="1"/>
      <w:marLeft w:val="0"/>
      <w:marRight w:val="0"/>
      <w:marTop w:val="0"/>
      <w:marBottom w:val="0"/>
      <w:divBdr>
        <w:top w:val="none" w:sz="0" w:space="0" w:color="auto"/>
        <w:left w:val="none" w:sz="0" w:space="0" w:color="auto"/>
        <w:bottom w:val="none" w:sz="0" w:space="0" w:color="auto"/>
        <w:right w:val="none" w:sz="0" w:space="0" w:color="auto"/>
      </w:divBdr>
    </w:div>
    <w:div w:id="1548297350">
      <w:bodyDiv w:val="1"/>
      <w:marLeft w:val="0"/>
      <w:marRight w:val="0"/>
      <w:marTop w:val="0"/>
      <w:marBottom w:val="0"/>
      <w:divBdr>
        <w:top w:val="none" w:sz="0" w:space="0" w:color="auto"/>
        <w:left w:val="none" w:sz="0" w:space="0" w:color="auto"/>
        <w:bottom w:val="none" w:sz="0" w:space="0" w:color="auto"/>
        <w:right w:val="none" w:sz="0" w:space="0" w:color="auto"/>
      </w:divBdr>
    </w:div>
    <w:div w:id="1989439633">
      <w:bodyDiv w:val="1"/>
      <w:marLeft w:val="0"/>
      <w:marRight w:val="0"/>
      <w:marTop w:val="0"/>
      <w:marBottom w:val="0"/>
      <w:divBdr>
        <w:top w:val="none" w:sz="0" w:space="0" w:color="auto"/>
        <w:left w:val="none" w:sz="0" w:space="0" w:color="auto"/>
        <w:bottom w:val="none" w:sz="0" w:space="0" w:color="auto"/>
        <w:right w:val="none" w:sz="0" w:space="0" w:color="auto"/>
      </w:divBdr>
    </w:div>
    <w:div w:id="2087454044">
      <w:bodyDiv w:val="1"/>
      <w:marLeft w:val="0"/>
      <w:marRight w:val="0"/>
      <w:marTop w:val="0"/>
      <w:marBottom w:val="0"/>
      <w:divBdr>
        <w:top w:val="none" w:sz="0" w:space="0" w:color="auto"/>
        <w:left w:val="none" w:sz="0" w:space="0" w:color="auto"/>
        <w:bottom w:val="none" w:sz="0" w:space="0" w:color="auto"/>
        <w:right w:val="none" w:sz="0" w:space="0" w:color="auto"/>
      </w:divBdr>
    </w:div>
    <w:div w:id="209723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reamtext.net/player?event=CFI-UNOG" TargetMode="External"/><Relationship Id="rId18" Type="http://schemas.openxmlformats.org/officeDocument/2006/relationships/hyperlink" Target="https://undocs.org/A/RES/61/29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docs.un.org/A/HRC/51/28" TargetMode="External"/><Relationship Id="rId7" Type="http://schemas.openxmlformats.org/officeDocument/2006/relationships/settings" Target="settings.xml"/><Relationship Id="rId12" Type="http://schemas.openxmlformats.org/officeDocument/2006/relationships/hyperlink" Target="https://docs.un.org/A/HRC/RES/57/15" TargetMode="External"/><Relationship Id="rId17" Type="http://schemas.openxmlformats.org/officeDocument/2006/relationships/hyperlink" Target="http://www.ohchr.org/EN/Issues/IPeoples/Pages/Declaration.aspx" TargetMode="External"/><Relationship Id="rId25" Type="http://schemas.openxmlformats.org/officeDocument/2006/relationships/hyperlink" Target="https://www.ilo.org/resource/ilc/111/resolution-concerning-just-transition-towards-environmentally-sustainable" TargetMode="External"/><Relationship Id="rId2" Type="http://schemas.openxmlformats.org/officeDocument/2006/relationships/customXml" Target="../customXml/item2.xml"/><Relationship Id="rId16" Type="http://schemas.openxmlformats.org/officeDocument/2006/relationships/hyperlink" Target="https://docs.un.org/A/HRC/RES/57/15" TargetMode="External"/><Relationship Id="rId20" Type="http://schemas.openxmlformats.org/officeDocument/2006/relationships/hyperlink" Target="https://www.un.org/sites/un2.un.org/files/report_sg_panel_on_critical_energy_transition_minerals_11_sept_2024.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dia.un.org/en/webtv" TargetMode="External"/><Relationship Id="rId24" Type="http://schemas.openxmlformats.org/officeDocument/2006/relationships/hyperlink" Target="https://docs.un.org/E/C.19/2025/4" TargetMode="External"/><Relationship Id="rId5" Type="http://schemas.openxmlformats.org/officeDocument/2006/relationships/numbering" Target="numbering.xml"/><Relationship Id="rId15" Type="http://schemas.openxmlformats.org/officeDocument/2006/relationships/hyperlink" Target="https://www.undocs.org/A/HRC/RES/18/8" TargetMode="External"/><Relationship Id="rId23" Type="http://schemas.openxmlformats.org/officeDocument/2006/relationships/hyperlink" Target="https://docs.un.org/A/HRC/RES/59/25"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ocs.un.org/E/C.19/2025/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hchr.org/en/hr-bodies/hrc/accessibility" TargetMode="External"/><Relationship Id="rId22" Type="http://schemas.openxmlformats.org/officeDocument/2006/relationships/hyperlink" Target="http://docs.un.org/A/HRC/54/3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HRC60 web - concept note for Indigenous panel</Emailsubject>
    <Sentby xmlns="fa1020ff-48ad-4b90-98f4-7161a6f3b630">
      <UserInfo>
        <DisplayName>Petra Ticha</DisplayName>
        <AccountId>379</AccountId>
        <AccountType/>
      </UserInfo>
    </Sent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CA2BC9-DFA0-4513-B897-65F43224E93E}">
  <ds:schemaRefs>
    <ds:schemaRef ds:uri="http://purl.org/dc/terms/"/>
    <ds:schemaRef ds:uri="http://purl.org/dc/dcmitype/"/>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http://schemas.microsoft.com/office/2006/documentManagement/types"/>
    <ds:schemaRef ds:uri="84722e3b-25e0-496d-a9f5-d37e31027713"/>
    <ds:schemaRef ds:uri="bb0ca9ba-941c-40df-b04b-bfabd62ea666"/>
    <ds:schemaRef ds:uri="http://purl.org/dc/elements/1.1/"/>
  </ds:schemaRefs>
</ds:datastoreItem>
</file>

<file path=customXml/itemProps2.xml><?xml version="1.0" encoding="utf-8"?>
<ds:datastoreItem xmlns:ds="http://schemas.openxmlformats.org/officeDocument/2006/customXml" ds:itemID="{7BC0D272-3AD6-4E19-AC29-D7AE66C41EC1}"/>
</file>

<file path=customXml/itemProps3.xml><?xml version="1.0" encoding="utf-8"?>
<ds:datastoreItem xmlns:ds="http://schemas.openxmlformats.org/officeDocument/2006/customXml" ds:itemID="{D6224703-4735-451D-A429-F8FEBCCF28EB}">
  <ds:schemaRefs>
    <ds:schemaRef ds:uri="http://schemas.openxmlformats.org/officeDocument/2006/bibliography"/>
  </ds:schemaRefs>
</ds:datastoreItem>
</file>

<file path=customXml/itemProps4.xml><?xml version="1.0" encoding="utf-8"?>
<ds:datastoreItem xmlns:ds="http://schemas.openxmlformats.org/officeDocument/2006/customXml" ds:itemID="{7FE57CFD-BD0D-4AB2-87F1-E67A89CAE8AA}">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34</TotalTime>
  <Pages>3</Pages>
  <Words>1467</Words>
  <Characters>8362</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OHCHR</Company>
  <LinksUpToDate>false</LinksUpToDate>
  <CharactersWithSpaces>9810</CharactersWithSpaces>
  <SharedDoc>false</SharedDoc>
  <HLinks>
    <vt:vector size="78" baseType="variant">
      <vt:variant>
        <vt:i4>2883630</vt:i4>
      </vt:variant>
      <vt:variant>
        <vt:i4>36</vt:i4>
      </vt:variant>
      <vt:variant>
        <vt:i4>0</vt:i4>
      </vt:variant>
      <vt:variant>
        <vt:i4>5</vt:i4>
      </vt:variant>
      <vt:variant>
        <vt:lpwstr>https://www.ilo.org/resource/ilc/111/resolution-concerning-just-transition-towards-environmentally-sustainable</vt:lpwstr>
      </vt:variant>
      <vt:variant>
        <vt:lpwstr/>
      </vt:variant>
      <vt:variant>
        <vt:i4>1835026</vt:i4>
      </vt:variant>
      <vt:variant>
        <vt:i4>33</vt:i4>
      </vt:variant>
      <vt:variant>
        <vt:i4>0</vt:i4>
      </vt:variant>
      <vt:variant>
        <vt:i4>5</vt:i4>
      </vt:variant>
      <vt:variant>
        <vt:lpwstr>https://docs.un.org/E/C.19/2025/4</vt:lpwstr>
      </vt:variant>
      <vt:variant>
        <vt:lpwstr/>
      </vt:variant>
      <vt:variant>
        <vt:i4>2949172</vt:i4>
      </vt:variant>
      <vt:variant>
        <vt:i4>30</vt:i4>
      </vt:variant>
      <vt:variant>
        <vt:i4>0</vt:i4>
      </vt:variant>
      <vt:variant>
        <vt:i4>5</vt:i4>
      </vt:variant>
      <vt:variant>
        <vt:lpwstr>https://docs.un.org/en/A/HRC/51/28</vt:lpwstr>
      </vt:variant>
      <vt:variant>
        <vt:lpwstr/>
      </vt:variant>
      <vt:variant>
        <vt:i4>7209000</vt:i4>
      </vt:variant>
      <vt:variant>
        <vt:i4>27</vt:i4>
      </vt:variant>
      <vt:variant>
        <vt:i4>0</vt:i4>
      </vt:variant>
      <vt:variant>
        <vt:i4>5</vt:i4>
      </vt:variant>
      <vt:variant>
        <vt:lpwstr>https://www.un.org/sites/un2.un.org/files/report_sg_panel_on_critical_energy_transition_minerals_11_sept_2024.pdf</vt:lpwstr>
      </vt:variant>
      <vt:variant>
        <vt:lpwstr/>
      </vt:variant>
      <vt:variant>
        <vt:i4>1507357</vt:i4>
      </vt:variant>
      <vt:variant>
        <vt:i4>24</vt:i4>
      </vt:variant>
      <vt:variant>
        <vt:i4>0</vt:i4>
      </vt:variant>
      <vt:variant>
        <vt:i4>5</vt:i4>
      </vt:variant>
      <vt:variant>
        <vt:lpwstr>E/C.19/2025/6</vt:lpwstr>
      </vt:variant>
      <vt:variant>
        <vt:lpwstr/>
      </vt:variant>
      <vt:variant>
        <vt:i4>2818087</vt:i4>
      </vt:variant>
      <vt:variant>
        <vt:i4>21</vt:i4>
      </vt:variant>
      <vt:variant>
        <vt:i4>0</vt:i4>
      </vt:variant>
      <vt:variant>
        <vt:i4>5</vt:i4>
      </vt:variant>
      <vt:variant>
        <vt:lpwstr>https://undocs.org/A/RES/61/295</vt:lpwstr>
      </vt:variant>
      <vt:variant>
        <vt:lpwstr/>
      </vt:variant>
      <vt:variant>
        <vt:i4>3801192</vt:i4>
      </vt:variant>
      <vt:variant>
        <vt:i4>18</vt:i4>
      </vt:variant>
      <vt:variant>
        <vt:i4>0</vt:i4>
      </vt:variant>
      <vt:variant>
        <vt:i4>5</vt:i4>
      </vt:variant>
      <vt:variant>
        <vt:lpwstr>http://www.ohchr.org/EN/Issues/IPeoples/Pages/Declaration.aspx</vt:lpwstr>
      </vt:variant>
      <vt:variant>
        <vt:lpwstr/>
      </vt:variant>
      <vt:variant>
        <vt:i4>2162811</vt:i4>
      </vt:variant>
      <vt:variant>
        <vt:i4>15</vt:i4>
      </vt:variant>
      <vt:variant>
        <vt:i4>0</vt:i4>
      </vt:variant>
      <vt:variant>
        <vt:i4>5</vt:i4>
      </vt:variant>
      <vt:variant>
        <vt:lpwstr>https://docs.un.org/en/A/HRC/RES/57/15</vt:lpwstr>
      </vt:variant>
      <vt:variant>
        <vt:lpwstr/>
      </vt:variant>
      <vt:variant>
        <vt:i4>4653121</vt:i4>
      </vt:variant>
      <vt:variant>
        <vt:i4>12</vt:i4>
      </vt:variant>
      <vt:variant>
        <vt:i4>0</vt:i4>
      </vt:variant>
      <vt:variant>
        <vt:i4>5</vt:i4>
      </vt:variant>
      <vt:variant>
        <vt:lpwstr>https://www.undocs.org/A/HRC/RES/18/8</vt:lpwstr>
      </vt:variant>
      <vt:variant>
        <vt:lpwstr/>
      </vt:variant>
      <vt:variant>
        <vt:i4>983056</vt:i4>
      </vt:variant>
      <vt:variant>
        <vt:i4>9</vt:i4>
      </vt:variant>
      <vt:variant>
        <vt:i4>0</vt:i4>
      </vt:variant>
      <vt:variant>
        <vt:i4>5</vt:i4>
      </vt:variant>
      <vt:variant>
        <vt:lpwstr>https://www.ohchr.org/en/hr-bodies/hrc/accessibility</vt:lpwstr>
      </vt:variant>
      <vt:variant>
        <vt:lpwstr/>
      </vt:variant>
      <vt:variant>
        <vt:i4>1245259</vt:i4>
      </vt:variant>
      <vt:variant>
        <vt:i4>6</vt:i4>
      </vt:variant>
      <vt:variant>
        <vt:i4>0</vt:i4>
      </vt:variant>
      <vt:variant>
        <vt:i4>5</vt:i4>
      </vt:variant>
      <vt:variant>
        <vt:lpwstr>https://www.streamtext.net/player?event=CFI-UNOG</vt:lpwstr>
      </vt:variant>
      <vt:variant>
        <vt:lpwstr/>
      </vt:variant>
      <vt:variant>
        <vt:i4>2162811</vt:i4>
      </vt:variant>
      <vt:variant>
        <vt:i4>3</vt:i4>
      </vt:variant>
      <vt:variant>
        <vt:i4>0</vt:i4>
      </vt:variant>
      <vt:variant>
        <vt:i4>5</vt:i4>
      </vt:variant>
      <vt:variant>
        <vt:lpwstr>https://docs.un.org/en/A/HRC/RES/57/15</vt:lpwstr>
      </vt:variant>
      <vt:variant>
        <vt:lpwstr/>
      </vt:variant>
      <vt:variant>
        <vt:i4>917589</vt:i4>
      </vt:variant>
      <vt:variant>
        <vt:i4>0</vt:i4>
      </vt:variant>
      <vt:variant>
        <vt:i4>0</vt:i4>
      </vt:variant>
      <vt:variant>
        <vt:i4>5</vt:i4>
      </vt:variant>
      <vt:variant>
        <vt:lpwstr>https://media.un.org/en/webtv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CN_panel_IPs.docx</dc:title>
  <dc:subject/>
  <dc:creator>Gianni Magazzeni</dc:creator>
  <cp:keywords/>
  <dc:description/>
  <cp:lastModifiedBy>Petra Ticha</cp:lastModifiedBy>
  <cp:revision>15</cp:revision>
  <cp:lastPrinted>2024-07-05T21:03:00Z</cp:lastPrinted>
  <dcterms:created xsi:type="dcterms:W3CDTF">2025-09-02T07:19:00Z</dcterms:created>
  <dcterms:modified xsi:type="dcterms:W3CDTF">2025-09-08T14:04:00Z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0x010100F5AB59289BFBAB4F9FD152C776C60BDD</vt:lpwstr>
  </property>
</Properties>
</file>