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A0AFD" w:rsidR="00B6552C" w:rsidP="00E7324A" w:rsidRDefault="00BA0AFD" w14:paraId="45BD0515" w14:textId="78358F2E">
      <w:pPr>
        <w:jc w:val="center"/>
        <w:rPr>
          <w:rFonts w:ascii="Calibri" w:hAnsi="Calibri" w:cs="Calibri"/>
        </w:rPr>
      </w:pPr>
      <w:r>
        <w:rPr>
          <w:rFonts w:ascii="Calibri" w:hAnsi="Calibri" w:cs="Calibri"/>
          <w:b/>
          <w:u w:val="single"/>
        </w:rPr>
        <w:t xml:space="preserve">ADVANCE QUESTIONS TO </w:t>
      </w:r>
      <w:r>
        <w:rPr>
          <w:rFonts w:ascii="Calibri" w:hAnsi="Calibri" w:cs="Calibri"/>
          <w:b/>
          <w:u w:val="single"/>
        </w:rPr>
      </w:r>
      <w:r>
        <w:rPr>
          <w:rFonts w:ascii="Calibri" w:hAnsi="Calibri" w:cs="Calibri"/>
          <w:b/>
          <w:u w:val="single"/>
        </w:rPr>
        <w:t>GUYANA</w:t>
      </w:r>
      <w:r>
        <w:rPr>
          <w:rFonts w:ascii="Calibri" w:hAnsi="Calibri" w:cs="Calibri"/>
          <w:b/>
          <w:u w:val="single"/>
        </w:rPr>
        <w:br/>
      </w:r>
      <w:r>
        <w:rPr>
          <w:rFonts w:ascii="Calibri" w:hAnsi="Calibri" w:cs="Calibri"/>
        </w:rPr>
        <w:t xml:space="preserve">Generated on </w:t>
      </w:r>
      <w:r>
        <w:rPr>
          <w:rFonts w:ascii="Calibri" w:hAnsi="Calibri" w:cs="Calibri"/>
        </w:rPr>
        <w:fldChar w:fldCharType="begin"/>
      </w:r>
      <w:r>
        <w:rPr>
          <w:rFonts w:ascii="Calibri" w:hAnsi="Calibri" w:cs="Calibri"/>
        </w:rPr>
        <w:instrText xml:space="preserve"> MERGEFIELD  Generated  \* MERGEFORMAT </w:instrText>
      </w:r>
      <w:r>
        <w:rPr>
          <w:rFonts w:ascii="Calibri" w:hAnsi="Calibri" w:cs="Calibri"/>
        </w:rPr>
        <w:fldChar w:fldCharType="separate"/>
      </w:r>
      <w:r>
        <w:rPr>
          <w:rFonts w:ascii="Calibri" w:hAnsi="Calibri" w:cs="Calibri"/>
        </w:rPr>
        <w:t>25 Apr 2025 18:45</w:t>
      </w:r>
      <w:r>
        <w:rPr>
          <w:rFonts w:ascii="Calibri" w:hAnsi="Calibri" w:cs="Calibri"/>
        </w:rPr>
        <w:fldChar w:fldCharType="end"/>
      </w:r>
    </w:p>
    <w:p w:rsidRPr="00BA0AFD" w:rsidR="00B6552C" w:rsidRDefault="00B6552C" w14:paraId="35E0BBF3" w14:textId="66B020E3">
      <w:pPr>
        <w:rPr>
          <w:rFonts w:ascii="Calibri" w:hAnsi="Calibri" w:cs="Calibri"/>
        </w:rPr>
      </w:pPr>
    </w:p>
    <w:sectPr w:rsidRPr="00BA0AFD" w:rsidR="00B6552C">
      <w:pgSz w:w="11906" w:h="16838"/>
      <w:pgMar w:top="1440" w:right="1440" w:bottom="1440" w:left="1440" w:header="708" w:footer="708" w:gutter="0"/>
      <w:cols w:space="708"/>
      <w:docGrid w:linePitch="360"/>
    </w:sectPr>
    <w:p>
      <w:r>
        <w:rPr>
          <w:b/>
        </w:rPr>
        <w:t xml:space="preserve">CANADA</w:t>
      </w:r>
    </w:p>
    <w:p>
      <w:r/>
      <w:p>
        <w:r>
          <w:rPr>
            <w:b/>
          </w:rPr>
          <w:t xml:space="preserve"/>
        </w:r>
        <w:p>
          <w:pPr>
            <w:numPr>
              <w:ilvl w:val="0"/>
              <w:numId w:val="12"/>
            </w:numPr>
            <w:spacing w:after="0"/>
            <w:ind w:left="720" w:hanging="360"/>
            <w:rPr>
              <w:rFonts w:ascii="Symbol" w:hAnsi="Symbol"/>
            </w:rPr>
          </w:pPr>
          <w:r>
            <w:t>What steps is Guyana taking to instill a culture of prevention with respect to the impaired operation of motor vehicles, given the serious threat it poses to the right to life?</w:t>
          </w:r>
        </w:p>
      </w:p>
    </w:p>
    <w:p>
      <w:r>
        <w:rPr>
          <w:b/>
        </w:rPr>
        <w:t xml:space="preserve">COSTA RICA</w:t>
      </w:r>
    </w:p>
    <w:p>
      <w:r/>
      <w:p>
        <w:r>
          <w:rPr>
            <w:b/>
          </w:rPr>
          <w:t xml:space="preserve"/>
        </w:r>
        <w:p>
          <w:pPr>
            <w:numPr>
              <w:ilvl w:val="0"/>
              <w:numId w:val="13"/>
            </w:numPr>
            <w:spacing w:after="0"/>
            <w:ind w:left="720" w:hanging="360"/>
            <w:rPr>
              <w:rFonts w:ascii="Symbol" w:hAnsi="Symbol"/>
            </w:rPr>
          </w:pPr>
          <w:r>
            <w:t>Joint submission on behalf of Costa Rica, the Maldives and Slovenia, as members of the core group of the resolutions on the human right to a clean, healthy and sustainable environment: What progress has your country achieved in the national, regional or international implementation of the human right to a clean, healthy and sustainable environment? In this regard, could you provide some examples related to clean air, a safe climate, healthy and sustainably produced food, access to safe water and adequate sanitation, non-toxic environments in which to live, work, and play, healthy ecosystems and healthy biodiversity, or any other areas?</w:t>
          </w:r>
        </w:p>
      </w:p>
    </w:p>
    <w:p>
      <w:r>
        <w:rPr>
          <w:b/>
        </w:rPr>
        <w:t xml:space="preserve">DOMINICAN REPUBLIC</w:t>
      </w:r>
    </w:p>
    <w:p>
      <w:r/>
      <w:p>
        <w:r>
          <w:rPr>
            <w:b/>
          </w:rPr>
          <w:t xml:space="preserve"/>
        </w:r>
        <w:p>
          <w:pPr>
            <w:numPr>
              <w:ilvl w:val="0"/>
              <w:numId w:val="14"/>
            </w:numPr>
            <w:spacing w:after="0"/>
            <w:ind w:left="720" w:hanging="360"/>
            <w:rPr>
              <w:rFonts w:ascii="Symbol" w:hAnsi="Symbol"/>
            </w:rPr>
          </w:pPr>
          <w:r>
            <w:t>Joint submission on behalf of Armenia, Bulgaria, Colombia, Dominican Republic, Panama, Romania and Sierra Leone as members of the core group of the resolution on the Open-ended intergovernmental working group on an optional protocol to the Convention on the Rights of the Child on the rights to early childhood education, free pre-primary education and free secondary education: What steps has Guyana taken to guarantee at least one year of free public pre-primary education, as well as free public secondary education, in line with the commitments under SDG4?</w:t>
          </w:r>
        </w:p>
      </w:p>
    </w:p>
    <w:p>
      <w:r>
        <w:rPr>
          <w:b/>
        </w:rPr>
        <w:t xml:space="preserve">GERMANY</w:t>
      </w:r>
    </w:p>
    <w:p>
      <w:r/>
      <w:p>
        <w:r>
          <w:rPr>
            <w:b/>
          </w:rPr>
          <w:t xml:space="preserve"/>
        </w:r>
        <w:p>
          <w:pPr>
            <w:numPr>
              <w:ilvl w:val="0"/>
              <w:numId w:val="15"/>
            </w:numPr>
            <w:spacing w:after="0"/>
            <w:ind w:left="720" w:hanging="360"/>
            <w:rPr>
              <w:rFonts w:ascii="Symbol" w:hAnsi="Symbol"/>
            </w:rPr>
          </w:pPr>
          <w:r>
            <w:t>In view of the upcoming general elections, which lessons has Guyana drawn from the stalemate following the general elections of 2020, and has Guyana adopted the recommendations put forward by the EU Election Observer Mission?</w:t>
          </w:r>
        </w:p>
        <w:p>
          <w:pPr>
            <w:numPr>
              <w:ilvl w:val="0"/>
              <w:numId w:val="15"/>
            </w:numPr>
            <w:spacing w:after="0"/>
            <w:ind w:left="720" w:hanging="360"/>
            <w:rPr>
              <w:rFonts w:ascii="Symbol" w:hAnsi="Symbol"/>
            </w:rPr>
          </w:pPr>
          <w:r>
            <w:t>We understand that a Constitutional Reform Commission has been mandated to look into issues pertaining to human rights. How is this work progressing and when do you expect recommendations to be put forward to Parliament?</w:t>
          </w:r>
        </w:p>
        <w:p>
          <w:pPr>
            <w:numPr>
              <w:ilvl w:val="0"/>
              <w:numId w:val="15"/>
            </w:numPr>
            <w:spacing w:after="0"/>
            <w:ind w:left="720" w:hanging="360"/>
            <w:rPr>
              <w:rFonts w:ascii="Symbol" w:hAnsi="Symbol"/>
            </w:rPr>
          </w:pPr>
          <w:r>
            <w:t>How does Guyana ensure that its significant oil revenues are evenly distributed and benefit all sectors of society, including Indigenous people, so as to improve access to economic, social and cultural rights for all?</w:t>
          </w:r>
        </w:p>
        <w:p>
          <w:pPr>
            <w:numPr>
              <w:ilvl w:val="0"/>
              <w:numId w:val="15"/>
            </w:numPr>
            <w:spacing w:after="0"/>
            <w:ind w:left="720" w:hanging="360"/>
            <w:rPr>
              <w:rFonts w:ascii="Symbol" w:hAnsi="Symbol"/>
            </w:rPr>
          </w:pPr>
          <w:r>
            <w:t>Which measures is Guyana taking to ensure that the negative effects of oil production on human rights related to the environment are minimized?</w:t>
          </w:r>
        </w:p>
      </w:p>
    </w:p>
    <w:p>
      <w:r>
        <w:rPr>
          <w:b/>
        </w:rPr>
        <w:t xml:space="preserve">PANAMA</w:t>
      </w:r>
    </w:p>
    <w:p>
      <w:r/>
      <w:p>
        <w:r>
          <w:rPr>
            <w:b/>
          </w:rPr>
          <w:t xml:space="preserve"/>
        </w:r>
        <w:p>
          <w:pPr>
            <w:numPr>
              <w:ilvl w:val="0"/>
              <w:numId w:val="16"/>
            </w:numPr>
            <w:spacing w:after="0"/>
            <w:ind w:left="720" w:hanging="360"/>
            <w:rPr>
              <w:rFonts w:ascii="Symbol" w:hAnsi="Symbol"/>
            </w:rPr>
          </w:pPr>
          <w:r>
            <w:t>What policies are put in place by Guyana to prevent and address adolescent pregnancy, as well as to enable adolescent mothers to return to school after pregnancy?</w:t>
          </w:r>
        </w:p>
      </w:p>
    </w:p>
    <w:p>
      <w:r>
        <w:rPr>
          <w:b/>
        </w:rPr>
        <w:t xml:space="preserve">PORTUGAL</w:t>
      </w:r>
    </w:p>
    <w:p>
      <w:r/>
      <w:p>
        <w:r>
          <w:rPr>
            <w:b/>
          </w:rPr>
          <w:t xml:space="preserve"/>
        </w:r>
        <w:p>
          <w:pPr>
            <w:numPr>
              <w:ilvl w:val="0"/>
              <w:numId w:val="17"/>
            </w:numPr>
            <w:spacing w:after="0"/>
            <w:ind w:left="720" w:hanging="360"/>
            <w:rPr>
              <w:rFonts w:ascii="Symbol" w:hAnsi="Symbol"/>
            </w:rPr>
          </w:pPr>
          <w:r>
            <w:t>Portugal on behalf of the Group of Friends on NMIRFs: Could the State-under-review describe its national mechanism or process responsible for coordinating the implementation of accepted UPR recommendations and the monitoring of progress and impact, including on ways it engages with civil society, members of Parliament and/or NHRI?</w:t>
          </w:r>
        </w:p>
        <w:p>
          <w:pPr>
            <w:numPr>
              <w:ilvl w:val="0"/>
              <w:numId w:val="17"/>
            </w:numPr>
            <w:spacing w:after="0"/>
            <w:ind w:left="720" w:hanging="360"/>
            <w:rPr>
              <w:rFonts w:ascii="Symbol" w:hAnsi="Symbol"/>
            </w:rPr>
          </w:pPr>
          <w:r>
            <w:t>Portugal on behalf of the Group of Friends on NMIRFs: Has the State-under-review established a dedicated ‘national mechanism for implementation, reporting and follow-up’ (NMIRF) covering UPR recommendations, but also recommendations/observations generated by the UN human rights Treaty Bodies, the Special Procedures and relevant regional mechanisms, which, inter alia, clusters all the above, manages them in national databases, coordinates implementation actions across government, State agencies and parliament; monitors progress and impact; and streamlines reporting procedures back to the UN? If so, could the State-under-review briefly share its experience on creating such mechanism, including challenges faced and lessons learnt, as well as any plans or needs to strengthen the NMIRF in the future?</w:t>
          </w:r>
        </w:p>
      </w:p>
    </w:p>
    <w:p>
      <w:r>
        <w:rPr>
          <w:b/>
        </w:rPr>
        <w:t xml:space="preserve">SLOVENIA</w:t>
      </w:r>
    </w:p>
    <w:p>
      <w:r/>
      <w:p>
        <w:r>
          <w:rPr>
            <w:b/>
          </w:rPr>
          <w:t xml:space="preserve"/>
        </w:r>
        <w:p>
          <w:pPr>
            <w:numPr>
              <w:ilvl w:val="0"/>
              <w:numId w:val="18"/>
            </w:numPr>
            <w:spacing w:after="0"/>
            <w:ind w:left="720" w:hanging="360"/>
            <w:rPr>
              <w:rFonts w:ascii="Symbol" w:hAnsi="Symbol"/>
            </w:rPr>
          </w:pPr>
          <w:r>
            <w:t>What measures are in place to combat ageism and eliminate age discrimination in all its forms, and to protect the human rights of older persons?</w:t>
          </w:r>
        </w:p>
      </w:p>
    </w:p>
    <w:p>
      <w:r>
        <w:rPr>
          <w:b/>
        </w:rPr>
        <w:t xml:space="preserve">SPAIN</w:t>
      </w:r>
    </w:p>
    <w:p>
      <w:r/>
      <w:p>
        <w:r>
          <w:rPr>
            <w:b/>
          </w:rPr>
          <w:t xml:space="preserve"/>
        </w:r>
        <w:p>
          <w:pPr>
            <w:numPr>
              <w:ilvl w:val="0"/>
              <w:numId w:val="19"/>
            </w:numPr>
            <w:spacing w:after="0"/>
            <w:ind w:left="720" w:hanging="360"/>
            <w:rPr>
              <w:rFonts w:ascii="Symbol" w:hAnsi="Symbol"/>
            </w:rPr>
          </w:pPr>
          <w:r>
            <w:t>Has the possibility of implementing a gender quota system for access to public office as an interim measure to promote representativeness been considered?</w:t>
          </w:r>
        </w:p>
        <w:p>
          <w:pPr>
            <w:numPr>
              <w:ilvl w:val="0"/>
              <w:numId w:val="19"/>
            </w:numPr>
            <w:spacing w:after="0"/>
            <w:ind w:left="720" w:hanging="360"/>
            <w:rPr>
              <w:rFonts w:ascii="Symbol" w:hAnsi="Symbol"/>
            </w:rPr>
          </w:pPr>
          <w:r>
            <w:t>What concrete measures are intended to be adopted in the new disaster management regulations to support citizens with disabilities?</w:t>
          </w:r>
        </w:p>
        <w:p>
          <w:pPr>
            <w:numPr>
              <w:ilvl w:val="0"/>
              <w:numId w:val="19"/>
            </w:numPr>
            <w:spacing w:after="0"/>
            <w:ind w:left="720" w:hanging="360"/>
            <w:rPr>
              <w:rFonts w:ascii="Symbol" w:hAnsi="Symbol"/>
            </w:rPr>
          </w:pPr>
          <w:r>
            <w:t>What progress has been made in the implementation of the Escazú Agreement with regard to the protection of Human Rights Defenders?</w:t>
          </w:r>
        </w:p>
      </w:p>
    </w:p>
    <w:p>
      <w:r>
        <w:rPr>
          <w:b/>
        </w:rPr>
        <w:t xml:space="preserve">UNITED KINGDOM OF GREAT BRITAIN AND NORTHERN IRELAND</w:t>
      </w:r>
    </w:p>
    <w:p>
      <w:r/>
      <w:p>
        <w:r>
          <w:rPr>
            <w:b/>
          </w:rPr>
          <w:t xml:space="preserve"/>
        </w:r>
        <w:p>
          <w:pPr>
            <w:numPr>
              <w:ilvl w:val="0"/>
              <w:numId w:val="20"/>
            </w:numPr>
            <w:spacing w:after="0"/>
            <w:ind w:left="720" w:hanging="360"/>
            <w:rPr>
              <w:rFonts w:ascii="Symbol" w:hAnsi="Symbol"/>
            </w:rPr>
          </w:pPr>
          <w:r>
            <w:t>What steps is the government taking to either abolish the death penalty, or formally establish a moratorium on executions, and how does it plan to align its domestic legal framework with evolving international norms on this issue?</w:t>
          </w:r>
        </w:p>
        <w:p>
          <w:pPr>
            <w:numPr>
              <w:ilvl w:val="0"/>
              <w:numId w:val="20"/>
            </w:numPr>
            <w:spacing w:after="0"/>
            <w:ind w:left="720" w:hanging="360"/>
            <w:rPr>
              <w:rFonts w:ascii="Symbol" w:hAnsi="Symbol"/>
            </w:rPr>
          </w:pPr>
          <w:r>
            <w:t>Considering the Caribbean Court of Justice’s (CCJ) ruling that Guyana’s law against cross-dressing is unconstitutional, what steps is the government taking to review and potentially reform legislation that criminalizes consensual same-sex relations between adults?</w:t>
          </w:r>
        </w:p>
        <w:p>
          <w:pPr>
            <w:numPr>
              <w:ilvl w:val="0"/>
              <w:numId w:val="20"/>
            </w:numPr>
            <w:spacing w:after="0"/>
            <w:ind w:left="720" w:hanging="360"/>
            <w:rPr>
              <w:rFonts w:ascii="Symbol" w:hAnsi="Symbol"/>
            </w:rPr>
          </w:pPr>
          <w:r>
            <w:t>There are concerns about the effectiveness of the enforcement of the Domestic Violence Act and the Sexual Offences Act, particularly in rural areas. What specific measures is the government taking to strengthen the enforcement of these laws, improve accessibility to support services for survivors, and ensure that law enforcement and judiciary are properly trained to handle cases of GBV effectively?</w:t>
          </w:r>
        </w:p>
        <w:p>
          <w:pPr>
            <w:numPr>
              <w:ilvl w:val="0"/>
              <w:numId w:val="20"/>
            </w:numPr>
            <w:spacing w:after="0"/>
            <w:ind w:left="720" w:hanging="360"/>
            <w:rPr>
              <w:rFonts w:ascii="Symbol" w:hAnsi="Symbol"/>
            </w:rPr>
          </w:pPr>
          <w:r>
            <w:t>What steps is the government taking to ensure the protection of press freedom, safeguard journalists from undue interference, and foster an environment where the media can operate independently and without fear of retaliation?</w:t>
          </w:r>
        </w:p>
        <w:p>
          <w:pPr>
            <w:numPr>
              <w:ilvl w:val="0"/>
              <w:numId w:val="20"/>
            </w:numPr>
            <w:spacing w:after="0"/>
            <w:ind w:left="720" w:hanging="360"/>
            <w:rPr>
              <w:rFonts w:ascii="Symbol" w:hAnsi="Symbol"/>
            </w:rPr>
          </w:pPr>
          <w:r>
            <w:t>What specific measures is the government taking to secure the legal recognition of the land rights of indigenous peoples and address land disputes between indigenous peoples and mining interests?</w:t>
          </w:r>
        </w:p>
      </w:p>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C37C1"/>
    <w:multiLevelType w:val="multilevel"/>
    <w:tmpl w:val="3B660DF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0A5942"/>
    <w:multiLevelType w:val="multilevel"/>
    <w:tmpl w:val="0BC8540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8A43AD"/>
    <w:multiLevelType w:val="multilevel"/>
    <w:tmpl w:val="FF92504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DC258D"/>
    <w:multiLevelType w:val="multilevel"/>
    <w:tmpl w:val="A8E4D8B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5027E5"/>
    <w:multiLevelType w:val="multilevel"/>
    <w:tmpl w:val="87B22BF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BF208D"/>
    <w:multiLevelType w:val="multilevel"/>
    <w:tmpl w:val="F978208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0F60EB"/>
    <w:multiLevelType w:val="multilevel"/>
    <w:tmpl w:val="CBAC223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703381A"/>
    <w:multiLevelType w:val="multilevel"/>
    <w:tmpl w:val="E6085CD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751DE6"/>
    <w:multiLevelType w:val="multilevel"/>
    <w:tmpl w:val="6596A9D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8A415A"/>
    <w:multiLevelType w:val="multilevel"/>
    <w:tmpl w:val="D444DC8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26095B"/>
    <w:multiLevelType w:val="multilevel"/>
    <w:tmpl w:val="398649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lvl w:ilvl="0">
      <w:numFmt w:val="bullet"/>
      <w:lvlText w:val="·"/>
    </w:lvl>
  </w:abstractNum>
  <w:abstractNum w:abstractNumId="13">
    <w:lvl w:ilvl="0">
      <w:numFmt w:val="bullet"/>
      <w:lvlText w:val="·"/>
    </w:lvl>
  </w:abstractNum>
  <w:abstractNum w:abstractNumId="14">
    <w:lvl w:ilvl="0">
      <w:numFmt w:val="bullet"/>
      <w:lvlText w:val="·"/>
    </w:lvl>
  </w:abstractNum>
  <w:abstractNum w:abstractNumId="15">
    <w:lvl w:ilvl="0">
      <w:numFmt w:val="bullet"/>
      <w:lvlText w:val="·"/>
    </w:lvl>
  </w:abstractNum>
  <w:abstractNum w:abstractNumId="16">
    <w:lvl w:ilvl="0">
      <w:numFmt w:val="bullet"/>
      <w:lvlText w:val="·"/>
    </w:lvl>
  </w:abstractNum>
  <w:abstractNum w:abstractNumId="17">
    <w:lvl w:ilvl="0">
      <w:numFmt w:val="bullet"/>
      <w:lvlText w:val="·"/>
    </w:lvl>
  </w:abstractNum>
  <w:abstractNum w:abstractNumId="18">
    <w:lvl w:ilvl="0">
      <w:numFmt w:val="bullet"/>
      <w:lvlText w:val="·"/>
    </w:lvl>
  </w:abstractNum>
  <w:abstractNum w:abstractNumId="19">
    <w:lvl w:ilvl="0">
      <w:numFmt w:val="bullet"/>
      <w:lvlText w:val="·"/>
    </w:lvl>
  </w:abstractNum>
  <w:abstractNum w:abstractNumId="20">
    <w:lvl w:ilvl="0">
      <w:numFmt w:val="bullet"/>
      <w:lvlText w:val="·"/>
    </w:lvl>
  </w:abstractNum>
  <w:num w:numId="1" w16cid:durableId="2063476072">
    <w:abstractNumId w:val="0"/>
  </w:num>
  <w:num w:numId="2" w16cid:durableId="984972626">
    <w:abstractNumId w:val="3"/>
  </w:num>
  <w:num w:numId="3" w16cid:durableId="10186547">
    <w:abstractNumId w:val="7"/>
  </w:num>
  <w:num w:numId="4" w16cid:durableId="1732191803">
    <w:abstractNumId w:val="10"/>
  </w:num>
  <w:num w:numId="5" w16cid:durableId="677465125">
    <w:abstractNumId w:val="1"/>
  </w:num>
  <w:num w:numId="6" w16cid:durableId="1619024024">
    <w:abstractNumId w:val="5"/>
  </w:num>
  <w:num w:numId="7" w16cid:durableId="280654362">
    <w:abstractNumId w:val="9"/>
  </w:num>
  <w:num w:numId="8" w16cid:durableId="265307212">
    <w:abstractNumId w:val="4"/>
  </w:num>
  <w:num w:numId="9" w16cid:durableId="2050295428">
    <w:abstractNumId w:val="6"/>
  </w:num>
  <w:num w:numId="10" w16cid:durableId="596251472">
    <w:abstractNumId w:val="8"/>
  </w:num>
  <w:num w:numId="11" w16cid:durableId="414208595">
    <w:abstractNumId w:val="2"/>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2C"/>
    <w:rsid w:val="00367162"/>
    <w:rsid w:val="00936C03"/>
    <w:rsid w:val="00B6552C"/>
    <w:rsid w:val="00BA0AFD"/>
    <w:rsid w:val="00D27FC6"/>
    <w:rsid w:val="00E7324A"/>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8FAB"/>
  <w15:docId w15:val="{6DD4AF0B-52AD-456A-B52A-36C91F0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20</Words>
  <Characters>117</Characters>
  <Application>Microsoft Office Word</Application>
  <DocSecurity>0</DocSecurity>
  <Lines>1</Lines>
  <Paragraphs>1</Paragraphs>
  <ScaleCrop>false</ScaleCrop>
  <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Blaise Genolet</dc:creator>
  <cp:lastModifiedBy>Blaise Genolet</cp:lastModifiedBy>
  <cp:revision>4</cp:revision>
  <dcterms:created xsi:type="dcterms:W3CDTF">2024-12-02T13:30:00Z</dcterms:created>
  <dcterms:modified xsi:type="dcterms:W3CDTF">2024-12-03T14:09:00Z</dcterms:modified>
</cp:coreProperties>
</file>