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EE0" w:rsidRDefault="00E87FBC">
      <w:pPr>
        <w:pBdr>
          <w:bottom w:val="single" w:sz="12" w:space="1" w:color="000000"/>
        </w:pBdr>
        <w:spacing w:before="120" w:after="0" w:line="360" w:lineRule="auto"/>
        <w:ind w:left="-284" w:hanging="356"/>
        <w:jc w:val="center"/>
        <w:rPr>
          <w:rFonts w:ascii="Montserrat" w:eastAsia="Montserrat" w:hAnsi="Montserrat" w:cs="Montserrat"/>
          <w:b/>
          <w:smallCaps/>
          <w:sz w:val="24"/>
          <w:szCs w:val="24"/>
        </w:rPr>
      </w:pPr>
      <w:bookmarkStart w:id="0" w:name="_heading=h.gjdgxs" w:colFirst="0" w:colLast="0"/>
      <w:bookmarkEnd w:id="0"/>
      <w:r>
        <w:rPr>
          <w:rFonts w:ascii="Montserrat" w:eastAsia="Montserrat" w:hAnsi="Montserrat" w:cs="Montserrat"/>
          <w:noProof/>
          <w:sz w:val="24"/>
          <w:szCs w:val="24"/>
        </w:rPr>
        <w:drawing>
          <wp:inline distT="0" distB="0" distL="0" distR="0">
            <wp:extent cx="2664418" cy="890359"/>
            <wp:effectExtent l="0" t="0" r="0" b="0"/>
            <wp:docPr id="1" name="image1.png" descr="cid:image001.png@01D91A00.029F32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id:image001.png@01D91A00.029F3250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64418" cy="89035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75EE0" w:rsidRDefault="00E87FBC">
      <w:pPr>
        <w:pBdr>
          <w:bottom w:val="single" w:sz="12" w:space="1" w:color="000000"/>
        </w:pBdr>
        <w:spacing w:before="120" w:after="0" w:line="360" w:lineRule="auto"/>
        <w:ind w:left="-284" w:hanging="356"/>
        <w:jc w:val="center"/>
        <w:rPr>
          <w:rFonts w:ascii="Montserrat" w:eastAsia="Montserrat" w:hAnsi="Montserrat" w:cs="Montserrat"/>
          <w:b/>
          <w:smallCaps/>
          <w:sz w:val="24"/>
          <w:szCs w:val="24"/>
        </w:rPr>
      </w:pPr>
      <w:r>
        <w:rPr>
          <w:rFonts w:ascii="Montserrat" w:eastAsia="Montserrat" w:hAnsi="Montserrat" w:cs="Montserrat"/>
          <w:b/>
          <w:smallCaps/>
          <w:sz w:val="24"/>
          <w:szCs w:val="24"/>
        </w:rPr>
        <w:t>Estados Unidos Mexicanos</w:t>
      </w:r>
    </w:p>
    <w:p w:rsidR="00475EE0" w:rsidRDefault="00475EE0">
      <w:pPr>
        <w:pBdr>
          <w:bottom w:val="single" w:sz="12" w:space="1" w:color="000000"/>
        </w:pBdr>
        <w:spacing w:before="120" w:after="0" w:line="360" w:lineRule="auto"/>
        <w:ind w:left="-284" w:hanging="356"/>
        <w:jc w:val="center"/>
        <w:rPr>
          <w:rFonts w:ascii="Montserrat" w:eastAsia="Montserrat" w:hAnsi="Montserrat" w:cs="Montserrat"/>
          <w:b/>
          <w:sz w:val="24"/>
          <w:szCs w:val="24"/>
        </w:rPr>
      </w:pPr>
    </w:p>
    <w:p w:rsidR="00475EE0" w:rsidRDefault="00475EE0">
      <w:pPr>
        <w:pBdr>
          <w:bottom w:val="single" w:sz="12" w:space="1" w:color="000000"/>
        </w:pBdr>
        <w:spacing w:before="120" w:after="0" w:line="360" w:lineRule="auto"/>
        <w:ind w:left="-284" w:hanging="356"/>
        <w:jc w:val="center"/>
        <w:rPr>
          <w:rFonts w:ascii="Montserrat" w:eastAsia="Montserrat" w:hAnsi="Montserrat" w:cs="Montserrat"/>
          <w:b/>
          <w:sz w:val="24"/>
          <w:szCs w:val="24"/>
        </w:rPr>
      </w:pPr>
    </w:p>
    <w:p w:rsidR="00475EE0" w:rsidRDefault="00475EE0">
      <w:pPr>
        <w:pBdr>
          <w:bottom w:val="single" w:sz="12" w:space="1" w:color="000000"/>
        </w:pBdr>
        <w:spacing w:before="120" w:after="0" w:line="360" w:lineRule="auto"/>
        <w:ind w:left="-284" w:hanging="356"/>
        <w:jc w:val="center"/>
        <w:rPr>
          <w:rFonts w:ascii="Montserrat" w:eastAsia="Montserrat" w:hAnsi="Montserrat" w:cs="Montserrat"/>
          <w:b/>
          <w:sz w:val="24"/>
          <w:szCs w:val="24"/>
        </w:rPr>
      </w:pPr>
    </w:p>
    <w:p w:rsidR="00475EE0" w:rsidRDefault="00475EE0">
      <w:pPr>
        <w:pBdr>
          <w:bottom w:val="single" w:sz="12" w:space="1" w:color="000000"/>
        </w:pBdr>
        <w:tabs>
          <w:tab w:val="left" w:pos="1485"/>
        </w:tabs>
        <w:spacing w:before="120" w:after="0" w:line="360" w:lineRule="auto"/>
        <w:ind w:left="-284" w:hanging="356"/>
        <w:jc w:val="center"/>
        <w:rPr>
          <w:rFonts w:ascii="Montserrat" w:eastAsia="Montserrat" w:hAnsi="Montserrat" w:cs="Montserrat"/>
          <w:b/>
          <w:sz w:val="24"/>
          <w:szCs w:val="24"/>
        </w:rPr>
      </w:pPr>
    </w:p>
    <w:p w:rsidR="00475EE0" w:rsidRDefault="00E87FBC">
      <w:pPr>
        <w:spacing w:before="120" w:after="0" w:line="360" w:lineRule="auto"/>
        <w:ind w:left="-284" w:hanging="356"/>
        <w:jc w:val="center"/>
        <w:rPr>
          <w:rFonts w:ascii="Montserrat" w:eastAsia="Montserrat" w:hAnsi="Montserrat" w:cs="Montserrat"/>
          <w:sz w:val="24"/>
          <w:szCs w:val="24"/>
          <w:vertAlign w:val="subscript"/>
        </w:rPr>
      </w:pPr>
      <w:r>
        <w:rPr>
          <w:rFonts w:ascii="Montserrat" w:eastAsia="Montserrat" w:hAnsi="Montserrat" w:cs="Montserrat"/>
          <w:sz w:val="24"/>
          <w:szCs w:val="24"/>
          <w:vertAlign w:val="subscript"/>
        </w:rPr>
        <w:t>“EL DERECHO AL ACCESO Y A LA PARTICIPACIÓN EN EL PROGRESO CIENTÍFICO.”</w:t>
      </w:r>
    </w:p>
    <w:p w:rsidR="00475EE0" w:rsidRDefault="00E87FBC">
      <w:pPr>
        <w:spacing w:before="120" w:after="0" w:line="360" w:lineRule="auto"/>
        <w:ind w:left="-284"/>
        <w:jc w:val="center"/>
        <w:rPr>
          <w:rFonts w:ascii="Montserrat" w:eastAsia="Montserrat" w:hAnsi="Montserrat" w:cs="Montserrat"/>
          <w:b/>
          <w:sz w:val="24"/>
          <w:szCs w:val="24"/>
          <w:vertAlign w:val="subscript"/>
        </w:rPr>
      </w:pPr>
      <w:r>
        <w:rPr>
          <w:rFonts w:ascii="Montserrat" w:eastAsia="Montserrat" w:hAnsi="Montserrat" w:cs="Montserrat"/>
          <w:b/>
          <w:sz w:val="24"/>
          <w:szCs w:val="24"/>
          <w:vertAlign w:val="subscript"/>
        </w:rPr>
        <w:t>RELATOR ESPECIAL EN LA ESFERA DE LOS DERECHOS CULTURALES</w:t>
      </w:r>
    </w:p>
    <w:p w:rsidR="00475EE0" w:rsidRDefault="00475EE0">
      <w:pPr>
        <w:spacing w:before="120" w:after="0" w:line="360" w:lineRule="auto"/>
        <w:ind w:left="-284"/>
        <w:jc w:val="center"/>
        <w:rPr>
          <w:rFonts w:ascii="Montserrat" w:eastAsia="Montserrat" w:hAnsi="Montserrat" w:cs="Montserrat"/>
          <w:smallCaps/>
          <w:sz w:val="24"/>
          <w:szCs w:val="24"/>
        </w:rPr>
      </w:pPr>
    </w:p>
    <w:p w:rsidR="00475EE0" w:rsidRDefault="00475EE0">
      <w:pPr>
        <w:spacing w:before="120" w:after="0" w:line="360" w:lineRule="auto"/>
        <w:ind w:left="-284"/>
        <w:jc w:val="center"/>
        <w:rPr>
          <w:rFonts w:ascii="Montserrat" w:eastAsia="Montserrat" w:hAnsi="Montserrat" w:cs="Montserrat"/>
          <w:smallCaps/>
          <w:sz w:val="24"/>
          <w:szCs w:val="24"/>
        </w:rPr>
      </w:pPr>
    </w:p>
    <w:p w:rsidR="00475EE0" w:rsidRDefault="00475EE0">
      <w:pPr>
        <w:spacing w:before="120" w:after="0" w:line="360" w:lineRule="auto"/>
        <w:ind w:left="-284"/>
        <w:jc w:val="center"/>
        <w:rPr>
          <w:rFonts w:ascii="Montserrat" w:eastAsia="Montserrat" w:hAnsi="Montserrat" w:cs="Montserrat"/>
          <w:smallCaps/>
          <w:sz w:val="24"/>
          <w:szCs w:val="24"/>
        </w:rPr>
      </w:pPr>
    </w:p>
    <w:p w:rsidR="00475EE0" w:rsidRDefault="00475EE0">
      <w:pPr>
        <w:spacing w:before="120" w:after="0" w:line="360" w:lineRule="auto"/>
        <w:ind w:left="-284"/>
        <w:jc w:val="center"/>
        <w:rPr>
          <w:rFonts w:ascii="Montserrat" w:eastAsia="Montserrat" w:hAnsi="Montserrat" w:cs="Montserrat"/>
          <w:smallCaps/>
          <w:sz w:val="24"/>
          <w:szCs w:val="24"/>
        </w:rPr>
      </w:pPr>
    </w:p>
    <w:p w:rsidR="00475EE0" w:rsidRDefault="00475EE0">
      <w:pPr>
        <w:spacing w:before="120" w:after="0" w:line="360" w:lineRule="auto"/>
        <w:ind w:left="-284"/>
        <w:jc w:val="center"/>
        <w:rPr>
          <w:rFonts w:ascii="Montserrat" w:eastAsia="Montserrat" w:hAnsi="Montserrat" w:cs="Montserrat"/>
          <w:smallCaps/>
          <w:sz w:val="24"/>
          <w:szCs w:val="24"/>
        </w:rPr>
      </w:pPr>
    </w:p>
    <w:p w:rsidR="00475EE0" w:rsidRDefault="00E87FBC">
      <w:pPr>
        <w:spacing w:before="120" w:after="0" w:line="360" w:lineRule="auto"/>
        <w:ind w:left="-284" w:hanging="356"/>
        <w:jc w:val="center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Ciudad de México, a 21 de noviembre de 2023</w:t>
      </w:r>
    </w:p>
    <w:p w:rsidR="00475EE0" w:rsidRDefault="00475EE0">
      <w:pPr>
        <w:spacing w:before="120" w:after="0" w:line="360" w:lineRule="auto"/>
        <w:ind w:left="-284" w:hanging="356"/>
        <w:jc w:val="center"/>
        <w:rPr>
          <w:rFonts w:ascii="Montserrat" w:eastAsia="Montserrat" w:hAnsi="Montserrat" w:cs="Montserrat"/>
          <w:sz w:val="24"/>
          <w:szCs w:val="24"/>
        </w:rPr>
      </w:pPr>
    </w:p>
    <w:p w:rsidR="00475EE0" w:rsidRDefault="00475EE0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</w:p>
    <w:p w:rsidR="00475EE0" w:rsidRDefault="00475EE0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</w:p>
    <w:p w:rsidR="00475EE0" w:rsidRDefault="00475EE0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</w:p>
    <w:p w:rsidR="00475EE0" w:rsidRDefault="00475EE0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</w:p>
    <w:p w:rsidR="00475EE0" w:rsidRDefault="00475EE0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</w:p>
    <w:p w:rsidR="00475EE0" w:rsidRDefault="00E87FBC">
      <w:pPr>
        <w:pStyle w:val="Subttulo"/>
        <w:spacing w:line="360" w:lineRule="auto"/>
        <w:jc w:val="both"/>
        <w:rPr>
          <w:rFonts w:ascii="Montserrat" w:eastAsia="Montserrat" w:hAnsi="Montserrat" w:cs="Montserrat"/>
          <w:b/>
          <w:i w:val="0"/>
          <w:color w:val="000000"/>
          <w:sz w:val="24"/>
          <w:szCs w:val="24"/>
        </w:rPr>
      </w:pPr>
      <w:bookmarkStart w:id="1" w:name="_heading=h.xmwb32oicowm" w:colFirst="0" w:colLast="0"/>
      <w:bookmarkEnd w:id="1"/>
      <w:r>
        <w:rPr>
          <w:rFonts w:ascii="Montserrat" w:eastAsia="Montserrat" w:hAnsi="Montserrat" w:cs="Montserrat"/>
          <w:b/>
          <w:i w:val="0"/>
          <w:color w:val="000000"/>
          <w:sz w:val="24"/>
          <w:szCs w:val="24"/>
        </w:rPr>
        <w:lastRenderedPageBreak/>
        <w:t>Introducción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En atención a la misiva remitida por la Relatora Especial en la esfera de los derechos culturales, mediante la cual extendió una invitación al Estado mexicano a remitir contribuciones para la elaboración de su próximo informe titulado "El derecho de acceso</w:t>
      </w:r>
      <w:r>
        <w:rPr>
          <w:rFonts w:ascii="Montserrat" w:eastAsia="Montserrat" w:hAnsi="Montserrat" w:cs="Montserrat"/>
          <w:sz w:val="24"/>
          <w:szCs w:val="24"/>
        </w:rPr>
        <w:t xml:space="preserve">  y de participación en el progreso científico", que será el tema de su próximo informe temático a presentarse ante el Consejo de Derechos Humanos, </w:t>
      </w:r>
      <w:r w:rsidR="00EC412C">
        <w:rPr>
          <w:rFonts w:ascii="Montserrat" w:eastAsia="Montserrat" w:hAnsi="Montserrat" w:cs="Montserrat"/>
          <w:sz w:val="24"/>
          <w:szCs w:val="24"/>
        </w:rPr>
        <w:t>se</w:t>
      </w:r>
      <w:r>
        <w:rPr>
          <w:rFonts w:ascii="Montserrat" w:eastAsia="Montserrat" w:hAnsi="Montserrat" w:cs="Montserrat"/>
          <w:sz w:val="24"/>
          <w:szCs w:val="24"/>
        </w:rPr>
        <w:t xml:space="preserve"> remite la siguiente información.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Cabe destacar que</w:t>
      </w:r>
      <w:r w:rsidR="00947EC6">
        <w:rPr>
          <w:rFonts w:ascii="Montserrat" w:eastAsia="Montserrat" w:hAnsi="Montserrat" w:cs="Montserrat"/>
          <w:sz w:val="24"/>
          <w:szCs w:val="24"/>
        </w:rPr>
        <w:t>, entre</w:t>
      </w:r>
      <w:r>
        <w:rPr>
          <w:rFonts w:ascii="Montserrat" w:eastAsia="Montserrat" w:hAnsi="Montserrat" w:cs="Montserrat"/>
          <w:sz w:val="24"/>
          <w:szCs w:val="24"/>
        </w:rPr>
        <w:t xml:space="preserve"> las entidades que realizaron sus contr</w:t>
      </w:r>
      <w:r>
        <w:rPr>
          <w:rFonts w:ascii="Montserrat" w:eastAsia="Montserrat" w:hAnsi="Montserrat" w:cs="Montserrat"/>
          <w:sz w:val="24"/>
          <w:szCs w:val="24"/>
        </w:rPr>
        <w:t>ibuciones al presente i</w:t>
      </w:r>
      <w:r w:rsidR="00947EC6">
        <w:rPr>
          <w:rFonts w:ascii="Montserrat" w:eastAsia="Montserrat" w:hAnsi="Montserrat" w:cs="Montserrat"/>
          <w:sz w:val="24"/>
          <w:szCs w:val="24"/>
        </w:rPr>
        <w:t>nforme, se encuentra</w:t>
      </w:r>
      <w:r>
        <w:rPr>
          <w:rFonts w:ascii="Montserrat" w:eastAsia="Montserrat" w:hAnsi="Montserrat" w:cs="Montserrat"/>
          <w:sz w:val="24"/>
          <w:szCs w:val="24"/>
        </w:rPr>
        <w:t xml:space="preserve"> el Consejo Nacional de Humanidades, Ciencias y Tecnologías (CONAHCYT), el cual tiene como funciones impulsar y fortalecer el desarrollo científico y la modernización tecnológica del Estado mexicano, m</w:t>
      </w:r>
      <w:r>
        <w:rPr>
          <w:rFonts w:ascii="Montserrat" w:eastAsia="Montserrat" w:hAnsi="Montserrat" w:cs="Montserrat"/>
          <w:sz w:val="24"/>
          <w:szCs w:val="24"/>
        </w:rPr>
        <w:t>ediante la formación de recursos humanos de alto nivel, la promoción y el sostenimiento de proyectos específicos de investigación y la difusión de la información científica y tecnológica.</w:t>
      </w:r>
    </w:p>
    <w:p w:rsidR="00475EE0" w:rsidRDefault="00947EC6">
      <w:pPr>
        <w:spacing w:line="360" w:lineRule="auto"/>
        <w:jc w:val="both"/>
        <w:rPr>
          <w:rFonts w:ascii="Montserrat" w:eastAsia="Montserrat" w:hAnsi="Montserrat" w:cs="Montserrat"/>
          <w:i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Asimismo, </w:t>
      </w:r>
      <w:r w:rsidR="00E87FBC">
        <w:rPr>
          <w:rFonts w:ascii="Montserrat" w:eastAsia="Montserrat" w:hAnsi="Montserrat" w:cs="Montserrat"/>
          <w:sz w:val="24"/>
          <w:szCs w:val="24"/>
        </w:rPr>
        <w:t>se incluyen contribuciones por p</w:t>
      </w:r>
      <w:r w:rsidR="00E87FBC">
        <w:rPr>
          <w:rFonts w:ascii="Montserrat" w:eastAsia="Montserrat" w:hAnsi="Montserrat" w:cs="Montserrat"/>
          <w:sz w:val="24"/>
          <w:szCs w:val="24"/>
        </w:rPr>
        <w:t xml:space="preserve">arte del Mecanismo de protección de personas defensoras de derechos humanos y periodistas en </w:t>
      </w:r>
      <w:r>
        <w:rPr>
          <w:rFonts w:ascii="Montserrat" w:eastAsia="Montserrat" w:hAnsi="Montserrat" w:cs="Montserrat"/>
          <w:sz w:val="24"/>
          <w:szCs w:val="24"/>
        </w:rPr>
        <w:t xml:space="preserve">lo referente a </w:t>
      </w:r>
      <w:r w:rsidR="00E87FBC">
        <w:rPr>
          <w:rFonts w:ascii="Montserrat" w:eastAsia="Montserrat" w:hAnsi="Montserrat" w:cs="Montserrat"/>
          <w:sz w:val="24"/>
          <w:szCs w:val="24"/>
        </w:rPr>
        <w:t xml:space="preserve">la cuestión sobre </w:t>
      </w:r>
      <w:r w:rsidR="00E87FBC">
        <w:rPr>
          <w:rFonts w:ascii="Montserrat" w:eastAsia="Montserrat" w:hAnsi="Montserrat" w:cs="Montserrat"/>
          <w:i/>
          <w:sz w:val="24"/>
          <w:szCs w:val="24"/>
        </w:rPr>
        <w:t>periodistas científicos</w:t>
      </w:r>
      <w:r w:rsidRPr="00947EC6">
        <w:rPr>
          <w:rFonts w:ascii="Montserrat" w:eastAsia="Montserrat" w:hAnsi="Montserrat" w:cs="Montserrat"/>
          <w:sz w:val="24"/>
          <w:szCs w:val="24"/>
        </w:rPr>
        <w:t>, así como</w:t>
      </w:r>
      <w:r w:rsidR="00E87FBC">
        <w:rPr>
          <w:rFonts w:ascii="Montserrat" w:eastAsia="Montserrat" w:hAnsi="Montserrat" w:cs="Montserrat"/>
          <w:sz w:val="24"/>
          <w:szCs w:val="24"/>
        </w:rPr>
        <w:t xml:space="preserve"> del Instituto Nacional de los Pueblos Indígenas en </w:t>
      </w:r>
      <w:r>
        <w:rPr>
          <w:rFonts w:ascii="Montserrat" w:eastAsia="Montserrat" w:hAnsi="Montserrat" w:cs="Montserrat"/>
          <w:sz w:val="24"/>
          <w:szCs w:val="24"/>
        </w:rPr>
        <w:t xml:space="preserve">lo relativo a </w:t>
      </w:r>
      <w:proofErr w:type="spellStart"/>
      <w:r>
        <w:rPr>
          <w:rFonts w:ascii="Montserrat" w:eastAsia="Montserrat" w:hAnsi="Montserrat" w:cs="Montserrat"/>
          <w:sz w:val="24"/>
          <w:szCs w:val="24"/>
        </w:rPr>
        <w:t>la</w:t>
      </w:r>
      <w:r w:rsidR="00E87FBC">
        <w:rPr>
          <w:rFonts w:ascii="Montserrat" w:eastAsia="Montserrat" w:hAnsi="Montserrat" w:cs="Montserrat"/>
          <w:sz w:val="24"/>
          <w:szCs w:val="24"/>
        </w:rPr>
        <w:t>cuestión</w:t>
      </w:r>
      <w:proofErr w:type="spellEnd"/>
      <w:r w:rsidR="00E87FBC">
        <w:rPr>
          <w:rFonts w:ascii="Montserrat" w:eastAsia="Montserrat" w:hAnsi="Montserrat" w:cs="Montserrat"/>
          <w:sz w:val="24"/>
          <w:szCs w:val="24"/>
        </w:rPr>
        <w:t xml:space="preserve"> de la</w:t>
      </w:r>
      <w:r w:rsidR="00E87FBC">
        <w:rPr>
          <w:rFonts w:ascii="Montserrat" w:eastAsia="Montserrat" w:hAnsi="Montserrat" w:cs="Montserrat"/>
          <w:i/>
          <w:sz w:val="24"/>
          <w:szCs w:val="24"/>
        </w:rPr>
        <w:t xml:space="preserve"> inclusión de las ciencias indígenas y las ciencias al</w:t>
      </w:r>
      <w:r w:rsidR="00E87FBC">
        <w:rPr>
          <w:rFonts w:ascii="Montserrat" w:eastAsia="Montserrat" w:hAnsi="Montserrat" w:cs="Montserrat"/>
          <w:i/>
          <w:sz w:val="24"/>
          <w:szCs w:val="24"/>
        </w:rPr>
        <w:t>ternativas.</w:t>
      </w:r>
    </w:p>
    <w:p w:rsidR="00475EE0" w:rsidRDefault="00475EE0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  <w:sectPr w:rsidR="00475EE0">
          <w:footerReference w:type="default" r:id="rId9"/>
          <w:pgSz w:w="12240" w:h="15840"/>
          <w:pgMar w:top="1417" w:right="1701" w:bottom="1417" w:left="1701" w:header="708" w:footer="708" w:gutter="0"/>
          <w:pgNumType w:start="1"/>
          <w:cols w:space="720"/>
        </w:sectPr>
      </w:pPr>
    </w:p>
    <w:p w:rsidR="00475EE0" w:rsidRDefault="00475EE0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  <w:r>
        <w:rPr>
          <w:rFonts w:ascii="Montserrat" w:eastAsia="Montserrat" w:hAnsi="Montserrat" w:cs="Montserrat"/>
          <w:b/>
          <w:sz w:val="24"/>
          <w:szCs w:val="24"/>
        </w:rPr>
        <w:t>Definiciones Generales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  <w:r>
        <w:rPr>
          <w:rFonts w:ascii="Montserrat" w:eastAsia="Montserrat" w:hAnsi="Montserrat" w:cs="Montserrat"/>
          <w:b/>
          <w:sz w:val="24"/>
          <w:szCs w:val="24"/>
        </w:rPr>
        <w:t>Definición de ciencia en México.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En el CONAHCYT, aún no se ha dado una definición oficial de Ciencia, optando por una pluralidad epistém</w:t>
      </w:r>
      <w:r>
        <w:rPr>
          <w:rFonts w:ascii="Montserrat" w:eastAsia="Montserrat" w:hAnsi="Montserrat" w:cs="Montserrat"/>
          <w:sz w:val="24"/>
          <w:szCs w:val="24"/>
        </w:rPr>
        <w:t xml:space="preserve">ica, en la que no vemos oportuno una definición como tal; sin embargo, </w:t>
      </w:r>
      <w:r>
        <w:rPr>
          <w:rFonts w:ascii="Montserrat" w:eastAsia="Montserrat" w:hAnsi="Montserrat" w:cs="Montserrat"/>
          <w:sz w:val="24"/>
          <w:szCs w:val="24"/>
        </w:rPr>
        <w:t xml:space="preserve">para el Estado mexicano, la </w:t>
      </w:r>
      <w:r w:rsidR="00947EC6">
        <w:rPr>
          <w:rFonts w:ascii="Montserrat" w:eastAsia="Montserrat" w:hAnsi="Montserrat" w:cs="Montserrat"/>
          <w:sz w:val="24"/>
          <w:szCs w:val="24"/>
        </w:rPr>
        <w:t xml:space="preserve">definición de </w:t>
      </w:r>
      <w:r>
        <w:rPr>
          <w:rFonts w:ascii="Montserrat" w:eastAsia="Montserrat" w:hAnsi="Montserrat" w:cs="Montserrat"/>
          <w:sz w:val="24"/>
          <w:szCs w:val="24"/>
        </w:rPr>
        <w:t xml:space="preserve">Ciencia es similar a la adoptada en la UNESCO, en el sentido de que toma en consideración el desarrollo de conocimiento a partir </w:t>
      </w:r>
      <w:r>
        <w:rPr>
          <w:rFonts w:ascii="Montserrat" w:eastAsia="Montserrat" w:hAnsi="Montserrat" w:cs="Montserrat"/>
          <w:sz w:val="24"/>
          <w:szCs w:val="24"/>
        </w:rPr>
        <w:t xml:space="preserve">de estudios estructurados, objetivos y transparentes, que pueden ser replicados a través de distintos o nuevos experimentos, enfocados en construir hipótesis o validar hipótesis nuevas, o que todavía estén en discusión. 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i/>
          <w:sz w:val="24"/>
          <w:szCs w:val="24"/>
        </w:rPr>
      </w:pPr>
      <w:r>
        <w:rPr>
          <w:rFonts w:ascii="Montserrat" w:eastAsia="Montserrat" w:hAnsi="Montserrat" w:cs="Montserrat"/>
          <w:i/>
          <w:sz w:val="24"/>
          <w:szCs w:val="24"/>
        </w:rPr>
        <w:t xml:space="preserve">Diversidad científica 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La noción de</w:t>
      </w:r>
      <w:r>
        <w:rPr>
          <w:rFonts w:ascii="Montserrat" w:eastAsia="Montserrat" w:hAnsi="Montserrat" w:cs="Montserrat"/>
          <w:sz w:val="24"/>
          <w:szCs w:val="24"/>
        </w:rPr>
        <w:t xml:space="preserve"> diversidad científica se entiende como una epistemología pluralista, en la que se toman como vá</w:t>
      </w:r>
      <w:r w:rsidR="00947EC6">
        <w:rPr>
          <w:rFonts w:ascii="Montserrat" w:eastAsia="Montserrat" w:hAnsi="Montserrat" w:cs="Montserrat"/>
          <w:sz w:val="24"/>
          <w:szCs w:val="24"/>
        </w:rPr>
        <w:t>lidas diferentes metodologías para</w:t>
      </w:r>
      <w:r>
        <w:rPr>
          <w:rFonts w:ascii="Montserrat" w:eastAsia="Montserrat" w:hAnsi="Montserrat" w:cs="Montserrat"/>
          <w:sz w:val="24"/>
          <w:szCs w:val="24"/>
        </w:rPr>
        <w:t xml:space="preserve"> desarrollar conocimiento como, por ejemplo, el método científico, las metodologías cualitativas inductivas, y los métodos tradi</w:t>
      </w:r>
      <w:r>
        <w:rPr>
          <w:rFonts w:ascii="Montserrat" w:eastAsia="Montserrat" w:hAnsi="Montserrat" w:cs="Montserrat"/>
          <w:sz w:val="24"/>
          <w:szCs w:val="24"/>
        </w:rPr>
        <w:t>cionales indígenas.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  <w:r>
        <w:rPr>
          <w:rFonts w:ascii="Montserrat" w:eastAsia="Montserrat" w:hAnsi="Montserrat" w:cs="Montserrat"/>
          <w:b/>
          <w:sz w:val="24"/>
          <w:szCs w:val="24"/>
        </w:rPr>
        <w:t>La ciencia como un bien público en México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Dentro del  Estado mexicano, se le considera a la ciencia como un bien público, esto implica, como se indica en los artículos 12 y 16 de la Ley General en Materia de Humanidades, Ciencias, Tecno</w:t>
      </w:r>
      <w:r>
        <w:rPr>
          <w:rFonts w:ascii="Montserrat" w:eastAsia="Montserrat" w:hAnsi="Montserrat" w:cs="Montserrat"/>
          <w:sz w:val="24"/>
          <w:szCs w:val="24"/>
        </w:rPr>
        <w:t>logías e Innovación</w:t>
      </w:r>
      <w:r>
        <w:rPr>
          <w:rFonts w:ascii="Montserrat" w:eastAsia="Montserrat" w:hAnsi="Montserrat" w:cs="Montserrat"/>
          <w:sz w:val="24"/>
          <w:szCs w:val="24"/>
          <w:vertAlign w:val="superscript"/>
        </w:rPr>
        <w:footnoteReference w:id="1"/>
      </w:r>
      <w:r>
        <w:rPr>
          <w:rFonts w:ascii="Montserrat" w:eastAsia="Montserrat" w:hAnsi="Montserrat" w:cs="Montserrat"/>
          <w:sz w:val="24"/>
          <w:szCs w:val="24"/>
        </w:rPr>
        <w:t xml:space="preserve"> (Ley HCTI) que tanto el “Plan Nacional de Desarrollo 2019-2024”</w:t>
      </w:r>
      <w:r>
        <w:rPr>
          <w:rFonts w:ascii="Montserrat" w:eastAsia="Montserrat" w:hAnsi="Montserrat" w:cs="Montserrat"/>
          <w:sz w:val="24"/>
          <w:szCs w:val="24"/>
          <w:vertAlign w:val="superscript"/>
        </w:rPr>
        <w:footnoteReference w:id="2"/>
      </w:r>
      <w:r>
        <w:rPr>
          <w:rFonts w:ascii="Montserrat" w:eastAsia="Montserrat" w:hAnsi="Montserrat" w:cs="Montserrat"/>
          <w:sz w:val="24"/>
          <w:szCs w:val="24"/>
        </w:rPr>
        <w:t xml:space="preserve"> como el “Programa Especial en Materia de Humanidades, Ciencias, Tecnologías e </w:t>
      </w:r>
      <w:r>
        <w:rPr>
          <w:rFonts w:ascii="Montserrat" w:eastAsia="Montserrat" w:hAnsi="Montserrat" w:cs="Montserrat"/>
          <w:sz w:val="24"/>
          <w:szCs w:val="24"/>
        </w:rPr>
        <w:lastRenderedPageBreak/>
        <w:t>Innovación” deben tomar en consideración las propuestas realizadas por los sectores social y</w:t>
      </w:r>
      <w:r>
        <w:rPr>
          <w:rFonts w:ascii="Montserrat" w:eastAsia="Montserrat" w:hAnsi="Montserrat" w:cs="Montserrat"/>
          <w:sz w:val="24"/>
          <w:szCs w:val="24"/>
        </w:rPr>
        <w:t xml:space="preserve"> privado, la academia y las comunidades indígenas, campesinas y equiparables. De tal forma</w:t>
      </w:r>
      <w:r w:rsidR="00947EC6">
        <w:rPr>
          <w:rFonts w:ascii="Montserrat" w:eastAsia="Montserrat" w:hAnsi="Montserrat" w:cs="Montserrat"/>
          <w:sz w:val="24"/>
          <w:szCs w:val="24"/>
        </w:rPr>
        <w:t>,</w:t>
      </w:r>
      <w:r>
        <w:rPr>
          <w:rFonts w:ascii="Montserrat" w:eastAsia="Montserrat" w:hAnsi="Montserrat" w:cs="Montserrat"/>
          <w:sz w:val="24"/>
          <w:szCs w:val="24"/>
        </w:rPr>
        <w:t xml:space="preserve"> </w:t>
      </w:r>
      <w:r>
        <w:rPr>
          <w:rFonts w:ascii="Montserrat" w:eastAsia="Montserrat" w:hAnsi="Montserrat" w:cs="Montserrat"/>
          <w:sz w:val="24"/>
          <w:szCs w:val="24"/>
        </w:rPr>
        <w:t xml:space="preserve">las prioridades para la </w:t>
      </w:r>
      <w:r w:rsidR="00947EC6">
        <w:rPr>
          <w:rFonts w:ascii="Montserrat" w:eastAsia="Montserrat" w:hAnsi="Montserrat" w:cs="Montserrat"/>
          <w:sz w:val="24"/>
          <w:szCs w:val="24"/>
        </w:rPr>
        <w:t>investigación científica están</w:t>
      </w:r>
      <w:r>
        <w:rPr>
          <w:rFonts w:ascii="Montserrat" w:eastAsia="Montserrat" w:hAnsi="Montserrat" w:cs="Montserrat"/>
          <w:sz w:val="24"/>
          <w:szCs w:val="24"/>
        </w:rPr>
        <w:t xml:space="preserve"> direccionadas hacia las principales preocupaciones del pueblo mexicano, sin que esto afecte la libertad </w:t>
      </w:r>
      <w:r>
        <w:rPr>
          <w:rFonts w:ascii="Montserrat" w:eastAsia="Montserrat" w:hAnsi="Montserrat" w:cs="Montserrat"/>
          <w:sz w:val="24"/>
          <w:szCs w:val="24"/>
        </w:rPr>
        <w:t xml:space="preserve">académica. 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El acceso a los beneficios científicos está contemplado en el artículo 2 de la Ley HCTI. La protección de la iniciativa científica contra daños e intrusiones por parte de intereses políticos, religiosos y privados se contempla en el artículo 1,</w:t>
      </w:r>
      <w:r>
        <w:rPr>
          <w:rFonts w:ascii="Montserrat" w:eastAsia="Montserrat" w:hAnsi="Montserrat" w:cs="Montserrat"/>
          <w:sz w:val="24"/>
          <w:szCs w:val="24"/>
        </w:rPr>
        <w:t xml:space="preserve"> en el que se establece que el Estado garantizará el derecho a la no discriminación.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  <w:r>
        <w:rPr>
          <w:rFonts w:ascii="Montserrat" w:eastAsia="Montserrat" w:hAnsi="Montserrat" w:cs="Montserrat"/>
          <w:b/>
          <w:sz w:val="24"/>
          <w:szCs w:val="24"/>
        </w:rPr>
        <w:t>Principales obstáculos para garantizar el derecho de todas las personas a acceder a los conocimientos y beneficios científicos, dentro de  México.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Los principales obstáculos para garantizar el derecho de todas las personas a acceder a los conocimientos y beneficios científicos son la falta de una comunicación eficiente, y el problema del “negocio” de las revistas científicas.</w:t>
      </w:r>
    </w:p>
    <w:p w:rsidR="00475EE0" w:rsidRDefault="00947EC6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Algunas causas de la falta de comunicación son</w:t>
      </w:r>
      <w:r w:rsidR="00E87FBC">
        <w:rPr>
          <w:rFonts w:ascii="Montserrat" w:eastAsia="Montserrat" w:hAnsi="Montserrat" w:cs="Montserrat"/>
          <w:sz w:val="24"/>
          <w:szCs w:val="24"/>
        </w:rPr>
        <w:t>:</w:t>
      </w:r>
    </w:p>
    <w:p w:rsidR="00475EE0" w:rsidRDefault="00E87FBC">
      <w:pPr>
        <w:numPr>
          <w:ilvl w:val="0"/>
          <w:numId w:val="6"/>
        </w:numPr>
        <w:spacing w:after="0"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La ciencia se difunde (principalmente) en revistas especializadas que están escritas en idioma inglés; y</w:t>
      </w:r>
    </w:p>
    <w:p w:rsidR="00475EE0" w:rsidRDefault="00E87FBC">
      <w:pPr>
        <w:numPr>
          <w:ilvl w:val="0"/>
          <w:numId w:val="6"/>
        </w:num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Que no existe la profesión de “divulgador científico”, como una persona que se formó como científico (obteniendo un grado de doctorado) y quien después complementó su formación con cursos formales sobre comunicación; o viceversa. Esta figura tendría la cap</w:t>
      </w:r>
      <w:r>
        <w:rPr>
          <w:rFonts w:ascii="Montserrat" w:eastAsia="Montserrat" w:hAnsi="Montserrat" w:cs="Montserrat"/>
          <w:sz w:val="24"/>
          <w:szCs w:val="24"/>
        </w:rPr>
        <w:t>acidad, y</w:t>
      </w:r>
      <w:r w:rsidR="00947EC6">
        <w:rPr>
          <w:rFonts w:ascii="Montserrat" w:eastAsia="Montserrat" w:hAnsi="Montserrat" w:cs="Montserrat"/>
          <w:sz w:val="24"/>
          <w:szCs w:val="24"/>
        </w:rPr>
        <w:t xml:space="preserve"> el conocimiento suficiente</w:t>
      </w:r>
      <w:r>
        <w:rPr>
          <w:rFonts w:ascii="Montserrat" w:eastAsia="Montserrat" w:hAnsi="Montserrat" w:cs="Montserrat"/>
          <w:sz w:val="24"/>
          <w:szCs w:val="24"/>
        </w:rPr>
        <w:t xml:space="preserve"> para poder comunicarse con académicos, y ajustar el saber científico desarrollado por éstos hacia públicos no especializados de distintas edades. 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  <w:r>
        <w:rPr>
          <w:rFonts w:ascii="Montserrat" w:eastAsia="Montserrat" w:hAnsi="Montserrat" w:cs="Montserrat"/>
          <w:b/>
          <w:sz w:val="24"/>
          <w:szCs w:val="24"/>
        </w:rPr>
        <w:lastRenderedPageBreak/>
        <w:t>Ad</w:t>
      </w:r>
      <w:r w:rsidR="00947EC6">
        <w:rPr>
          <w:rFonts w:ascii="Montserrat" w:eastAsia="Montserrat" w:hAnsi="Montserrat" w:cs="Montserrat"/>
          <w:b/>
          <w:sz w:val="24"/>
          <w:szCs w:val="24"/>
        </w:rPr>
        <w:t>opción de medidas específicas: r</w:t>
      </w:r>
      <w:r>
        <w:rPr>
          <w:rFonts w:ascii="Montserrat" w:eastAsia="Montserrat" w:hAnsi="Montserrat" w:cs="Montserrat"/>
          <w:b/>
          <w:sz w:val="24"/>
          <w:szCs w:val="24"/>
        </w:rPr>
        <w:t>espeto, protección y promoción de</w:t>
      </w:r>
      <w:r>
        <w:rPr>
          <w:rFonts w:ascii="Montserrat" w:eastAsia="Montserrat" w:hAnsi="Montserrat" w:cs="Montserrat"/>
          <w:b/>
          <w:sz w:val="24"/>
          <w:szCs w:val="24"/>
        </w:rPr>
        <w:t xml:space="preserve"> la libertad científica en México. 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i/>
          <w:sz w:val="24"/>
          <w:szCs w:val="24"/>
        </w:rPr>
      </w:pPr>
      <w:r>
        <w:rPr>
          <w:rFonts w:ascii="Montserrat" w:eastAsia="Montserrat" w:hAnsi="Montserrat" w:cs="Montserrat"/>
          <w:i/>
          <w:sz w:val="24"/>
          <w:szCs w:val="24"/>
        </w:rPr>
        <w:t>Tipos de protección que se ofrece frente a las injerencias y amenazas de entidades políticas, religiosas o comerciales y sus retos.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La libertad científica está protegida a través del artículo 7 de la Ley HCTI, en donde q</w:t>
      </w:r>
      <w:r>
        <w:rPr>
          <w:rFonts w:ascii="Montserrat" w:eastAsia="Montserrat" w:hAnsi="Montserrat" w:cs="Montserrat"/>
          <w:sz w:val="24"/>
          <w:szCs w:val="24"/>
        </w:rPr>
        <w:t xml:space="preserve">ueda establecido que el Estado tiene la obligación de proteger “las libertades de investigación, de cátedra y de expresión necesarias para el desarrollo de las humanidades, las ciencias, las tecnologías y la innovación”. 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En el CONAHCYT se promueve la libe</w:t>
      </w:r>
      <w:r>
        <w:rPr>
          <w:rFonts w:ascii="Montserrat" w:eastAsia="Montserrat" w:hAnsi="Montserrat" w:cs="Montserrat"/>
          <w:sz w:val="24"/>
          <w:szCs w:val="24"/>
        </w:rPr>
        <w:t>rtad científica a través de la emisión de convocatorias para financiar el desarrollo de proyectos humanísticos y científicos en todas las áreas del conocimiento, y en las que la revisión y selección de los proyectos a financiar se basa principalmente en la</w:t>
      </w:r>
      <w:r>
        <w:rPr>
          <w:rFonts w:ascii="Montserrat" w:eastAsia="Montserrat" w:hAnsi="Montserrat" w:cs="Montserrat"/>
          <w:sz w:val="24"/>
          <w:szCs w:val="24"/>
        </w:rPr>
        <w:t xml:space="preserve"> opinión de pares en cuanto a la calidad técnica de la misma. 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Los principales retos a vencer son: </w:t>
      </w:r>
    </w:p>
    <w:p w:rsidR="00475EE0" w:rsidRDefault="00E87FBC">
      <w:pPr>
        <w:numPr>
          <w:ilvl w:val="0"/>
          <w:numId w:val="2"/>
        </w:numPr>
        <w:spacing w:after="0"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La baja colaboración entre el sector empresarial y el sector público en el desarrollo científico;</w:t>
      </w:r>
    </w:p>
    <w:p w:rsidR="00475EE0" w:rsidRDefault="00E87FBC">
      <w:pPr>
        <w:numPr>
          <w:ilvl w:val="0"/>
          <w:numId w:val="2"/>
        </w:numPr>
        <w:spacing w:after="0"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La desigualdad en la cantidad de científicas y científicos</w:t>
      </w:r>
      <w:r>
        <w:rPr>
          <w:rFonts w:ascii="Montserrat" w:eastAsia="Montserrat" w:hAnsi="Montserrat" w:cs="Montserrat"/>
          <w:sz w:val="24"/>
          <w:szCs w:val="24"/>
        </w:rPr>
        <w:t xml:space="preserve"> investigando en las distintas áreas de conocimiento;</w:t>
      </w:r>
    </w:p>
    <w:p w:rsidR="00475EE0" w:rsidRDefault="00E87FBC">
      <w:pPr>
        <w:numPr>
          <w:ilvl w:val="0"/>
          <w:numId w:val="2"/>
        </w:numPr>
        <w:spacing w:after="0"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La falta de convergencia entre las capacidades científicas y tecnológicas existentes, con los saberes y experiencias de las comunidades indígenas, campesinas, de la ciudadanía organizada y diversos sect</w:t>
      </w:r>
      <w:r>
        <w:rPr>
          <w:rFonts w:ascii="Montserrat" w:eastAsia="Montserrat" w:hAnsi="Montserrat" w:cs="Montserrat"/>
          <w:sz w:val="24"/>
          <w:szCs w:val="24"/>
        </w:rPr>
        <w:t>ores gubernamentales; y</w:t>
      </w:r>
    </w:p>
    <w:p w:rsidR="00475EE0" w:rsidRDefault="00E87FBC">
      <w:pPr>
        <w:numPr>
          <w:ilvl w:val="0"/>
          <w:numId w:val="2"/>
        </w:num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La desarticulación de las capacidades y la infraestructura humanística, científica, tecnológica y de innovación en el país.</w:t>
      </w:r>
    </w:p>
    <w:p w:rsidR="00947EC6" w:rsidRDefault="00947EC6">
      <w:pPr>
        <w:spacing w:line="36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</w:p>
    <w:p w:rsidR="00947EC6" w:rsidRDefault="00947EC6">
      <w:pPr>
        <w:spacing w:line="36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  <w:r>
        <w:rPr>
          <w:rFonts w:ascii="Montserrat" w:eastAsia="Montserrat" w:hAnsi="Montserrat" w:cs="Montserrat"/>
          <w:b/>
          <w:sz w:val="24"/>
          <w:szCs w:val="24"/>
        </w:rPr>
        <w:lastRenderedPageBreak/>
        <w:t>Información sob</w:t>
      </w:r>
      <w:r w:rsidR="00947EC6">
        <w:rPr>
          <w:rFonts w:ascii="Montserrat" w:eastAsia="Montserrat" w:hAnsi="Montserrat" w:cs="Montserrat"/>
          <w:b/>
          <w:sz w:val="24"/>
          <w:szCs w:val="24"/>
        </w:rPr>
        <w:t>re las medidas adoptadas para: g</w:t>
      </w:r>
      <w:r>
        <w:rPr>
          <w:rFonts w:ascii="Montserrat" w:eastAsia="Montserrat" w:hAnsi="Montserrat" w:cs="Montserrat"/>
          <w:b/>
          <w:sz w:val="24"/>
          <w:szCs w:val="24"/>
        </w:rPr>
        <w:t>arantizar y desarrollar la educación científica par</w:t>
      </w:r>
      <w:r>
        <w:rPr>
          <w:rFonts w:ascii="Montserrat" w:eastAsia="Montserrat" w:hAnsi="Montserrat" w:cs="Montserrat"/>
          <w:b/>
          <w:sz w:val="24"/>
          <w:szCs w:val="24"/>
        </w:rPr>
        <w:t>a todos, incluida la educación de adultos.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El Estado mexicano buscar garantizar lo anterior a través de programas de becas para posgrados, programas de becas en las que se desprenden apoyos a grupos específicos, como son: madres jefas de familia, y program</w:t>
      </w:r>
      <w:r>
        <w:rPr>
          <w:rFonts w:ascii="Montserrat" w:eastAsia="Montserrat" w:hAnsi="Montserrat" w:cs="Montserrat"/>
          <w:sz w:val="24"/>
          <w:szCs w:val="24"/>
        </w:rPr>
        <w:t>as de fortalecimiento académico para indígenas, estímulos económicos para estudiantes colaborando en proyectos de investigación, así como de colaboraciones con la Secretaría de Educación Pública para promover la educación científica.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Asimismo, </w:t>
      </w:r>
      <w:r w:rsidR="00947EC6">
        <w:rPr>
          <w:rFonts w:ascii="Montserrat" w:eastAsia="Montserrat" w:hAnsi="Montserrat" w:cs="Montserrat"/>
          <w:sz w:val="24"/>
          <w:szCs w:val="24"/>
        </w:rPr>
        <w:t>se busca</w:t>
      </w:r>
      <w:r>
        <w:rPr>
          <w:rFonts w:ascii="Montserrat" w:eastAsia="Montserrat" w:hAnsi="Montserrat" w:cs="Montserrat"/>
          <w:sz w:val="24"/>
          <w:szCs w:val="24"/>
        </w:rPr>
        <w:t xml:space="preserve"> </w:t>
      </w:r>
      <w:r>
        <w:rPr>
          <w:rFonts w:ascii="Montserrat" w:eastAsia="Montserrat" w:hAnsi="Montserrat" w:cs="Montserrat"/>
          <w:sz w:val="24"/>
          <w:szCs w:val="24"/>
        </w:rPr>
        <w:t>la promoción de la educación jurídica popular con el propósito de garantizar a la sociedad el acceso más amplio posible al conocimiento relativo a la configuración y exigibilidad del derecho humano a la ciencia.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Finalmente, se impulsan y apoyan proyectos d</w:t>
      </w:r>
      <w:r>
        <w:rPr>
          <w:rFonts w:ascii="Montserrat" w:eastAsia="Montserrat" w:hAnsi="Montserrat" w:cs="Montserrat"/>
          <w:sz w:val="24"/>
          <w:szCs w:val="24"/>
        </w:rPr>
        <w:t>e investigación e incidencia que promueven la capacitación en las comunidades, para el desarrollo de conocimientos y herramientas necesarias para la protección y cuidado de su territorio.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  <w:r>
        <w:rPr>
          <w:rFonts w:ascii="Montserrat" w:eastAsia="Montserrat" w:hAnsi="Montserrat" w:cs="Montserrat"/>
          <w:b/>
          <w:sz w:val="24"/>
          <w:szCs w:val="24"/>
        </w:rPr>
        <w:t>Desarrollo y difusión de información científica en formatos al alcan</w:t>
      </w:r>
      <w:r>
        <w:rPr>
          <w:rFonts w:ascii="Montserrat" w:eastAsia="Montserrat" w:hAnsi="Montserrat" w:cs="Montserrat"/>
          <w:b/>
          <w:sz w:val="24"/>
          <w:szCs w:val="24"/>
        </w:rPr>
        <w:t>ce de todos.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El CONAHCYT busca la difusión de información científica para todas las personas a través de contenido de divulgación difundido en canales de redes sociales, edición y distribución de la revista Ciencias y Humanidades, a través de convocatorias</w:t>
      </w:r>
      <w:r>
        <w:rPr>
          <w:rFonts w:ascii="Montserrat" w:eastAsia="Montserrat" w:hAnsi="Montserrat" w:cs="Montserrat"/>
          <w:sz w:val="24"/>
          <w:szCs w:val="24"/>
        </w:rPr>
        <w:t xml:space="preserve"> dirigidas a desarrollar proyectos de divulgación científica en las 32 entidades de la república.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También, </w:t>
      </w:r>
      <w:r w:rsidR="00C35D19">
        <w:rPr>
          <w:rFonts w:ascii="Montserrat" w:eastAsia="Montserrat" w:hAnsi="Montserrat" w:cs="Montserrat"/>
          <w:sz w:val="24"/>
          <w:szCs w:val="24"/>
        </w:rPr>
        <w:t>la difusión se realiza por medio</w:t>
      </w:r>
      <w:r>
        <w:rPr>
          <w:rFonts w:ascii="Montserrat" w:eastAsia="Montserrat" w:hAnsi="Montserrat" w:cs="Montserrat"/>
          <w:sz w:val="24"/>
          <w:szCs w:val="24"/>
        </w:rPr>
        <w:t xml:space="preserve"> de los Ecosistemas Nacionales Informáticos del CONAHCYT que permitan el análisis y ciencia de datos, así como la visualización de la informa</w:t>
      </w:r>
      <w:r>
        <w:rPr>
          <w:rFonts w:ascii="Montserrat" w:eastAsia="Montserrat" w:hAnsi="Montserrat" w:cs="Montserrat"/>
          <w:sz w:val="24"/>
          <w:szCs w:val="24"/>
        </w:rPr>
        <w:t xml:space="preserve">ción generada en los Programas </w:t>
      </w:r>
      <w:r>
        <w:rPr>
          <w:rFonts w:ascii="Montserrat" w:eastAsia="Montserrat" w:hAnsi="Montserrat" w:cs="Montserrat"/>
          <w:sz w:val="24"/>
          <w:szCs w:val="24"/>
        </w:rPr>
        <w:lastRenderedPageBreak/>
        <w:t>Nacionales Estratégicos a través de plataformas informáticas abiertas y accesibles a todas las personas.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Finalmente, </w:t>
      </w:r>
      <w:r w:rsidR="00C35D19">
        <w:rPr>
          <w:rFonts w:ascii="Montserrat" w:eastAsia="Montserrat" w:hAnsi="Montserrat" w:cs="Montserrat"/>
          <w:sz w:val="24"/>
          <w:szCs w:val="24"/>
        </w:rPr>
        <w:t>la difusión de información científica se da a través</w:t>
      </w:r>
      <w:r>
        <w:rPr>
          <w:rFonts w:ascii="Montserrat" w:eastAsia="Montserrat" w:hAnsi="Montserrat" w:cs="Montserrat"/>
          <w:sz w:val="24"/>
          <w:szCs w:val="24"/>
        </w:rPr>
        <w:t xml:space="preserve"> de  Programas Nacionales Estratégicos que promueven la colaboración directa de las persona</w:t>
      </w:r>
      <w:r>
        <w:rPr>
          <w:rFonts w:ascii="Montserrat" w:eastAsia="Montserrat" w:hAnsi="Montserrat" w:cs="Montserrat"/>
          <w:sz w:val="24"/>
          <w:szCs w:val="24"/>
        </w:rPr>
        <w:t>s humanistas, científicas, tecnólogas e innovadoras con todo tipo de actore</w:t>
      </w:r>
      <w:r w:rsidR="00C35D19">
        <w:rPr>
          <w:rFonts w:ascii="Montserrat" w:eastAsia="Montserrat" w:hAnsi="Montserrat" w:cs="Montserrat"/>
          <w:sz w:val="24"/>
          <w:szCs w:val="24"/>
        </w:rPr>
        <w:t>s públicos, sociales y privados,</w:t>
      </w:r>
      <w:r>
        <w:rPr>
          <w:rFonts w:ascii="Montserrat" w:eastAsia="Montserrat" w:hAnsi="Montserrat" w:cs="Montserrat"/>
          <w:sz w:val="24"/>
          <w:szCs w:val="24"/>
        </w:rPr>
        <w:t xml:space="preserve"> para la construcción horizontal de conocimientos y propuestas de soluciones integrales a problemáticas nacionales concretas.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  <w:r>
        <w:rPr>
          <w:rFonts w:ascii="Montserrat" w:eastAsia="Montserrat" w:hAnsi="Montserrat" w:cs="Montserrat"/>
          <w:b/>
          <w:sz w:val="24"/>
          <w:szCs w:val="24"/>
        </w:rPr>
        <w:t>Protección y promoción a los periodistas científicos para garantizar debates democráticos y auténticos sobre cuestiones científicas.</w:t>
      </w:r>
    </w:p>
    <w:p w:rsidR="00475EE0" w:rsidRDefault="00C35D19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Tal como se indica en su artículo 1°, La </w:t>
      </w:r>
      <w:r w:rsidR="00E87FBC">
        <w:rPr>
          <w:rFonts w:ascii="Montserrat" w:eastAsia="Montserrat" w:hAnsi="Montserrat" w:cs="Montserrat"/>
          <w:sz w:val="24"/>
          <w:szCs w:val="24"/>
        </w:rPr>
        <w:t>Ley para la Protección de Personas Defensoras de Derechos Humanos y Periodistas</w:t>
      </w:r>
      <w:r w:rsidR="00E87FBC">
        <w:rPr>
          <w:rFonts w:ascii="Montserrat" w:eastAsia="Montserrat" w:hAnsi="Montserrat" w:cs="Montserrat"/>
          <w:sz w:val="24"/>
          <w:szCs w:val="24"/>
          <w:vertAlign w:val="superscript"/>
        </w:rPr>
        <w:footnoteReference w:id="3"/>
      </w:r>
      <w:r>
        <w:rPr>
          <w:rFonts w:ascii="Montserrat" w:eastAsia="Montserrat" w:hAnsi="Montserrat" w:cs="Montserrat"/>
          <w:sz w:val="24"/>
          <w:szCs w:val="24"/>
        </w:rPr>
        <w:t xml:space="preserve"> tiene por objeto </w:t>
      </w:r>
      <w:r w:rsidR="00E87FBC">
        <w:rPr>
          <w:rFonts w:ascii="Montserrat" w:eastAsia="Montserrat" w:hAnsi="Montserrat" w:cs="Montserrat"/>
          <w:sz w:val="24"/>
          <w:szCs w:val="24"/>
        </w:rPr>
        <w:t>establecer la cooperación entre la Federación y las entidades Federativas para implementar y operar las Medidas de Prevención, Medidas Preventivas y Medidas Urgentes de Protección que garanticen la vida, integridad, libertad y segurida</w:t>
      </w:r>
      <w:r w:rsidR="00E87FBC">
        <w:rPr>
          <w:rFonts w:ascii="Montserrat" w:eastAsia="Montserrat" w:hAnsi="Montserrat" w:cs="Montserrat"/>
          <w:sz w:val="24"/>
          <w:szCs w:val="24"/>
        </w:rPr>
        <w:t xml:space="preserve">d de las personas que se encuentren en situación de riesgo como consecuencia de la defensa o promoción de los derechos humanos, y del ejercicio de la libertad de expresión y el periodismo. </w:t>
      </w:r>
    </w:p>
    <w:p w:rsidR="00C35D19" w:rsidRDefault="00C35D19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Asimismo, l</w:t>
      </w:r>
      <w:r>
        <w:rPr>
          <w:rFonts w:ascii="Montserrat" w:eastAsia="Montserrat" w:hAnsi="Montserrat" w:cs="Montserrat"/>
          <w:sz w:val="24"/>
          <w:szCs w:val="24"/>
        </w:rPr>
        <w:t>a Ley para la Protección de Personas Defensoras de Derechos Humanos y Periodistas</w:t>
      </w:r>
      <w:r>
        <w:rPr>
          <w:rFonts w:ascii="Montserrat" w:eastAsia="Montserrat" w:hAnsi="Montserrat" w:cs="Montserrat"/>
          <w:sz w:val="24"/>
          <w:szCs w:val="24"/>
        </w:rPr>
        <w:t xml:space="preserve"> </w:t>
      </w:r>
      <w:r w:rsidRPr="00C35D19">
        <w:rPr>
          <w:rFonts w:ascii="Montserrat" w:hAnsi="Montserrat"/>
          <w:sz w:val="24"/>
          <w:szCs w:val="24"/>
        </w:rPr>
        <w:t>crea el Mecanismo de Protección para Personas Defensoras de Derechos Humanos y Periodistas, para que el Estado atienda su responsabilidad fundamental de proteger, promover y garantizar los derechos humanos</w:t>
      </w:r>
      <w:r>
        <w:rPr>
          <w:rFonts w:ascii="Montserrat" w:hAnsi="Montserrat"/>
          <w:sz w:val="24"/>
          <w:szCs w:val="24"/>
        </w:rPr>
        <w:t>.</w:t>
      </w:r>
    </w:p>
    <w:p w:rsidR="00475EE0" w:rsidRDefault="00C35D19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lastRenderedPageBreak/>
        <w:t>En</w:t>
      </w:r>
      <w:r w:rsidR="00E87FBC">
        <w:rPr>
          <w:rFonts w:ascii="Montserrat" w:eastAsia="Montserrat" w:hAnsi="Montserrat" w:cs="Montserrat"/>
          <w:sz w:val="24"/>
          <w:szCs w:val="24"/>
        </w:rPr>
        <w:t xml:space="preserve"> este marco normativo se entiende </w:t>
      </w:r>
      <w:r>
        <w:rPr>
          <w:rFonts w:ascii="Montserrat" w:eastAsia="Montserrat" w:hAnsi="Montserrat" w:cs="Montserrat"/>
          <w:sz w:val="24"/>
          <w:szCs w:val="24"/>
        </w:rPr>
        <w:t>por</w:t>
      </w:r>
      <w:r w:rsidR="00E87FBC">
        <w:rPr>
          <w:rFonts w:ascii="Montserrat" w:eastAsia="Montserrat" w:hAnsi="Montserrat" w:cs="Montserrat"/>
          <w:sz w:val="24"/>
          <w:szCs w:val="24"/>
        </w:rPr>
        <w:t xml:space="preserve"> </w:t>
      </w:r>
      <w:r w:rsidR="00E87FBC" w:rsidRPr="00C35D19">
        <w:rPr>
          <w:rFonts w:ascii="Montserrat" w:eastAsia="Montserrat" w:hAnsi="Montserrat" w:cs="Montserrat"/>
          <w:i/>
          <w:sz w:val="24"/>
          <w:szCs w:val="24"/>
        </w:rPr>
        <w:t>peri</w:t>
      </w:r>
      <w:r w:rsidR="00E87FBC" w:rsidRPr="00C35D19">
        <w:rPr>
          <w:rFonts w:ascii="Montserrat" w:eastAsia="Montserrat" w:hAnsi="Montserrat" w:cs="Montserrat"/>
          <w:i/>
          <w:sz w:val="24"/>
          <w:szCs w:val="24"/>
        </w:rPr>
        <w:t>odistas</w:t>
      </w:r>
      <w:r>
        <w:rPr>
          <w:rFonts w:ascii="Montserrat" w:eastAsia="Montserrat" w:hAnsi="Montserrat" w:cs="Montserrat"/>
          <w:sz w:val="24"/>
          <w:szCs w:val="24"/>
        </w:rPr>
        <w:t xml:space="preserve"> a: l</w:t>
      </w:r>
      <w:r w:rsidR="00E87FBC">
        <w:rPr>
          <w:rFonts w:ascii="Montserrat" w:eastAsia="Montserrat" w:hAnsi="Montserrat" w:cs="Montserrat"/>
          <w:sz w:val="24"/>
          <w:szCs w:val="24"/>
        </w:rPr>
        <w:t xml:space="preserve">as personas físicas, así como medios de comunicación y difusión públicos, comunitarios, privados, independientes, universitarios, experimentales o de cualquier otra índole cuyo trabajo consiste en recabar, generar, procesar, editar, comentar, </w:t>
      </w:r>
      <w:r w:rsidR="00E87FBC">
        <w:rPr>
          <w:rFonts w:ascii="Montserrat" w:eastAsia="Montserrat" w:hAnsi="Montserrat" w:cs="Montserrat"/>
          <w:sz w:val="24"/>
          <w:szCs w:val="24"/>
        </w:rPr>
        <w:t xml:space="preserve"> opinar, difundir, publicar o proveer información, a través de cualquier medio de difusión y comunicación que puede ser impreso, radioeléctrico, digital o imagen. 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En ese sentido, </w:t>
      </w:r>
      <w:r>
        <w:rPr>
          <w:rFonts w:ascii="Montserrat" w:eastAsia="Montserrat" w:hAnsi="Montserrat" w:cs="Montserrat"/>
          <w:sz w:val="24"/>
          <w:szCs w:val="24"/>
        </w:rPr>
        <w:t>cualquier persona que se encuentre en una situación de r</w:t>
      </w:r>
      <w:r>
        <w:rPr>
          <w:rFonts w:ascii="Montserrat" w:eastAsia="Montserrat" w:hAnsi="Montserrat" w:cs="Montserrat"/>
          <w:sz w:val="24"/>
          <w:szCs w:val="24"/>
        </w:rPr>
        <w:t>ies</w:t>
      </w:r>
      <w:r>
        <w:rPr>
          <w:rFonts w:ascii="Montserrat" w:eastAsia="Montserrat" w:hAnsi="Montserrat" w:cs="Montserrat"/>
          <w:sz w:val="24"/>
          <w:szCs w:val="24"/>
        </w:rPr>
        <w:t>go</w:t>
      </w:r>
      <w:r>
        <w:rPr>
          <w:rFonts w:ascii="Montserrat" w:eastAsia="Montserrat" w:hAnsi="Montserrat" w:cs="Montserrat"/>
          <w:sz w:val="24"/>
          <w:szCs w:val="24"/>
        </w:rPr>
        <w:t xml:space="preserve"> como consecuencia de su labor periodística, de defensa de derechos humanos, del ejercicio de la libertad de expresión y/o del periodismo, puede s</w:t>
      </w:r>
      <w:r w:rsidR="00C35D19">
        <w:rPr>
          <w:rFonts w:ascii="Montserrat" w:eastAsia="Montserrat" w:hAnsi="Montserrat" w:cs="Montserrat"/>
          <w:sz w:val="24"/>
          <w:szCs w:val="24"/>
        </w:rPr>
        <w:t>olicitar su incorporación al</w:t>
      </w:r>
      <w:r>
        <w:rPr>
          <w:rFonts w:ascii="Montserrat" w:eastAsia="Montserrat" w:hAnsi="Montserrat" w:cs="Montserrat"/>
          <w:sz w:val="24"/>
          <w:szCs w:val="24"/>
        </w:rPr>
        <w:t xml:space="preserve"> Mecanismo</w:t>
      </w:r>
      <w:r w:rsidR="00C35D19">
        <w:rPr>
          <w:rFonts w:ascii="Montserrat" w:eastAsia="Montserrat" w:hAnsi="Montserrat" w:cs="Montserrat"/>
          <w:sz w:val="24"/>
          <w:szCs w:val="24"/>
        </w:rPr>
        <w:t xml:space="preserve"> creado por la ley antes mencionada,</w:t>
      </w:r>
      <w:r>
        <w:rPr>
          <w:rFonts w:ascii="Montserrat" w:eastAsia="Montserrat" w:hAnsi="Montserrat" w:cs="Montserrat"/>
          <w:sz w:val="24"/>
          <w:szCs w:val="24"/>
        </w:rPr>
        <w:t xml:space="preserve"> para que, de ser el caso, se le brinden Medidas de Protección, prev</w:t>
      </w:r>
      <w:r>
        <w:rPr>
          <w:rFonts w:ascii="Montserrat" w:eastAsia="Montserrat" w:hAnsi="Montserrat" w:cs="Montserrat"/>
          <w:sz w:val="24"/>
          <w:szCs w:val="24"/>
        </w:rPr>
        <w:t xml:space="preserve">ia valoración del caso. 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Por otro lado, en el  CONAHCYT se emitió una Convocatoria en el marco del Programa Nacional Estratégico de Seguridad Humana con el fin de buscar soluciones a las violencias </w:t>
      </w:r>
      <w:r w:rsidR="00C35D19">
        <w:rPr>
          <w:rFonts w:ascii="Montserrat" w:eastAsia="Montserrat" w:hAnsi="Montserrat" w:cs="Montserrat"/>
          <w:sz w:val="24"/>
          <w:szCs w:val="24"/>
        </w:rPr>
        <w:t xml:space="preserve">en </w:t>
      </w:r>
      <w:r>
        <w:rPr>
          <w:rFonts w:ascii="Montserrat" w:eastAsia="Montserrat" w:hAnsi="Montserrat" w:cs="Montserrat"/>
          <w:sz w:val="24"/>
          <w:szCs w:val="24"/>
        </w:rPr>
        <w:t>contra</w:t>
      </w:r>
      <w:r w:rsidR="00C35D19">
        <w:rPr>
          <w:rFonts w:ascii="Montserrat" w:eastAsia="Montserrat" w:hAnsi="Montserrat" w:cs="Montserrat"/>
          <w:sz w:val="24"/>
          <w:szCs w:val="24"/>
        </w:rPr>
        <w:t xml:space="preserve"> de</w:t>
      </w:r>
      <w:r>
        <w:rPr>
          <w:rFonts w:ascii="Montserrat" w:eastAsia="Montserrat" w:hAnsi="Montserrat" w:cs="Montserrat"/>
          <w:sz w:val="24"/>
          <w:szCs w:val="24"/>
        </w:rPr>
        <w:t xml:space="preserve"> comunicadores, activistas y luchadores sociales.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  <w:r>
        <w:rPr>
          <w:rFonts w:ascii="Montserrat" w:eastAsia="Montserrat" w:hAnsi="Montserrat" w:cs="Montserrat"/>
          <w:b/>
          <w:sz w:val="24"/>
          <w:szCs w:val="24"/>
        </w:rPr>
        <w:t>Co</w:t>
      </w:r>
      <w:r>
        <w:rPr>
          <w:rFonts w:ascii="Montserrat" w:eastAsia="Montserrat" w:hAnsi="Montserrat" w:cs="Montserrat"/>
          <w:b/>
          <w:sz w:val="24"/>
          <w:szCs w:val="24"/>
        </w:rPr>
        <w:t>nectar ciencia y política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  <w:r>
        <w:rPr>
          <w:rFonts w:ascii="Montserrat" w:eastAsia="Montserrat" w:hAnsi="Montserrat" w:cs="Montserrat"/>
          <w:b/>
          <w:sz w:val="24"/>
          <w:szCs w:val="24"/>
        </w:rPr>
        <w:t>Plataformas de interfaz ciencia-política, para garantizar la aportación de información científica a los procesos de toma de decisiones y sus retos.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El Programa Institucional</w:t>
      </w:r>
      <w:r>
        <w:rPr>
          <w:rFonts w:ascii="Montserrat" w:eastAsia="Montserrat" w:hAnsi="Montserrat" w:cs="Montserrat"/>
          <w:sz w:val="24"/>
          <w:szCs w:val="24"/>
          <w:vertAlign w:val="superscript"/>
        </w:rPr>
        <w:footnoteReference w:id="4"/>
      </w:r>
      <w:r w:rsidR="0035489B">
        <w:rPr>
          <w:rFonts w:ascii="Montserrat" w:eastAsia="Montserrat" w:hAnsi="Montserrat" w:cs="Montserrat"/>
          <w:sz w:val="24"/>
          <w:szCs w:val="24"/>
        </w:rPr>
        <w:t xml:space="preserve"> del CONAHCYT</w:t>
      </w:r>
      <w:r>
        <w:rPr>
          <w:rFonts w:ascii="Montserrat" w:eastAsia="Montserrat" w:hAnsi="Montserrat" w:cs="Montserrat"/>
          <w:sz w:val="24"/>
          <w:szCs w:val="24"/>
        </w:rPr>
        <w:t xml:space="preserve"> ti</w:t>
      </w:r>
      <w:r w:rsidR="0035489B">
        <w:rPr>
          <w:rFonts w:ascii="Montserrat" w:eastAsia="Montserrat" w:hAnsi="Montserrat" w:cs="Montserrat"/>
          <w:sz w:val="24"/>
          <w:szCs w:val="24"/>
        </w:rPr>
        <w:t>ene como objetivo prioritario  ampliar el impacto de las ciencias, las humanidades y las t</w:t>
      </w:r>
      <w:r>
        <w:rPr>
          <w:rFonts w:ascii="Montserrat" w:eastAsia="Montserrat" w:hAnsi="Montserrat" w:cs="Montserrat"/>
          <w:sz w:val="24"/>
          <w:szCs w:val="24"/>
        </w:rPr>
        <w:t>ecnologías, a través de la articulación, colaboración y de</w:t>
      </w:r>
      <w:r w:rsidR="0035489B">
        <w:rPr>
          <w:rFonts w:ascii="Montserrat" w:eastAsia="Montserrat" w:hAnsi="Montserrat" w:cs="Montserrat"/>
          <w:sz w:val="24"/>
          <w:szCs w:val="24"/>
        </w:rPr>
        <w:t>finición de estándares entre instituciones de educación superior</w:t>
      </w:r>
      <w:r>
        <w:rPr>
          <w:rFonts w:ascii="Montserrat" w:eastAsia="Montserrat" w:hAnsi="Montserrat" w:cs="Montserrat"/>
          <w:sz w:val="24"/>
          <w:szCs w:val="24"/>
        </w:rPr>
        <w:t xml:space="preserve">, centros de investigación y </w:t>
      </w:r>
      <w:r>
        <w:rPr>
          <w:rFonts w:ascii="Montserrat" w:eastAsia="Montserrat" w:hAnsi="Montserrat" w:cs="Montserrat"/>
          <w:sz w:val="24"/>
          <w:szCs w:val="24"/>
        </w:rPr>
        <w:lastRenderedPageBreak/>
        <w:t>dependencias de gobierno, mejorando con ba</w:t>
      </w:r>
      <w:r>
        <w:rPr>
          <w:rFonts w:ascii="Montserrat" w:eastAsia="Montserrat" w:hAnsi="Montserrat" w:cs="Montserrat"/>
          <w:sz w:val="24"/>
          <w:szCs w:val="24"/>
        </w:rPr>
        <w:t xml:space="preserve">ses científicas las políticas públicas nacionales para el bienestar social. 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Para lo anterior, se trabaja en diversas estrategias cuya finalidad es:</w:t>
      </w:r>
    </w:p>
    <w:p w:rsidR="00475EE0" w:rsidRDefault="00E87FBC">
      <w:pPr>
        <w:numPr>
          <w:ilvl w:val="0"/>
          <w:numId w:val="3"/>
        </w:numPr>
        <w:spacing w:after="0"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Aumentar el impacto de la comunidad</w:t>
      </w:r>
      <w:r w:rsidR="00AA2334">
        <w:rPr>
          <w:rFonts w:ascii="Montserrat" w:eastAsia="Montserrat" w:hAnsi="Montserrat" w:cs="Montserrat"/>
          <w:sz w:val="24"/>
          <w:szCs w:val="24"/>
        </w:rPr>
        <w:t xml:space="preserve"> de humanidades, ciencias, tecnologías e innovación</w:t>
      </w:r>
      <w:r>
        <w:rPr>
          <w:rFonts w:ascii="Montserrat" w:eastAsia="Montserrat" w:hAnsi="Montserrat" w:cs="Montserrat"/>
          <w:sz w:val="24"/>
          <w:szCs w:val="24"/>
        </w:rPr>
        <w:t xml:space="preserve"> </w:t>
      </w:r>
      <w:r w:rsidR="00AA2334">
        <w:rPr>
          <w:rFonts w:ascii="Montserrat" w:eastAsia="Montserrat" w:hAnsi="Montserrat" w:cs="Montserrat"/>
          <w:sz w:val="24"/>
          <w:szCs w:val="24"/>
        </w:rPr>
        <w:t>(</w:t>
      </w:r>
      <w:r>
        <w:rPr>
          <w:rFonts w:ascii="Montserrat" w:eastAsia="Montserrat" w:hAnsi="Montserrat" w:cs="Montserrat"/>
          <w:sz w:val="24"/>
          <w:szCs w:val="24"/>
        </w:rPr>
        <w:t>HCTI</w:t>
      </w:r>
      <w:r w:rsidR="00AA2334">
        <w:rPr>
          <w:rFonts w:ascii="Montserrat" w:eastAsia="Montserrat" w:hAnsi="Montserrat" w:cs="Montserrat"/>
          <w:sz w:val="24"/>
          <w:szCs w:val="24"/>
        </w:rPr>
        <w:t>)</w:t>
      </w:r>
      <w:r>
        <w:rPr>
          <w:rFonts w:ascii="Montserrat" w:eastAsia="Montserrat" w:hAnsi="Montserrat" w:cs="Montserrat"/>
          <w:sz w:val="24"/>
          <w:szCs w:val="24"/>
        </w:rPr>
        <w:t xml:space="preserve"> en la política pública, conduciendo una Estrategia Nacional de Rep</w:t>
      </w:r>
      <w:r>
        <w:rPr>
          <w:rFonts w:ascii="Montserrat" w:eastAsia="Montserrat" w:hAnsi="Montserrat" w:cs="Montserrat"/>
          <w:sz w:val="24"/>
          <w:szCs w:val="24"/>
        </w:rPr>
        <w:t>ositorios que habilite la interoperabilidad de datos y documentos, así como el análisis multidisciplinario, para aportar evidencias a los procesos de decisión;</w:t>
      </w:r>
    </w:p>
    <w:p w:rsidR="00475EE0" w:rsidRDefault="00E87FBC">
      <w:pPr>
        <w:numPr>
          <w:ilvl w:val="0"/>
          <w:numId w:val="3"/>
        </w:numPr>
        <w:spacing w:after="0"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Fortalecer espacios de colaboración entre la comunidad de HCTI y las instituciones públicas, con</w:t>
      </w:r>
      <w:r>
        <w:rPr>
          <w:rFonts w:ascii="Montserrat" w:eastAsia="Montserrat" w:hAnsi="Montserrat" w:cs="Montserrat"/>
          <w:sz w:val="24"/>
          <w:szCs w:val="24"/>
        </w:rPr>
        <w:t>struyendo Ecosistemas Nacionales Informáticos, que soporten la investigación y estén orientados a la resolución de los problemas definidos por la administración pública como paradigmáticos y urgentes;</w:t>
      </w:r>
    </w:p>
    <w:p w:rsidR="00475EE0" w:rsidRDefault="00E87FBC">
      <w:pPr>
        <w:numPr>
          <w:ilvl w:val="0"/>
          <w:numId w:val="3"/>
        </w:numPr>
        <w:spacing w:after="0"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Integrar los sistemas de información sobre HCTI que est</w:t>
      </w:r>
      <w:r>
        <w:rPr>
          <w:rFonts w:ascii="Montserrat" w:eastAsia="Montserrat" w:hAnsi="Montserrat" w:cs="Montserrat"/>
          <w:sz w:val="24"/>
          <w:szCs w:val="24"/>
        </w:rPr>
        <w:t>án en poder del Consejo para mejorar la gestión material y humana de los esfuerzos de investigación e innovación, e incrementar su aprovechamiento en la evaluación, la transparencia y la toma de decisiones de política;</w:t>
      </w:r>
    </w:p>
    <w:p w:rsidR="00475EE0" w:rsidRDefault="00E87FBC">
      <w:pPr>
        <w:numPr>
          <w:ilvl w:val="0"/>
          <w:numId w:val="3"/>
        </w:numPr>
        <w:spacing w:after="0"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Colaborar en la generación y difusión</w:t>
      </w:r>
      <w:r>
        <w:rPr>
          <w:rFonts w:ascii="Montserrat" w:eastAsia="Montserrat" w:hAnsi="Montserrat" w:cs="Montserrat"/>
          <w:sz w:val="24"/>
          <w:szCs w:val="24"/>
        </w:rPr>
        <w:t xml:space="preserve"> de información científica, técnica y humanística rigurosa en materia de bioseguridad y biotecnología que contribuya al diseño de políticas públicas en la materia; y</w:t>
      </w:r>
    </w:p>
    <w:p w:rsidR="00475EE0" w:rsidRDefault="00E87FBC">
      <w:pPr>
        <w:numPr>
          <w:ilvl w:val="0"/>
          <w:numId w:val="3"/>
        </w:num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Fortalecer los estándares de acceso a la información pública fomentando las prácticas de t</w:t>
      </w:r>
      <w:r>
        <w:rPr>
          <w:rFonts w:ascii="Montserrat" w:eastAsia="Montserrat" w:hAnsi="Montserrat" w:cs="Montserrat"/>
          <w:sz w:val="24"/>
          <w:szCs w:val="24"/>
        </w:rPr>
        <w:t>ransparencia proactiva y de acceso abierto, a fin de consolidar los sistemas de gestión documental y de información, así como las medidas de seguridad de protección de la información y de los datos personales.</w:t>
      </w:r>
    </w:p>
    <w:p w:rsidR="00475EE0" w:rsidRDefault="00475EE0">
      <w:pPr>
        <w:spacing w:line="360" w:lineRule="auto"/>
        <w:jc w:val="both"/>
        <w:rPr>
          <w:rFonts w:ascii="Montserrat" w:eastAsia="Montserrat" w:hAnsi="Montserrat" w:cs="Montserrat"/>
          <w:b/>
          <w:sz w:val="24"/>
          <w:szCs w:val="24"/>
        </w:rPr>
        <w:sectPr w:rsidR="00475EE0">
          <w:pgSz w:w="12240" w:h="15840"/>
          <w:pgMar w:top="1417" w:right="1701" w:bottom="1417" w:left="1701" w:header="708" w:footer="708" w:gutter="0"/>
          <w:cols w:space="720"/>
        </w:sectPr>
      </w:pP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  <w:r>
        <w:rPr>
          <w:rFonts w:ascii="Montserrat" w:eastAsia="Montserrat" w:hAnsi="Montserrat" w:cs="Montserrat"/>
          <w:b/>
          <w:sz w:val="24"/>
          <w:szCs w:val="24"/>
        </w:rPr>
        <w:lastRenderedPageBreak/>
        <w:t>Participación en la ciencia.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  <w:r>
        <w:rPr>
          <w:rFonts w:ascii="Montserrat" w:eastAsia="Montserrat" w:hAnsi="Montserrat" w:cs="Montserrat"/>
          <w:b/>
          <w:sz w:val="24"/>
          <w:szCs w:val="24"/>
        </w:rPr>
        <w:t xml:space="preserve">Aplicación </w:t>
      </w:r>
      <w:r>
        <w:rPr>
          <w:rFonts w:ascii="Montserrat" w:eastAsia="Montserrat" w:hAnsi="Montserrat" w:cs="Montserrat"/>
          <w:b/>
          <w:sz w:val="24"/>
          <w:szCs w:val="24"/>
        </w:rPr>
        <w:t>del disfrute al derecho de toda persona a participar en el progreso científico y en las decisiones relativas a su orientación y cómo se aplica y sus retos.</w:t>
      </w:r>
    </w:p>
    <w:p w:rsidR="00475EE0" w:rsidRDefault="00AA2334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Lo anterior, s</w:t>
      </w:r>
      <w:r w:rsidR="00E87FBC">
        <w:rPr>
          <w:rFonts w:ascii="Montserrat" w:eastAsia="Montserrat" w:hAnsi="Montserrat" w:cs="Montserrat"/>
          <w:sz w:val="24"/>
          <w:szCs w:val="24"/>
        </w:rPr>
        <w:t>e entiende como la oportunidad de realizar actividades científicas, opinar sobre éstas y sobre la d</w:t>
      </w:r>
      <w:r w:rsidR="00E87FBC">
        <w:rPr>
          <w:rFonts w:ascii="Montserrat" w:eastAsia="Montserrat" w:hAnsi="Montserrat" w:cs="Montserrat"/>
          <w:sz w:val="24"/>
          <w:szCs w:val="24"/>
        </w:rPr>
        <w:t>irección en la que se desea llevar el desarrollo científico. Este derecho está protegido en la Ley HCTI y el programa presupuestario</w:t>
      </w:r>
      <w:r>
        <w:rPr>
          <w:rFonts w:ascii="Montserrat" w:eastAsia="Montserrat" w:hAnsi="Montserrat" w:cs="Montserrat"/>
          <w:sz w:val="24"/>
          <w:szCs w:val="24"/>
        </w:rPr>
        <w:t xml:space="preserve"> del CONAHCYT</w:t>
      </w:r>
      <w:r w:rsidR="00E87FBC">
        <w:rPr>
          <w:rFonts w:ascii="Montserrat" w:eastAsia="Montserrat" w:hAnsi="Montserrat" w:cs="Montserrat"/>
          <w:sz w:val="24"/>
          <w:szCs w:val="24"/>
        </w:rPr>
        <w:t>, en el que se establece la posibilidad de que se apoye financieramente proyectos científicos sin necesidad de convocat</w:t>
      </w:r>
      <w:r w:rsidR="00E87FBC">
        <w:rPr>
          <w:rFonts w:ascii="Montserrat" w:eastAsia="Montserrat" w:hAnsi="Montserrat" w:cs="Montserrat"/>
          <w:sz w:val="24"/>
          <w:szCs w:val="24"/>
        </w:rPr>
        <w:t xml:space="preserve">oria. 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Los retos a vencer son: </w:t>
      </w:r>
    </w:p>
    <w:p w:rsidR="00475EE0" w:rsidRDefault="00E87FBC">
      <w:pPr>
        <w:numPr>
          <w:ilvl w:val="0"/>
          <w:numId w:val="5"/>
        </w:numPr>
        <w:spacing w:after="0"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La baja representación de mujeres liderando proyectos científicos (aproximadamente el 30%);</w:t>
      </w:r>
    </w:p>
    <w:p w:rsidR="00475EE0" w:rsidRDefault="00E87FBC">
      <w:pPr>
        <w:numPr>
          <w:ilvl w:val="0"/>
          <w:numId w:val="5"/>
        </w:numPr>
        <w:spacing w:after="0"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La desigualdad de fortaleza científica entre las diferentes entidades federativas;</w:t>
      </w:r>
    </w:p>
    <w:p w:rsidR="00475EE0" w:rsidRDefault="00E87FBC">
      <w:pPr>
        <w:numPr>
          <w:ilvl w:val="0"/>
          <w:numId w:val="5"/>
        </w:numPr>
        <w:spacing w:after="0"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La baja colaboración entre el sector privado y el</w:t>
      </w:r>
      <w:r>
        <w:rPr>
          <w:rFonts w:ascii="Montserrat" w:eastAsia="Montserrat" w:hAnsi="Montserrat" w:cs="Montserrat"/>
          <w:sz w:val="24"/>
          <w:szCs w:val="24"/>
        </w:rPr>
        <w:t xml:space="preserve"> público en el desarrollo científico; y</w:t>
      </w:r>
    </w:p>
    <w:p w:rsidR="00475EE0" w:rsidRDefault="00E87FBC">
      <w:pPr>
        <w:numPr>
          <w:ilvl w:val="0"/>
          <w:numId w:val="5"/>
        </w:num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La baja representación de minorías. </w:t>
      </w:r>
    </w:p>
    <w:p w:rsidR="00475EE0" w:rsidRDefault="00AA2334">
      <w:pPr>
        <w:spacing w:line="36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Estos retos se enfrentan</w:t>
      </w:r>
      <w:r w:rsidR="00E87FBC">
        <w:rPr>
          <w:rFonts w:ascii="Montserrat" w:eastAsia="Montserrat" w:hAnsi="Montserrat" w:cs="Montserrat"/>
          <w:sz w:val="24"/>
          <w:szCs w:val="24"/>
        </w:rPr>
        <w:t xml:space="preserve"> a través del desarrollo de acciones para disminuir las desigualdades al momento de realizar la selección de los proyectos para ser financiados.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  <w:r>
        <w:rPr>
          <w:rFonts w:ascii="Montserrat" w:eastAsia="Montserrat" w:hAnsi="Montserrat" w:cs="Montserrat"/>
          <w:b/>
          <w:sz w:val="24"/>
          <w:szCs w:val="24"/>
        </w:rPr>
        <w:t>La "</w:t>
      </w:r>
      <w:r>
        <w:rPr>
          <w:rFonts w:ascii="Montserrat" w:eastAsia="Montserrat" w:hAnsi="Montserrat" w:cs="Montserrat"/>
          <w:b/>
          <w:sz w:val="24"/>
          <w:szCs w:val="24"/>
        </w:rPr>
        <w:t>ciencia ciudadana" en México y sus retos.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La ciencia ciudadana se entiende como la participación de la comunidad no especializada en el desarrollo científico, ya sea desde la participación en grupos de discusión o mesas de trabajo realizadas como parte de </w:t>
      </w:r>
      <w:r>
        <w:rPr>
          <w:rFonts w:ascii="Montserrat" w:eastAsia="Montserrat" w:hAnsi="Montserrat" w:cs="Montserrat"/>
          <w:sz w:val="24"/>
          <w:szCs w:val="24"/>
        </w:rPr>
        <w:t xml:space="preserve">proyectos científicos, la implementación de procesos diseñados y dirigidos </w:t>
      </w:r>
      <w:r>
        <w:rPr>
          <w:rFonts w:ascii="Montserrat" w:eastAsia="Montserrat" w:hAnsi="Montserrat" w:cs="Montserrat"/>
          <w:sz w:val="24"/>
          <w:szCs w:val="24"/>
        </w:rPr>
        <w:lastRenderedPageBreak/>
        <w:t xml:space="preserve">por científicos profesionales o a través del desarrollo de proyectos científicos completamente diseñados e implementados por no científicos. 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Este tipo de quehacer científico se con</w:t>
      </w:r>
      <w:r>
        <w:rPr>
          <w:rFonts w:ascii="Montserrat" w:eastAsia="Montserrat" w:hAnsi="Montserrat" w:cs="Montserrat"/>
          <w:sz w:val="24"/>
          <w:szCs w:val="24"/>
        </w:rPr>
        <w:t>sidera de gran importancia, motivo por el</w:t>
      </w:r>
      <w:r w:rsidR="00AA2334">
        <w:rPr>
          <w:rFonts w:ascii="Montserrat" w:eastAsia="Montserrat" w:hAnsi="Montserrat" w:cs="Montserrat"/>
          <w:sz w:val="24"/>
          <w:szCs w:val="24"/>
        </w:rPr>
        <w:t xml:space="preserve"> cual el CONAHCYT promueve</w:t>
      </w:r>
      <w:r>
        <w:rPr>
          <w:rFonts w:ascii="Montserrat" w:eastAsia="Montserrat" w:hAnsi="Montserrat" w:cs="Montserrat"/>
          <w:sz w:val="24"/>
          <w:szCs w:val="24"/>
        </w:rPr>
        <w:t xml:space="preserve">: </w:t>
      </w:r>
    </w:p>
    <w:p w:rsidR="00475EE0" w:rsidRDefault="00E87FBC">
      <w:pPr>
        <w:numPr>
          <w:ilvl w:val="0"/>
          <w:numId w:val="1"/>
        </w:numPr>
        <w:spacing w:after="0"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Los Programas Nacionales Estratégicos</w:t>
      </w:r>
      <w:r w:rsidR="00AA2334">
        <w:rPr>
          <w:rFonts w:ascii="Montserrat" w:eastAsia="Montserrat" w:hAnsi="Montserrat" w:cs="Montserrat"/>
          <w:sz w:val="24"/>
          <w:szCs w:val="24"/>
        </w:rPr>
        <w:t>, los cuales</w:t>
      </w:r>
      <w:r>
        <w:rPr>
          <w:rFonts w:ascii="Montserrat" w:eastAsia="Montserrat" w:hAnsi="Montserrat" w:cs="Montserrat"/>
          <w:sz w:val="24"/>
          <w:szCs w:val="24"/>
        </w:rPr>
        <w:t xml:space="preserve"> están orientados a diagnosticar, prospectar y proponer acciones y medidas para la prevención, atención y solución a problemáticas nacionales c</w:t>
      </w:r>
      <w:r>
        <w:rPr>
          <w:rFonts w:ascii="Montserrat" w:eastAsia="Montserrat" w:hAnsi="Montserrat" w:cs="Montserrat"/>
          <w:sz w:val="24"/>
          <w:szCs w:val="24"/>
        </w:rPr>
        <w:t>oncretas que requieren de la colaboración de actores sociales, gubernamentales y privados.</w:t>
      </w:r>
    </w:p>
    <w:p w:rsidR="00475EE0" w:rsidRDefault="00E87FBC">
      <w:pPr>
        <w:numPr>
          <w:ilvl w:val="0"/>
          <w:numId w:val="1"/>
        </w:num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El uso del modelo </w:t>
      </w:r>
      <w:proofErr w:type="spellStart"/>
      <w:r>
        <w:rPr>
          <w:rFonts w:ascii="Montserrat" w:eastAsia="Montserrat" w:hAnsi="Montserrat" w:cs="Montserrat"/>
          <w:sz w:val="24"/>
          <w:szCs w:val="24"/>
        </w:rPr>
        <w:t>Pentahélice</w:t>
      </w:r>
      <w:proofErr w:type="spellEnd"/>
      <w:r>
        <w:rPr>
          <w:rFonts w:ascii="Montserrat" w:eastAsia="Montserrat" w:hAnsi="Montserrat" w:cs="Montserrat"/>
          <w:sz w:val="24"/>
          <w:szCs w:val="24"/>
        </w:rPr>
        <w:t xml:space="preserve"> (colaboración entre la ciudadanía, el gobierno, la academia, la empresa privada y el medio ambiente) en el diseño de los proyectos de d</w:t>
      </w:r>
      <w:r>
        <w:rPr>
          <w:rFonts w:ascii="Montserrat" w:eastAsia="Montserrat" w:hAnsi="Montserrat" w:cs="Montserrat"/>
          <w:sz w:val="24"/>
          <w:szCs w:val="24"/>
        </w:rPr>
        <w:t xml:space="preserve">esarrollo tecnológico e innovación. 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Para apoyarlos</w:t>
      </w:r>
      <w:r w:rsidR="00AA2334">
        <w:rPr>
          <w:rFonts w:ascii="Montserrat" w:eastAsia="Montserrat" w:hAnsi="Montserrat" w:cs="Montserrat"/>
          <w:sz w:val="24"/>
          <w:szCs w:val="24"/>
        </w:rPr>
        <w:t>,</w:t>
      </w:r>
      <w:r>
        <w:rPr>
          <w:rFonts w:ascii="Montserrat" w:eastAsia="Montserrat" w:hAnsi="Montserrat" w:cs="Montserrat"/>
          <w:sz w:val="24"/>
          <w:szCs w:val="24"/>
        </w:rPr>
        <w:t xml:space="preserve"> se ha promovido el desarrollo de repositorios de información científica pública, que se encuentren al alcance de toda la comunidad. </w:t>
      </w:r>
    </w:p>
    <w:p w:rsidR="00475EE0" w:rsidRDefault="00AA2334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Los principales retos que se enfrentan</w:t>
      </w:r>
      <w:bookmarkStart w:id="2" w:name="_GoBack"/>
      <w:bookmarkEnd w:id="2"/>
      <w:r w:rsidR="00E87FBC">
        <w:rPr>
          <w:rFonts w:ascii="Montserrat" w:eastAsia="Montserrat" w:hAnsi="Montserrat" w:cs="Montserrat"/>
          <w:sz w:val="24"/>
          <w:szCs w:val="24"/>
        </w:rPr>
        <w:t xml:space="preserve"> son: </w:t>
      </w:r>
    </w:p>
    <w:p w:rsidR="00475EE0" w:rsidRDefault="00E87FBC">
      <w:pPr>
        <w:numPr>
          <w:ilvl w:val="0"/>
          <w:numId w:val="4"/>
        </w:numPr>
        <w:spacing w:after="0"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La implementación de un reposito</w:t>
      </w:r>
      <w:r>
        <w:rPr>
          <w:rFonts w:ascii="Montserrat" w:eastAsia="Montserrat" w:hAnsi="Montserrat" w:cs="Montserrat"/>
          <w:sz w:val="24"/>
          <w:szCs w:val="24"/>
        </w:rPr>
        <w:t xml:space="preserve">rio nacional que contenga la información científica desarrollada en el país en idioma español, y en algunos otros idiomas nacionales; y </w:t>
      </w:r>
    </w:p>
    <w:p w:rsidR="00475EE0" w:rsidRDefault="00E87FBC">
      <w:pPr>
        <w:numPr>
          <w:ilvl w:val="0"/>
          <w:numId w:val="4"/>
        </w:num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La insuficiente comunicación entre la comunidad científica y la sociedad.</w:t>
      </w:r>
    </w:p>
    <w:p w:rsidR="00475EE0" w:rsidRDefault="00475EE0">
      <w:pPr>
        <w:spacing w:line="360" w:lineRule="auto"/>
        <w:jc w:val="both"/>
        <w:rPr>
          <w:rFonts w:ascii="Montserrat" w:eastAsia="Montserrat" w:hAnsi="Montserrat" w:cs="Montserrat"/>
          <w:b/>
          <w:sz w:val="24"/>
          <w:szCs w:val="24"/>
        </w:rPr>
        <w:sectPr w:rsidR="00475EE0">
          <w:pgSz w:w="12240" w:h="15840"/>
          <w:pgMar w:top="1417" w:right="1701" w:bottom="1417" w:left="1701" w:header="708" w:footer="708" w:gutter="0"/>
          <w:cols w:space="720"/>
        </w:sectPr>
      </w:pP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b/>
          <w:sz w:val="24"/>
          <w:szCs w:val="24"/>
        </w:rPr>
      </w:pPr>
      <w:r>
        <w:rPr>
          <w:rFonts w:ascii="Montserrat" w:eastAsia="Montserrat" w:hAnsi="Montserrat" w:cs="Montserrat"/>
          <w:b/>
          <w:sz w:val="24"/>
          <w:szCs w:val="24"/>
        </w:rPr>
        <w:lastRenderedPageBreak/>
        <w:t>Medidas en las que se reconocen, apoyan</w:t>
      </w:r>
      <w:r>
        <w:rPr>
          <w:rFonts w:ascii="Montserrat" w:eastAsia="Montserrat" w:hAnsi="Montserrat" w:cs="Montserrat"/>
          <w:b/>
          <w:sz w:val="24"/>
          <w:szCs w:val="24"/>
        </w:rPr>
        <w:t xml:space="preserve"> e incluyen las ciencias indígenas y las ciencias alternativas en la toma de decisiones políticas en México.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Por Ley, el Estado debe fomentar que la formación, la investigación, la divulgación y el desarrollo de proyectos en materia de humanidades, ciencia</w:t>
      </w:r>
      <w:r>
        <w:rPr>
          <w:rFonts w:ascii="Montserrat" w:eastAsia="Montserrat" w:hAnsi="Montserrat" w:cs="Montserrat"/>
          <w:sz w:val="24"/>
          <w:szCs w:val="24"/>
        </w:rPr>
        <w:t>s, tecnologías e innovación se realice bajo los principios de rigor epistemológico, igualdad y no discriminación, libertad académica, inclusión, pluralidad y equidad epistémicas, interculturalidad, diálogo de saberes, producción horizontal y transversal de</w:t>
      </w:r>
      <w:r>
        <w:rPr>
          <w:rFonts w:ascii="Montserrat" w:eastAsia="Montserrat" w:hAnsi="Montserrat" w:cs="Montserrat"/>
          <w:sz w:val="24"/>
          <w:szCs w:val="24"/>
        </w:rPr>
        <w:t>l conocimiento, trabajo colaborativo, solidaridad, beneficio social y precaución.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Las ciencias indígenas están reconocidas en la Ley HCTI así como en el programa institucional del CONAHCYT. En ese mismo sentido también desde el INPI diseñó e implementa el </w:t>
      </w:r>
      <w:r>
        <w:rPr>
          <w:rFonts w:ascii="Montserrat" w:eastAsia="Montserrat" w:hAnsi="Montserrat" w:cs="Montserrat"/>
          <w:sz w:val="24"/>
          <w:szCs w:val="24"/>
        </w:rPr>
        <w:t>Programa para el Bienestar Integral de los Pueblos Indígenas</w:t>
      </w:r>
      <w:r>
        <w:rPr>
          <w:rFonts w:ascii="Montserrat" w:eastAsia="Montserrat" w:hAnsi="Montserrat" w:cs="Montserrat"/>
          <w:sz w:val="24"/>
          <w:szCs w:val="24"/>
          <w:vertAlign w:val="superscript"/>
        </w:rPr>
        <w:footnoteReference w:id="5"/>
      </w:r>
      <w:r>
        <w:rPr>
          <w:rFonts w:ascii="Montserrat" w:eastAsia="Montserrat" w:hAnsi="Montserrat" w:cs="Montserrat"/>
          <w:sz w:val="24"/>
          <w:szCs w:val="24"/>
        </w:rPr>
        <w:t xml:space="preserve"> (PROBIPI), el cual atiende, desde una perspectiva de derechos y pertinencia cultural, las demandas relacionadas con el ejercicio de su autonomía y sistemas normativos, el respeto a sus tierras, </w:t>
      </w:r>
      <w:r>
        <w:rPr>
          <w:rFonts w:ascii="Montserrat" w:eastAsia="Montserrat" w:hAnsi="Montserrat" w:cs="Montserrat"/>
          <w:sz w:val="24"/>
          <w:szCs w:val="24"/>
        </w:rPr>
        <w:t xml:space="preserve">territorios, recursos naturales y medio ambiente, el acceso a la justicia, el fortalecimiento de su patrimonio cultural y el apoyo para la infraestructura básica y su desarrollo económico. 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</w:rPr>
      </w:pPr>
      <w:r>
        <w:rPr>
          <w:rFonts w:ascii="Montserrat" w:eastAsia="Montserrat" w:hAnsi="Montserrat" w:cs="Montserrat"/>
          <w:sz w:val="24"/>
          <w:szCs w:val="24"/>
        </w:rPr>
        <w:t>Todo lo anterior, implica el necesario reconocimiento, en un plano</w:t>
      </w:r>
      <w:r>
        <w:rPr>
          <w:rFonts w:ascii="Montserrat" w:eastAsia="Montserrat" w:hAnsi="Montserrat" w:cs="Montserrat"/>
          <w:sz w:val="24"/>
          <w:szCs w:val="24"/>
        </w:rPr>
        <w:t xml:space="preserve"> de equidad, de los sistemas de conocimientos y saberes; por un lado, la ciencia occidental y por el otro, los sistemas de conocimientos de los pueblos y comunidades indígenas. El diálogo intercultural promueve el mutuo reconocimiento de validez contextual</w:t>
      </w:r>
      <w:r>
        <w:rPr>
          <w:rFonts w:ascii="Montserrat" w:eastAsia="Montserrat" w:hAnsi="Montserrat" w:cs="Montserrat"/>
          <w:sz w:val="24"/>
          <w:szCs w:val="24"/>
        </w:rPr>
        <w:t xml:space="preserve">. De otra forma dicho, ambos </w:t>
      </w:r>
      <w:r>
        <w:rPr>
          <w:rFonts w:ascii="Montserrat" w:eastAsia="Montserrat" w:hAnsi="Montserrat" w:cs="Montserrat"/>
          <w:sz w:val="24"/>
          <w:szCs w:val="24"/>
        </w:rPr>
        <w:lastRenderedPageBreak/>
        <w:t>sistemas comprenden y respetan sus enfoques y alcances, por lo que no se entienden superiores uno del otro.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sz w:val="24"/>
          <w:szCs w:val="24"/>
          <w:highlight w:val="yellow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Es desde este enfoque que se promueve un diálogo intercultural como base de la democracia mexicana, que parte desde el </w:t>
      </w:r>
      <w:r>
        <w:rPr>
          <w:rFonts w:ascii="Montserrat" w:eastAsia="Montserrat" w:hAnsi="Montserrat" w:cs="Montserrat"/>
          <w:sz w:val="24"/>
          <w:szCs w:val="24"/>
        </w:rPr>
        <w:t>reconocimiento del pluralismo cultural y de saberes, que conlleva al ejercicio pleno de la libre determinación de los pueblos y comunidades indígenas.</w:t>
      </w:r>
    </w:p>
    <w:p w:rsidR="00475EE0" w:rsidRDefault="00E87FBC">
      <w:pPr>
        <w:spacing w:line="360" w:lineRule="auto"/>
        <w:jc w:val="both"/>
        <w:rPr>
          <w:rFonts w:ascii="Montserrat" w:eastAsia="Montserrat" w:hAnsi="Montserrat" w:cs="Montserrat"/>
          <w:b/>
          <w:color w:val="FF00FF"/>
          <w:sz w:val="24"/>
          <w:szCs w:val="24"/>
          <w:highlight w:val="yellow"/>
        </w:rPr>
      </w:pPr>
      <w:r>
        <w:rPr>
          <w:rFonts w:ascii="Montserrat" w:eastAsia="Montserrat" w:hAnsi="Montserrat" w:cs="Montserrat"/>
          <w:sz w:val="24"/>
          <w:szCs w:val="24"/>
        </w:rPr>
        <w:t xml:space="preserve">Como ejemplo, actualmente se desarrolla un proyecto en ocho regiones indígenas de México, a través del que se promueven metodologías colaborativas basadas en el diálogo intercultural y la generación de conocimientos que derivan en proyectos estratégicos </w:t>
      </w:r>
      <w:proofErr w:type="gramStart"/>
      <w:r>
        <w:rPr>
          <w:rFonts w:ascii="Montserrat" w:eastAsia="Montserrat" w:hAnsi="Montserrat" w:cs="Montserrat"/>
          <w:sz w:val="24"/>
          <w:szCs w:val="24"/>
        </w:rPr>
        <w:t>co</w:t>
      </w:r>
      <w:r>
        <w:rPr>
          <w:rFonts w:ascii="Montserrat" w:eastAsia="Montserrat" w:hAnsi="Montserrat" w:cs="Montserrat"/>
          <w:sz w:val="24"/>
          <w:szCs w:val="24"/>
        </w:rPr>
        <w:t>munitarios</w:t>
      </w:r>
      <w:proofErr w:type="gramEnd"/>
      <w:r>
        <w:rPr>
          <w:rFonts w:ascii="Montserrat" w:eastAsia="Montserrat" w:hAnsi="Montserrat" w:cs="Montserrat"/>
          <w:sz w:val="24"/>
          <w:szCs w:val="24"/>
        </w:rPr>
        <w:t xml:space="preserve"> y regionales, y en la implementación de las políticas públicas culturalmente pertinentes.</w:t>
      </w:r>
    </w:p>
    <w:sectPr w:rsidR="00475EE0">
      <w:pgSz w:w="12240" w:h="15840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7FBC" w:rsidRDefault="00E87FBC">
      <w:pPr>
        <w:spacing w:after="0" w:line="240" w:lineRule="auto"/>
      </w:pPr>
      <w:r>
        <w:separator/>
      </w:r>
    </w:p>
  </w:endnote>
  <w:endnote w:type="continuationSeparator" w:id="0">
    <w:p w:rsidR="00E87FBC" w:rsidRDefault="00E87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5EE0" w:rsidRDefault="00475EE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7FBC" w:rsidRDefault="00E87FBC">
      <w:pPr>
        <w:spacing w:after="0" w:line="240" w:lineRule="auto"/>
      </w:pPr>
      <w:r>
        <w:separator/>
      </w:r>
    </w:p>
  </w:footnote>
  <w:footnote w:type="continuationSeparator" w:id="0">
    <w:p w:rsidR="00E87FBC" w:rsidRDefault="00E87FBC">
      <w:pPr>
        <w:spacing w:after="0" w:line="240" w:lineRule="auto"/>
      </w:pPr>
      <w:r>
        <w:continuationSeparator/>
      </w:r>
    </w:p>
  </w:footnote>
  <w:footnote w:id="1">
    <w:p w:rsidR="00475EE0" w:rsidRDefault="00E87FBC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>Ley General en Materia de Humanidades, Ciencias, Tecnologías e Innovación, publicada en el Diario Oficial de la Federación el 8 de mayo de 2023, Camara de</w:t>
      </w:r>
      <w:r>
        <w:rPr>
          <w:sz w:val="20"/>
          <w:szCs w:val="20"/>
        </w:rPr>
        <w:t xml:space="preserve"> Diputados del H. Congreso de la Unión, Gobierno de México. </w:t>
      </w:r>
      <w:proofErr w:type="spellStart"/>
      <w:r>
        <w:rPr>
          <w:sz w:val="20"/>
          <w:szCs w:val="20"/>
        </w:rPr>
        <w:t>DIsponible</w:t>
      </w:r>
      <w:proofErr w:type="spellEnd"/>
      <w:r>
        <w:rPr>
          <w:sz w:val="20"/>
          <w:szCs w:val="20"/>
        </w:rPr>
        <w:t xml:space="preserve"> en:  </w:t>
      </w:r>
      <w:hyperlink r:id="rId1">
        <w:r>
          <w:rPr>
            <w:color w:val="1155CC"/>
            <w:sz w:val="20"/>
            <w:szCs w:val="20"/>
            <w:u w:val="single"/>
          </w:rPr>
          <w:t>https://www.diputados.gob.mx/LeyesBiblio/pdf/LGMHCTI.pdf</w:t>
        </w:r>
      </w:hyperlink>
      <w:r>
        <w:rPr>
          <w:sz w:val="20"/>
          <w:szCs w:val="20"/>
        </w:rPr>
        <w:t xml:space="preserve"> </w:t>
      </w:r>
    </w:p>
  </w:footnote>
  <w:footnote w:id="2">
    <w:p w:rsidR="00475EE0" w:rsidRDefault="00E87FBC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>Plan Nacional de Desarrollo 2019-2024</w:t>
      </w:r>
      <w:proofErr w:type="gramStart"/>
      <w:r>
        <w:rPr>
          <w:sz w:val="20"/>
          <w:szCs w:val="20"/>
        </w:rPr>
        <w:t>,publica</w:t>
      </w:r>
      <w:r>
        <w:rPr>
          <w:sz w:val="20"/>
          <w:szCs w:val="20"/>
        </w:rPr>
        <w:t>do</w:t>
      </w:r>
      <w:proofErr w:type="gramEnd"/>
      <w:r>
        <w:rPr>
          <w:sz w:val="20"/>
          <w:szCs w:val="20"/>
        </w:rPr>
        <w:t xml:space="preserve"> en el Diario Oficial de la Federación el 12 de julio de 2019, Secretaría de Gobernación, Gobierno de México. Disponible en: </w:t>
      </w:r>
      <w:hyperlink r:id="rId2" w:anchor="gsc.tab=0">
        <w:r>
          <w:rPr>
            <w:color w:val="1155CC"/>
            <w:sz w:val="20"/>
            <w:szCs w:val="20"/>
            <w:u w:val="single"/>
          </w:rPr>
          <w:t>https://www.dof.gob.mx/</w:t>
        </w:r>
        <w:r>
          <w:rPr>
            <w:color w:val="1155CC"/>
            <w:sz w:val="20"/>
            <w:szCs w:val="20"/>
            <w:u w:val="single"/>
          </w:rPr>
          <w:t>nota_detalle.php?codigo=5565599&amp;fecha=12/07/2019#gsc.tab=0</w:t>
        </w:r>
      </w:hyperlink>
    </w:p>
  </w:footnote>
  <w:footnote w:id="3">
    <w:p w:rsidR="00475EE0" w:rsidRDefault="00E87FBC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>Ley para la Protección de Personas Defensoras de Derechos Humanos y Periodistas, publicada en el Diario Oficial de la Federación el 25 de junio de 2012, Cámara de Diputados H. Congreso de la Unión</w:t>
      </w:r>
      <w:r>
        <w:rPr>
          <w:sz w:val="20"/>
          <w:szCs w:val="20"/>
        </w:rPr>
        <w:t xml:space="preserve">. Disponible en: </w:t>
      </w:r>
      <w:hyperlink r:id="rId3">
        <w:r>
          <w:rPr>
            <w:color w:val="1155CC"/>
            <w:sz w:val="20"/>
            <w:szCs w:val="20"/>
            <w:u w:val="single"/>
          </w:rPr>
          <w:t>https://www.diputados.gob.mx/LeyesBiblio/pdf/LPPDDHP.pdf</w:t>
        </w:r>
      </w:hyperlink>
    </w:p>
  </w:footnote>
  <w:footnote w:id="4">
    <w:p w:rsidR="00475EE0" w:rsidRDefault="00E87FBC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Programa Institucional CONAHCYT, 2020-2024, Gobierno de México. Disponible en: </w:t>
      </w:r>
      <w:hyperlink r:id="rId4">
        <w:r>
          <w:rPr>
            <w:color w:val="1155CC"/>
            <w:sz w:val="20"/>
            <w:szCs w:val="20"/>
            <w:u w:val="single"/>
          </w:rPr>
          <w:t>https://conahcyt.mx/wp-content/uploads/conacyt/Programa_Institucional_Conacyt_2020-2024.pdf</w:t>
        </w:r>
      </w:hyperlink>
    </w:p>
  </w:footnote>
  <w:footnote w:id="5">
    <w:p w:rsidR="00475EE0" w:rsidRDefault="00E87FBC">
      <w:pPr>
        <w:spacing w:after="0" w:line="240" w:lineRule="auto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Programa para el Bienestar Integral de los Pueblos Indígenas, Acciones y Pro</w:t>
      </w:r>
      <w:r>
        <w:rPr>
          <w:sz w:val="20"/>
          <w:szCs w:val="20"/>
        </w:rPr>
        <w:t xml:space="preserve">gramas, Instituto Nacional de los Pueblos Indígenas, Gobierno de México, 6 de junio de 2021. Disponible en: </w:t>
      </w:r>
      <w:hyperlink r:id="rId5">
        <w:r>
          <w:rPr>
            <w:color w:val="1155CC"/>
            <w:sz w:val="20"/>
            <w:szCs w:val="20"/>
            <w:u w:val="single"/>
          </w:rPr>
          <w:t>https://www.gob</w:t>
        </w:r>
        <w:r>
          <w:rPr>
            <w:color w:val="1155CC"/>
            <w:sz w:val="20"/>
            <w:szCs w:val="20"/>
            <w:u w:val="single"/>
          </w:rPr>
          <w:t>.mx/inpi/acciones-y-programas/programa-para-el-bienestar-integral-de-los-pueblos-indigenas-probipi</w:t>
        </w:r>
      </w:hyperlink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779FC"/>
    <w:multiLevelType w:val="multilevel"/>
    <w:tmpl w:val="29783EB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6622C78"/>
    <w:multiLevelType w:val="multilevel"/>
    <w:tmpl w:val="6214F7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BE803B6"/>
    <w:multiLevelType w:val="multilevel"/>
    <w:tmpl w:val="3DA0948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2A210E7"/>
    <w:multiLevelType w:val="multilevel"/>
    <w:tmpl w:val="24A421C6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6F0D0BAD"/>
    <w:multiLevelType w:val="multilevel"/>
    <w:tmpl w:val="1ACC5D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1267D57"/>
    <w:multiLevelType w:val="multilevel"/>
    <w:tmpl w:val="AE883F7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EE0"/>
    <w:rsid w:val="0035489B"/>
    <w:rsid w:val="00475EE0"/>
    <w:rsid w:val="00947EC6"/>
    <w:rsid w:val="00AA2334"/>
    <w:rsid w:val="00C35D19"/>
    <w:rsid w:val="00E87FBC"/>
    <w:rsid w:val="00EC4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6458175-3056-45D6-84C6-A0B8E89EB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diputados.gob.mx/LeyesBiblio/pdf/LPPDDHP.pdf" TargetMode="External"/><Relationship Id="rId2" Type="http://schemas.openxmlformats.org/officeDocument/2006/relationships/hyperlink" Target="https://www.dof.gob.mx/nota_detalle.php?codigo=5565599&amp;fecha=12/07/2019" TargetMode="External"/><Relationship Id="rId1" Type="http://schemas.openxmlformats.org/officeDocument/2006/relationships/hyperlink" Target="https://www.diputados.gob.mx/LeyesBiblio/pdf/LGMHCTI.pdf" TargetMode="External"/><Relationship Id="rId5" Type="http://schemas.openxmlformats.org/officeDocument/2006/relationships/hyperlink" Target="https://www.gob.mx/inpi/acciones-y-programas/programa-para-el-bienestar-integral-de-los-pueblos-indigenas-probipi" TargetMode="External"/><Relationship Id="rId4" Type="http://schemas.openxmlformats.org/officeDocument/2006/relationships/hyperlink" Target="https://conahcyt.mx/wp-content/uploads/conacyt/Programa_Institucional_Conacyt_2020-202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bSMBMWTS07Zrp+cr9JHhZQNm5A==">CgMxLjAyCGguZ2pkZ3hzMg5oLnhtd2IzMm9pY293bTgAciExN3J6VmhIdi1wVUlPUjNDa2hPV0NDQ0h1OXMzMFdTZi0=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953D6983EF5F4EB0B6A5354F975E96" ma:contentTypeVersion="14" ma:contentTypeDescription="Create a new document." ma:contentTypeScope="" ma:versionID="5a8f1c7c54ced117300a31ab80fdb6cf">
  <xsd:schema xmlns:xsd="http://www.w3.org/2001/XMLSchema" xmlns:xs="http://www.w3.org/2001/XMLSchema" xmlns:p="http://schemas.microsoft.com/office/2006/metadata/properties" xmlns:ns2="d42e65b2-cf21-49c1-b27d-d23f90380c0e" xmlns:ns3="9c2e4527-2efa-4ade-b3d6-b2418af14986" targetNamespace="http://schemas.microsoft.com/office/2006/metadata/properties" ma:root="true" ma:fieldsID="fe5bf3928b24d50e9851c65f16440570" ns2:_="" ns3:_="">
    <xsd:import namespace="d42e65b2-cf21-49c1-b27d-d23f90380c0e"/>
    <xsd:import namespace="9c2e4527-2efa-4ade-b3d6-b2418af14986"/>
    <xsd:element name="properties">
      <xsd:complexType>
        <xsd:sequence>
          <xsd:element name="documentManagement">
            <xsd:complexType>
              <xsd:all>
                <xsd:element ref="ns2:Contributor" minOccurs="0"/>
                <xsd:element ref="ns2:Category" minOccurs="0"/>
                <xsd:element ref="ns2:Doctype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Postingdate" minOccurs="0"/>
                <xsd:element ref="ns2:Postedonlin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e65b2-cf21-49c1-b27d-d23f90380c0e" elementFormDefault="qualified">
    <xsd:import namespace="http://schemas.microsoft.com/office/2006/documentManagement/types"/>
    <xsd:import namespace="http://schemas.microsoft.com/office/infopath/2007/PartnerControls"/>
    <xsd:element name="Contributor" ma:index="8" nillable="true" ma:displayName="Contributor" ma:description="Who submitted this document?&#10;Click and enter the contributor's name" ma:format="Dropdown" ma:internalName="Contributor">
      <xsd:simpleType>
        <xsd:restriction base="dms:Text">
          <xsd:maxLength value="255"/>
        </xsd:restriction>
      </xsd:simpleType>
    </xsd:element>
    <xsd:element name="Category" ma:index="9" nillable="true" ma:displayName="Category" ma:format="Dropdown" ma:internalName="Category">
      <xsd:simpleType>
        <xsd:union memberTypes="dms:Text">
          <xsd:simpleType>
            <xsd:restriction base="dms:Choice">
              <xsd:enumeration value="States"/>
              <xsd:enumeration value="NHRIs"/>
              <xsd:enumeration value="UN entities"/>
              <xsd:enumeration value="Regional mechanism"/>
              <xsd:enumeration value="National mechanism"/>
              <xsd:enumeration value="CSOs"/>
              <xsd:enumeration value="Academia"/>
              <xsd:enumeration value="Individuals"/>
            </xsd:restriction>
          </xsd:simpleType>
        </xsd:union>
      </xsd:simpleType>
    </xsd:element>
    <xsd:element name="Doctype" ma:index="10" nillable="true" ma:displayName="Doc type" ma:default="input" ma:format="Dropdown" ma:internalName="Doctype">
      <xsd:simpleType>
        <xsd:union memberTypes="dms:Text">
          <xsd:simpleType>
            <xsd:restriction base="dms:Choice">
              <xsd:enumeration value="note verbale"/>
              <xsd:enumeration value="cover letter"/>
              <xsd:enumeration value="input"/>
              <xsd:enumeration value="annex"/>
              <xsd:enumeration value="French translation"/>
              <xsd:enumeration value="Spanish translation"/>
              <xsd:enumeration value="Arabic translation"/>
              <xsd:enumeration value="Russian translation"/>
              <xsd:enumeration value="Chinese translation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ostingdate" ma:index="16" nillable="true" ma:displayName="Posting date" ma:format="DateOnly" ma:internalName="Postingdate">
      <xsd:simpleType>
        <xsd:restriction base="dms:DateTime"/>
      </xsd:simpleType>
    </xsd:element>
    <xsd:element name="Postedonline" ma:index="17" nillable="true" ma:displayName="Posted online" ma:default="0" ma:format="Dropdown" ma:internalName="Postedonlin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e4527-2efa-4ade-b3d6-b2418af1498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 xmlns="d42e65b2-cf21-49c1-b27d-d23f90380c0e">States</Category>
    <Doctype xmlns="d42e65b2-cf21-49c1-b27d-d23f90380c0e">input</Doctype>
    <Contributor xmlns="d42e65b2-cf21-49c1-b27d-d23f90380c0e">Mexico</Contributor>
    <Postingdate xmlns="d42e65b2-cf21-49c1-b27d-d23f90380c0e" xsi:nil="true"/>
    <Postedonline xmlns="d42e65b2-cf21-49c1-b27d-d23f90380c0e">false</Postedonline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9DBD4EF-A844-4CB1-9964-5903EB6FBFC6}"/>
</file>

<file path=customXml/itemProps3.xml><?xml version="1.0" encoding="utf-8"?>
<ds:datastoreItem xmlns:ds="http://schemas.openxmlformats.org/officeDocument/2006/customXml" ds:itemID="{D27457E7-6755-406C-B1DE-3E25889D3DB2}"/>
</file>

<file path=customXml/itemProps4.xml><?xml version="1.0" encoding="utf-8"?>
<ds:datastoreItem xmlns:ds="http://schemas.openxmlformats.org/officeDocument/2006/customXml" ds:itemID="{1D359850-9DBA-4796-9872-616F2FDDA85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13</Pages>
  <Words>2651</Words>
  <Characters>14582</Characters>
  <Application>Microsoft Office Word</Application>
  <DocSecurity>0</DocSecurity>
  <Lines>121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Calderón Mihai, Eva Cristina</dc:creator>
  <cp:lastModifiedBy>Calderón Mihai, Eva Cristina</cp:lastModifiedBy>
  <cp:revision>4</cp:revision>
  <dcterms:created xsi:type="dcterms:W3CDTF">2023-11-22T23:02:00Z</dcterms:created>
  <dcterms:modified xsi:type="dcterms:W3CDTF">2023-11-22T23:42:00Z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0x0101009D953D6983EF5F4EB0B6A5354F975E96</vt:lpwstr>
  </property>
</Properties>
</file>