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DCA0E9" w14:textId="77777777" w:rsidR="001C40B8" w:rsidRDefault="001C40B8" w:rsidP="004347CD">
      <w:pPr>
        <w:spacing w:before="120" w:line="240" w:lineRule="auto"/>
        <w:rPr>
          <w:rFonts w:ascii="Nunito" w:hAnsi="Nunito"/>
          <w:lang w:val="en-GB"/>
        </w:rPr>
      </w:pPr>
    </w:p>
    <w:p w14:paraId="2A15C192" w14:textId="77777777" w:rsidR="004347CD" w:rsidRPr="004347CD" w:rsidRDefault="004347CD" w:rsidP="004347CD">
      <w:pPr>
        <w:spacing w:before="120" w:line="240" w:lineRule="auto"/>
        <w:rPr>
          <w:rFonts w:ascii="Nunito" w:hAnsi="Nunito"/>
          <w:lang w:val="en-GB"/>
        </w:rPr>
      </w:pPr>
      <w:r w:rsidRPr="004347CD">
        <w:rPr>
          <w:rFonts w:ascii="Nunito" w:hAnsi="Nunito"/>
          <w:lang w:val="en-GB"/>
        </w:rPr>
        <w:t>Humanity &amp; Inclusion (also known as Handicap International Federation) is pleased to provide information for the</w:t>
      </w:r>
      <w:r w:rsidRPr="004347CD">
        <w:rPr>
          <w:rStyle w:val="text--body-copy"/>
          <w:rFonts w:ascii="Nunito" w:hAnsi="Nunito"/>
          <w:lang w:val="en-GB"/>
        </w:rPr>
        <w:t xml:space="preserve"> </w:t>
      </w:r>
      <w:r w:rsidRPr="004347CD">
        <w:rPr>
          <w:rFonts w:ascii="Nunito" w:hAnsi="Nunito"/>
          <w:lang w:val="en-GB"/>
        </w:rPr>
        <w:t xml:space="preserve">OHCHR’s </w:t>
      </w:r>
      <w:r w:rsidRPr="004347CD">
        <w:rPr>
          <w:rStyle w:val="text--body-copy"/>
          <w:rFonts w:ascii="Nunito" w:hAnsi="Nunito"/>
          <w:lang w:val="en-GB"/>
        </w:rPr>
        <w:t>next thematic report on "the rights of persons with disabilities and digital technologies and devices, including assistive technologies" to be presented at the 58th session of the Human Rights Council.</w:t>
      </w:r>
      <w:r w:rsidRPr="004347CD">
        <w:rPr>
          <w:rFonts w:ascii="Nunito" w:hAnsi="Nunito"/>
          <w:lang w:val="en-GB"/>
        </w:rPr>
        <w:t xml:space="preserve"> </w:t>
      </w:r>
    </w:p>
    <w:p w14:paraId="1FAFB6FD" w14:textId="77777777" w:rsidR="00F55615" w:rsidRDefault="004347CD" w:rsidP="004347CD">
      <w:pPr>
        <w:pBdr>
          <w:bottom w:val="single" w:sz="6" w:space="1" w:color="auto"/>
        </w:pBdr>
        <w:spacing w:before="120" w:line="240" w:lineRule="auto"/>
        <w:rPr>
          <w:rFonts w:ascii="Nunito" w:hAnsi="Nunito"/>
          <w:lang w:val="en-GB"/>
        </w:rPr>
      </w:pPr>
      <w:r w:rsidRPr="004347CD">
        <w:rPr>
          <w:rFonts w:ascii="Nunito" w:hAnsi="Nunito"/>
          <w:lang w:val="en-GB"/>
        </w:rPr>
        <w:t>In response to the critical questions outlined in the consultation, we have provided the following input, which we hope will be of assistance.</w:t>
      </w:r>
    </w:p>
    <w:p w14:paraId="330BBD2F" w14:textId="77777777" w:rsidR="000818DA" w:rsidRDefault="000818DA" w:rsidP="004347CD">
      <w:pPr>
        <w:pBdr>
          <w:bottom w:val="single" w:sz="6" w:space="1" w:color="auto"/>
        </w:pBdr>
        <w:spacing w:before="120" w:line="240" w:lineRule="auto"/>
        <w:rPr>
          <w:rFonts w:ascii="Nunito" w:hAnsi="Nunito"/>
          <w:lang w:val="en-GB"/>
        </w:rPr>
      </w:pPr>
    </w:p>
    <w:p w14:paraId="64659388" w14:textId="77777777" w:rsidR="001C40B8" w:rsidRPr="004347CD" w:rsidRDefault="001C40B8" w:rsidP="004347CD">
      <w:pPr>
        <w:spacing w:before="120" w:line="240" w:lineRule="auto"/>
        <w:rPr>
          <w:rFonts w:ascii="Nunito" w:hAnsi="Nunito"/>
          <w:lang w:val="en-GB"/>
        </w:rPr>
      </w:pPr>
    </w:p>
    <w:p w14:paraId="27D9B1FB" w14:textId="77777777" w:rsidR="00F55615" w:rsidRPr="000818DA" w:rsidRDefault="004347CD" w:rsidP="004347CD">
      <w:pPr>
        <w:spacing w:before="120" w:line="240" w:lineRule="auto"/>
        <w:rPr>
          <w:rFonts w:ascii="Nunito" w:hAnsi="Nunito"/>
          <w:lang w:val="en-GB"/>
        </w:rPr>
      </w:pPr>
      <w:r w:rsidRPr="000818DA">
        <w:rPr>
          <w:rFonts w:ascii="Nunito" w:hAnsi="Nunito"/>
          <w:lang w:val="en-GB"/>
        </w:rPr>
        <w:t>QUESTION:</w:t>
      </w:r>
      <w:r w:rsidRPr="000818DA">
        <w:rPr>
          <w:rFonts w:ascii="Nunito" w:hAnsi="Nunito"/>
          <w:u w:val="single"/>
          <w:lang w:val="en-GB"/>
        </w:rPr>
        <w:t xml:space="preserve"> </w:t>
      </w:r>
      <w:r w:rsidR="00ED0F74" w:rsidRPr="000818DA">
        <w:rPr>
          <w:rFonts w:ascii="Nunito" w:hAnsi="Nunito"/>
          <w:lang w:val="en-GB"/>
        </w:rPr>
        <w:t>What are the main challenges and successes in using digital technologies to facilitate access to information, social protection, and other essential services for persons with disabilities (e.g. human support - personal assistance, sign interpretation -, transport, assistive technologies, housing and deinstitutionalization services)?</w:t>
      </w:r>
    </w:p>
    <w:p w14:paraId="658DC166" w14:textId="77777777" w:rsidR="00F55615" w:rsidRPr="000818DA" w:rsidRDefault="001C40B8" w:rsidP="004347CD">
      <w:pPr>
        <w:pBdr>
          <w:top w:val="nil"/>
          <w:left w:val="nil"/>
          <w:bottom w:val="nil"/>
          <w:right w:val="nil"/>
          <w:between w:val="nil"/>
        </w:pBdr>
        <w:spacing w:before="120" w:line="240" w:lineRule="auto"/>
        <w:rPr>
          <w:rFonts w:ascii="Nunito" w:hAnsi="Nunito"/>
          <w:lang w:val="en-GB"/>
        </w:rPr>
      </w:pPr>
      <w:r w:rsidRPr="000818DA">
        <w:rPr>
          <w:rFonts w:ascii="Nunito" w:hAnsi="Nunito"/>
          <w:lang w:val="en-GB"/>
        </w:rPr>
        <w:t>RESPONSE</w:t>
      </w:r>
      <w:r w:rsidR="004347CD" w:rsidRPr="000818DA">
        <w:rPr>
          <w:rFonts w:ascii="Nunito" w:hAnsi="Nunito"/>
          <w:lang w:val="en-GB"/>
        </w:rPr>
        <w:t xml:space="preserve">: </w:t>
      </w:r>
      <w:r w:rsidR="00ED0F74" w:rsidRPr="000818DA">
        <w:rPr>
          <w:rFonts w:ascii="Nunito" w:hAnsi="Nunito"/>
          <w:lang w:val="en-GB"/>
        </w:rPr>
        <w:t xml:space="preserve">2.4 billion people are currently living with a health problem that would require rehabilitation care. In some low- and middle-income countries, more than 50 per cent of people do not receive the rehabilitation services they need. </w:t>
      </w:r>
    </w:p>
    <w:p w14:paraId="0A415062" w14:textId="77777777" w:rsidR="00F55615" w:rsidRPr="000818DA" w:rsidRDefault="00ED0F74" w:rsidP="004347CD">
      <w:pPr>
        <w:pBdr>
          <w:top w:val="nil"/>
          <w:left w:val="nil"/>
          <w:bottom w:val="nil"/>
          <w:right w:val="nil"/>
          <w:between w:val="nil"/>
        </w:pBdr>
        <w:spacing w:before="120" w:line="240" w:lineRule="auto"/>
        <w:rPr>
          <w:rFonts w:ascii="Nunito" w:hAnsi="Nunito"/>
          <w:lang w:val="en-GB"/>
        </w:rPr>
      </w:pPr>
      <w:r w:rsidRPr="000818DA">
        <w:rPr>
          <w:rFonts w:ascii="Nunito" w:hAnsi="Nunito"/>
          <w:lang w:val="en-GB"/>
        </w:rPr>
        <w:t xml:space="preserve">The use of ICT should enable users with limited access to rehabilitation services to benefit from quality remote monitoring and support. </w:t>
      </w:r>
    </w:p>
    <w:p w14:paraId="06B5696A"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A study conducted by Humanity &amp; Inclusion in Haiti, Madagascar, and Colombia on telerehabilitation</w:t>
      </w:r>
      <w:r w:rsidRPr="000818DA">
        <w:rPr>
          <w:rFonts w:ascii="Nunito" w:hAnsi="Nunito"/>
          <w:vertAlign w:val="superscript"/>
          <w:lang w:val="en-GB"/>
        </w:rPr>
        <w:footnoteReference w:id="1"/>
      </w:r>
      <w:r w:rsidRPr="000818DA">
        <w:rPr>
          <w:rFonts w:ascii="Nunito" w:hAnsi="Nunito"/>
          <w:lang w:val="en-GB"/>
        </w:rPr>
        <w:t xml:space="preserve"> demonstrated the following successes:</w:t>
      </w:r>
    </w:p>
    <w:p w14:paraId="7899C89E" w14:textId="77777777" w:rsidR="00F55615" w:rsidRPr="000818DA" w:rsidRDefault="00ED0F74" w:rsidP="004347CD">
      <w:pPr>
        <w:numPr>
          <w:ilvl w:val="0"/>
          <w:numId w:val="7"/>
        </w:numPr>
        <w:spacing w:before="120" w:line="240" w:lineRule="auto"/>
        <w:rPr>
          <w:rFonts w:ascii="Nunito" w:hAnsi="Nunito"/>
          <w:lang w:val="en-GB"/>
        </w:rPr>
      </w:pPr>
      <w:r w:rsidRPr="000818DA">
        <w:rPr>
          <w:rFonts w:ascii="Nunito" w:hAnsi="Nunito"/>
          <w:lang w:val="en-GB"/>
        </w:rPr>
        <w:t>The use of a rehabilitation app was considered useful by most professionals (as a source of knowledge to discover new exercises and practices)</w:t>
      </w:r>
    </w:p>
    <w:p w14:paraId="3EB24FAF" w14:textId="77777777" w:rsidR="00F55615" w:rsidRPr="000818DA" w:rsidRDefault="00ED0F74" w:rsidP="004347CD">
      <w:pPr>
        <w:numPr>
          <w:ilvl w:val="0"/>
          <w:numId w:val="7"/>
        </w:numPr>
        <w:spacing w:before="120" w:line="240" w:lineRule="auto"/>
        <w:rPr>
          <w:rFonts w:ascii="Nunito" w:hAnsi="Nunito"/>
          <w:lang w:val="en-GB"/>
        </w:rPr>
      </w:pPr>
      <w:r w:rsidRPr="000818DA">
        <w:rPr>
          <w:rFonts w:ascii="Nunito" w:hAnsi="Nunito"/>
          <w:lang w:val="en-GB"/>
        </w:rPr>
        <w:t xml:space="preserve">The majority of users indicated that telerehabilitation has advantages, </w:t>
      </w:r>
      <w:r w:rsidR="001C40B8" w:rsidRPr="000818DA">
        <w:rPr>
          <w:rFonts w:ascii="Nunito" w:hAnsi="Nunito"/>
          <w:lang w:val="en-GB"/>
        </w:rPr>
        <w:t>first</w:t>
      </w:r>
      <w:r w:rsidRPr="000818DA">
        <w:rPr>
          <w:rFonts w:ascii="Nunito" w:hAnsi="Nunito"/>
          <w:lang w:val="en-GB"/>
        </w:rPr>
        <w:t xml:space="preserve"> the reduction of trips to the rehabilitation centre (57%), the reduction of health costs (43%), but also the possibility to perform more rehabilitation exercises (43%).</w:t>
      </w:r>
    </w:p>
    <w:p w14:paraId="59A7B0D5"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The challenges outlined in the study include:</w:t>
      </w:r>
    </w:p>
    <w:p w14:paraId="1137C76E" w14:textId="77777777" w:rsidR="00F55615" w:rsidRPr="000818DA" w:rsidRDefault="00ED0F74" w:rsidP="004347CD">
      <w:pPr>
        <w:numPr>
          <w:ilvl w:val="0"/>
          <w:numId w:val="4"/>
        </w:numPr>
        <w:spacing w:before="120" w:line="240" w:lineRule="auto"/>
        <w:rPr>
          <w:rFonts w:ascii="Nunito" w:hAnsi="Nunito"/>
          <w:lang w:val="en-GB"/>
        </w:rPr>
      </w:pPr>
      <w:r w:rsidRPr="000818DA">
        <w:rPr>
          <w:rFonts w:ascii="Nunito" w:hAnsi="Nunito"/>
          <w:lang w:val="en-GB"/>
        </w:rPr>
        <w:t xml:space="preserve">One third of users often encountered difficulties in accessing electricity, the Internet and mobile networks. Most of the users have a smartphone, but the technical characteristics of the mobile phone do not always allow the application to be downloaded. </w:t>
      </w:r>
    </w:p>
    <w:p w14:paraId="23EA7797" w14:textId="77777777" w:rsidR="00F55615" w:rsidRPr="000818DA" w:rsidRDefault="00ED0F74" w:rsidP="004347CD">
      <w:pPr>
        <w:numPr>
          <w:ilvl w:val="0"/>
          <w:numId w:val="4"/>
        </w:numPr>
        <w:spacing w:before="120" w:line="240" w:lineRule="auto"/>
        <w:rPr>
          <w:rFonts w:ascii="Nunito" w:hAnsi="Nunito"/>
          <w:lang w:val="en-GB"/>
        </w:rPr>
      </w:pPr>
      <w:r w:rsidRPr="000818DA">
        <w:rPr>
          <w:rFonts w:ascii="Nunito" w:hAnsi="Nunito"/>
          <w:lang w:val="en-GB"/>
        </w:rPr>
        <w:t>Socio-demographic factors were identified as limiting factors, such as high age, low level of education and the presence of difficulties in reading or understanding the exercises. These factors would favour the abandonment of rehabilitation follow-up during telerehabilitation.</w:t>
      </w:r>
    </w:p>
    <w:p w14:paraId="74FAB145" w14:textId="77777777" w:rsidR="00F55615" w:rsidRPr="000818DA" w:rsidRDefault="00ED0F74" w:rsidP="004347CD">
      <w:pPr>
        <w:numPr>
          <w:ilvl w:val="0"/>
          <w:numId w:val="4"/>
        </w:numPr>
        <w:spacing w:before="120" w:line="240" w:lineRule="auto"/>
        <w:rPr>
          <w:rFonts w:ascii="Nunito" w:hAnsi="Nunito"/>
          <w:lang w:val="en-GB"/>
        </w:rPr>
      </w:pPr>
      <w:r w:rsidRPr="000818DA">
        <w:rPr>
          <w:rFonts w:ascii="Nunito" w:hAnsi="Nunito"/>
          <w:lang w:val="en-GB"/>
        </w:rPr>
        <w:lastRenderedPageBreak/>
        <w:t>The success of telerehabilitation interventions depends on the expertise of the rehabilitation professionals involved.</w:t>
      </w:r>
    </w:p>
    <w:p w14:paraId="506FA6F7"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The use of telehealth services has increased substantially in many countries, becoming a basic need for the general population. While telehealth provides the means for an equitable health service provision, in reality many persons with disabilities experience difficulties and challenges accessing and using telehealth services. To address this, the World Health Organization and the International Telecommunication Union developed jointly a global standard for accessibility of telehealth services. This standard provides a list of technical requirements that telehealth platforms must have to ensure accessible telehealth service provision. The requirements are intended for adoption by Member States as regulations or legislation and should also be voluntarily implemented by health care professionals and manufacturers.</w:t>
      </w:r>
    </w:p>
    <w:p w14:paraId="66653828" w14:textId="77777777" w:rsidR="00F55615" w:rsidRDefault="00F55615" w:rsidP="004347CD">
      <w:pPr>
        <w:spacing w:before="120" w:line="240" w:lineRule="auto"/>
        <w:rPr>
          <w:rFonts w:ascii="Nunito" w:hAnsi="Nunito"/>
          <w:lang w:val="en-GB"/>
        </w:rPr>
      </w:pPr>
    </w:p>
    <w:p w14:paraId="54283BFC" w14:textId="77777777" w:rsidR="000818DA" w:rsidRPr="004347CD" w:rsidRDefault="000818DA" w:rsidP="004347CD">
      <w:pPr>
        <w:spacing w:before="120" w:line="240" w:lineRule="auto"/>
        <w:rPr>
          <w:rFonts w:ascii="Nunito" w:hAnsi="Nunito"/>
          <w:lang w:val="en-GB"/>
        </w:rPr>
      </w:pPr>
    </w:p>
    <w:p w14:paraId="26920A24" w14:textId="77777777" w:rsidR="00F55615" w:rsidRPr="000818DA" w:rsidRDefault="004347CD" w:rsidP="004347CD">
      <w:pPr>
        <w:spacing w:before="120" w:line="240" w:lineRule="auto"/>
        <w:rPr>
          <w:rFonts w:ascii="Nunito" w:hAnsi="Nunito"/>
          <w:lang w:val="en-GB"/>
        </w:rPr>
      </w:pPr>
      <w:r w:rsidRPr="000818DA">
        <w:rPr>
          <w:rFonts w:ascii="Nunito" w:hAnsi="Nunito"/>
          <w:lang w:val="en-GB"/>
        </w:rPr>
        <w:t xml:space="preserve">QUESTION: </w:t>
      </w:r>
      <w:r w:rsidR="00ED0F74" w:rsidRPr="000818DA">
        <w:rPr>
          <w:rFonts w:ascii="Nunito" w:hAnsi="Nunito"/>
          <w:lang w:val="en-GB"/>
        </w:rPr>
        <w:t>What measures are you implementing to protect the right to privacy in the use of</w:t>
      </w:r>
      <w:r w:rsidRPr="000818DA">
        <w:rPr>
          <w:rFonts w:ascii="Nunito" w:hAnsi="Nunito"/>
          <w:lang w:val="en-GB"/>
        </w:rPr>
        <w:t xml:space="preserve"> </w:t>
      </w:r>
      <w:r w:rsidR="00ED0F74" w:rsidRPr="000818DA">
        <w:rPr>
          <w:rFonts w:ascii="Nunito" w:hAnsi="Nunito"/>
          <w:lang w:val="en-GB"/>
        </w:rPr>
        <w:t>digital technologies?</w:t>
      </w:r>
    </w:p>
    <w:p w14:paraId="4B9BC784" w14:textId="77777777" w:rsidR="00F55615" w:rsidRPr="000818DA" w:rsidRDefault="001C40B8" w:rsidP="004347CD">
      <w:pPr>
        <w:spacing w:before="120" w:line="240" w:lineRule="auto"/>
        <w:rPr>
          <w:rFonts w:ascii="Nunito" w:hAnsi="Nunito"/>
          <w:lang w:val="en-GB"/>
        </w:rPr>
      </w:pPr>
      <w:r w:rsidRPr="000818DA">
        <w:rPr>
          <w:rFonts w:ascii="Nunito" w:hAnsi="Nunito"/>
          <w:lang w:val="en-GB"/>
        </w:rPr>
        <w:t>RESPONSE</w:t>
      </w:r>
      <w:r w:rsidR="004347CD" w:rsidRPr="000818DA">
        <w:rPr>
          <w:rFonts w:ascii="Nunito" w:hAnsi="Nunito"/>
          <w:lang w:val="en-GB"/>
        </w:rPr>
        <w:t xml:space="preserve">: </w:t>
      </w:r>
      <w:r w:rsidR="00ED0F74" w:rsidRPr="000818DA">
        <w:rPr>
          <w:rFonts w:ascii="Nunito" w:hAnsi="Nunito"/>
          <w:lang w:val="en-GB"/>
        </w:rPr>
        <w:t>Humanity &amp; Inclusion (HI) has been integrating telerehabilitation interventions as of 2016 among several pilot projects. Since 2020, the use of this modality has been growing in response to the restrictions caused by the global covid-19 pandemic. Today, telerehabilitation can be seen as a complementary modality to traditional rehabilitation service provision to improve access to rehabilitation services.</w:t>
      </w:r>
    </w:p>
    <w:p w14:paraId="3241F4E3"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Humanity &amp; Inclusion developed a guide to provide a theoretical framework and practical resources to support appropriate design and implementation of telerehabilitation interventions.</w:t>
      </w:r>
    </w:p>
    <w:p w14:paraId="275C6B74"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The guide lists the administrative principles to take into consideration when implementing telerehabilitation interventions, including:</w:t>
      </w:r>
    </w:p>
    <w:p w14:paraId="1F930374" w14:textId="77777777" w:rsidR="00F55615" w:rsidRPr="000818DA" w:rsidRDefault="00ED0F74" w:rsidP="004347CD">
      <w:pPr>
        <w:numPr>
          <w:ilvl w:val="0"/>
          <w:numId w:val="2"/>
        </w:numPr>
        <w:spacing w:before="120" w:line="240" w:lineRule="auto"/>
        <w:rPr>
          <w:rFonts w:ascii="Nunito" w:hAnsi="Nunito"/>
          <w:lang w:val="en-GB"/>
        </w:rPr>
      </w:pPr>
      <w:r w:rsidRPr="000818DA">
        <w:rPr>
          <w:rFonts w:ascii="Nunito" w:hAnsi="Nunito"/>
          <w:lang w:val="en-GB"/>
        </w:rPr>
        <w:t>Comply with applicable legislation on protection of user health information and ensure the physical security of telerehabilitation devices as well as the electronic security of data storage, retrieval, and transmission.</w:t>
      </w:r>
    </w:p>
    <w:p w14:paraId="65F84976" w14:textId="77777777" w:rsidR="00F55615" w:rsidRPr="000818DA" w:rsidRDefault="00ED0F74" w:rsidP="004347CD">
      <w:pPr>
        <w:numPr>
          <w:ilvl w:val="0"/>
          <w:numId w:val="2"/>
        </w:numPr>
        <w:spacing w:before="120" w:line="240" w:lineRule="auto"/>
        <w:rPr>
          <w:rFonts w:ascii="Nunito" w:hAnsi="Nunito"/>
          <w:lang w:val="en-GB"/>
        </w:rPr>
      </w:pPr>
      <w:r w:rsidRPr="000818DA">
        <w:rPr>
          <w:rFonts w:ascii="Nunito" w:hAnsi="Nunito"/>
          <w:lang w:val="en-GB"/>
        </w:rPr>
        <w:t>Be aware of requirements for privacy and confidentiality associated with provision of telerehabilitation services at both the originating site and remote setting.</w:t>
      </w:r>
    </w:p>
    <w:p w14:paraId="01272949" w14:textId="77777777" w:rsidR="00F55615" w:rsidRPr="000818DA" w:rsidRDefault="00ED0F74" w:rsidP="004347CD">
      <w:pPr>
        <w:numPr>
          <w:ilvl w:val="0"/>
          <w:numId w:val="2"/>
        </w:numPr>
        <w:spacing w:before="120" w:line="240" w:lineRule="auto"/>
        <w:rPr>
          <w:rFonts w:ascii="Nunito" w:hAnsi="Nunito"/>
          <w:lang w:val="en-GB"/>
        </w:rPr>
      </w:pPr>
      <w:r w:rsidRPr="000818DA">
        <w:rPr>
          <w:rFonts w:ascii="Nunito" w:hAnsi="Nunito"/>
          <w:lang w:val="en-GB"/>
        </w:rPr>
        <w:t xml:space="preserve">Don’t transmit any content that is unlawful, offensive, upsetting, intended to disgust, threatening, </w:t>
      </w:r>
      <w:r w:rsidR="001C40B8" w:rsidRPr="000818DA">
        <w:rPr>
          <w:rFonts w:ascii="Nunito" w:hAnsi="Nunito"/>
          <w:lang w:val="en-GB"/>
        </w:rPr>
        <w:t>libellous</w:t>
      </w:r>
      <w:r w:rsidRPr="000818DA">
        <w:rPr>
          <w:rFonts w:ascii="Nunito" w:hAnsi="Nunito"/>
          <w:lang w:val="en-GB"/>
        </w:rPr>
        <w:t>, defamatory, obscene, discriminatory or is otherwise deemed hurtful, offensive, inappropriate or objectionable.</w:t>
      </w:r>
    </w:p>
    <w:p w14:paraId="56677AD5" w14:textId="77777777" w:rsidR="00F55615" w:rsidRPr="000818DA" w:rsidRDefault="00ED0F74" w:rsidP="004347CD">
      <w:pPr>
        <w:numPr>
          <w:ilvl w:val="0"/>
          <w:numId w:val="2"/>
        </w:numPr>
        <w:spacing w:before="120" w:line="240" w:lineRule="auto"/>
        <w:rPr>
          <w:rFonts w:ascii="Nunito" w:hAnsi="Nunito"/>
          <w:lang w:val="en-GB"/>
        </w:rPr>
      </w:pPr>
      <w:r w:rsidRPr="000818DA">
        <w:rPr>
          <w:rFonts w:ascii="Nunito" w:hAnsi="Nunito"/>
          <w:lang w:val="en-GB"/>
        </w:rPr>
        <w:t>Have a mechanism in place for ensuring that users are aware of their rights and responsibilities with respect to accessing health care via telehealth technologies, including the process for communicating complaints.</w:t>
      </w:r>
    </w:p>
    <w:p w14:paraId="5AE028C0" w14:textId="77777777" w:rsidR="00F55615" w:rsidRPr="000818DA" w:rsidRDefault="00F55615" w:rsidP="004347CD">
      <w:pPr>
        <w:spacing w:before="120" w:line="240" w:lineRule="auto"/>
        <w:rPr>
          <w:rFonts w:ascii="Nunito" w:hAnsi="Nunito"/>
          <w:highlight w:val="yellow"/>
          <w:lang w:val="en-GB"/>
        </w:rPr>
      </w:pPr>
    </w:p>
    <w:p w14:paraId="64883E37" w14:textId="77777777" w:rsidR="00F55615" w:rsidRPr="000818DA" w:rsidRDefault="004347CD" w:rsidP="004347CD">
      <w:pPr>
        <w:spacing w:before="120" w:line="240" w:lineRule="auto"/>
        <w:rPr>
          <w:rFonts w:ascii="Nunito" w:hAnsi="Nunito"/>
          <w:lang w:val="en-GB"/>
        </w:rPr>
      </w:pPr>
      <w:r w:rsidRPr="000818DA">
        <w:rPr>
          <w:rFonts w:ascii="Nunito" w:hAnsi="Nunito"/>
          <w:lang w:val="en-GB"/>
        </w:rPr>
        <w:lastRenderedPageBreak/>
        <w:t>QUESTION:</w:t>
      </w:r>
      <w:r w:rsidR="00ED0F74" w:rsidRPr="000818DA">
        <w:rPr>
          <w:rFonts w:ascii="Nunito" w:hAnsi="Nunito"/>
          <w:lang w:val="en-GB"/>
        </w:rPr>
        <w:t xml:space="preserve"> How are digital technologies integrated as assistive technologies in personalized support plans (e.g. Remote sign language interpretation, image reading apps, voice-controlled assistants, screen readers, text-to-speech and speech-to-text applications, eye-tracking technology, adaptive keyboards and mice, AAC devices, navigation aids, wearable technology)?</w:t>
      </w:r>
    </w:p>
    <w:p w14:paraId="59C7B678" w14:textId="77777777" w:rsidR="00F55615" w:rsidRPr="000818DA" w:rsidRDefault="001C40B8" w:rsidP="004347CD">
      <w:pPr>
        <w:spacing w:before="120" w:line="240" w:lineRule="auto"/>
        <w:rPr>
          <w:rFonts w:ascii="Nunito" w:hAnsi="Nunito"/>
          <w:lang w:val="en-GB"/>
        </w:rPr>
      </w:pPr>
      <w:r w:rsidRPr="000818DA">
        <w:rPr>
          <w:rFonts w:ascii="Nunito" w:hAnsi="Nunito"/>
          <w:lang w:val="en-GB"/>
        </w:rPr>
        <w:t>RESPONSE</w:t>
      </w:r>
      <w:r w:rsidR="004347CD" w:rsidRPr="000818DA">
        <w:rPr>
          <w:rFonts w:ascii="Nunito" w:hAnsi="Nunito"/>
          <w:lang w:val="en-GB"/>
        </w:rPr>
        <w:t xml:space="preserve">: </w:t>
      </w:r>
      <w:r w:rsidR="00ED0F74" w:rsidRPr="000818DA">
        <w:rPr>
          <w:rFonts w:ascii="Nunito" w:hAnsi="Nunito"/>
          <w:lang w:val="en-GB"/>
        </w:rPr>
        <w:t>Personalized support plans rely on an interdisciplinary approach, requiring different professionals to work together with the user to define needs and goals, and to decide about the most appropriate product and programme.</w:t>
      </w:r>
    </w:p>
    <w:p w14:paraId="5DB00869"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However, many countries have limited or no assistive technology dedicated professionals able to offer expertise in a broad range of assistive products. A lack of skilled professionals to support the choice and personalization of assistive products can lead to poor procurement choices.</w:t>
      </w:r>
      <w:r w:rsidRPr="000818DA">
        <w:rPr>
          <w:rFonts w:ascii="Nunito" w:hAnsi="Nunito"/>
          <w:vertAlign w:val="superscript"/>
          <w:lang w:val="en-GB"/>
        </w:rPr>
        <w:footnoteReference w:id="2"/>
      </w:r>
    </w:p>
    <w:p w14:paraId="453F96C9"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This is particularly true in low- and middle-income countries, where the shortage of rehabilitation and assistive technology personnel significantly limits geographic and population coverage and compromises the quality of assistive technology. There are fewer than ten skilled rehabilitation professionals per million people in low- and middle-income countries.</w:t>
      </w:r>
      <w:r w:rsidRPr="000818DA">
        <w:rPr>
          <w:rFonts w:ascii="Nunito" w:hAnsi="Nunito"/>
          <w:vertAlign w:val="superscript"/>
          <w:lang w:val="en-GB"/>
        </w:rPr>
        <w:footnoteReference w:id="3"/>
      </w:r>
    </w:p>
    <w:p w14:paraId="3388736A"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However, there are some good examples of effective and person-centered use of assistive technology</w:t>
      </w:r>
      <w:r w:rsidR="000818DA" w:rsidRPr="000818DA">
        <w:rPr>
          <w:rFonts w:ascii="Nunito" w:hAnsi="Nunito"/>
          <w:lang w:val="en-GB"/>
        </w:rPr>
        <w:t>.</w:t>
      </w:r>
    </w:p>
    <w:p w14:paraId="14C06D8C" w14:textId="77777777" w:rsidR="000818DA" w:rsidRDefault="000818DA" w:rsidP="001C40B8">
      <w:pPr>
        <w:widowControl w:val="0"/>
        <w:spacing w:before="120" w:line="240" w:lineRule="auto"/>
        <w:ind w:left="720"/>
        <w:rPr>
          <w:rFonts w:ascii="Nunito" w:hAnsi="Nunito"/>
          <w:b/>
          <w:lang w:val="en-GB"/>
        </w:rPr>
      </w:pPr>
    </w:p>
    <w:p w14:paraId="353744A4" w14:textId="77777777" w:rsidR="001C40B8" w:rsidRPr="000818DA" w:rsidRDefault="000818DA" w:rsidP="001C40B8">
      <w:pPr>
        <w:widowControl w:val="0"/>
        <w:spacing w:before="120" w:line="240" w:lineRule="auto"/>
        <w:ind w:left="720"/>
        <w:rPr>
          <w:rFonts w:ascii="Nunito" w:hAnsi="Nunito"/>
          <w:lang w:val="en-GB"/>
        </w:rPr>
      </w:pPr>
      <w:r w:rsidRPr="000818DA">
        <w:rPr>
          <w:rFonts w:ascii="Nunito" w:hAnsi="Nunito"/>
          <w:lang w:val="en-GB"/>
        </w:rPr>
        <w:t xml:space="preserve">Example - </w:t>
      </w:r>
      <w:r w:rsidR="001C40B8" w:rsidRPr="000818DA">
        <w:rPr>
          <w:rFonts w:ascii="Nunito" w:hAnsi="Nunito"/>
          <w:lang w:val="en-GB"/>
        </w:rPr>
        <w:t>In Kenya, blind students from the Thika Special School often find it difficult to pursue higher education, as Kenyan universities and colleges are not very inclusive. Through a partnership between the Thika School for the Blind (Kenya), Kenyatta University (Kenya) and Syracuse University School (USA), an assessment of the needs of blind students was conducted to identify technologies that could help them go to university.</w:t>
      </w:r>
    </w:p>
    <w:p w14:paraId="24510492" w14:textId="77777777" w:rsidR="001C40B8" w:rsidRPr="000818DA" w:rsidRDefault="001C40B8" w:rsidP="001C40B8">
      <w:pPr>
        <w:widowControl w:val="0"/>
        <w:spacing w:before="120" w:line="240" w:lineRule="auto"/>
        <w:ind w:left="720"/>
        <w:rPr>
          <w:rFonts w:ascii="Nunito" w:hAnsi="Nunito"/>
          <w:lang w:val="en-GB"/>
        </w:rPr>
      </w:pPr>
      <w:r w:rsidRPr="000818DA">
        <w:rPr>
          <w:rFonts w:ascii="Nunito" w:hAnsi="Nunito"/>
          <w:lang w:val="en-GB"/>
        </w:rPr>
        <w:t>Following this diagnosis, iPads with the VoiceOver screen reader and keyboards were distributed to the students, and they were trained to use the screen reader. This programme has enabled blind children to access university material autonomously and has significantly improved their access to higher education in Kenya.</w:t>
      </w:r>
      <w:r w:rsidR="000818DA">
        <w:rPr>
          <w:rStyle w:val="FootnoteReference"/>
          <w:rFonts w:ascii="Nunito" w:hAnsi="Nunito"/>
          <w:lang w:val="en-GB"/>
        </w:rPr>
        <w:footnoteReference w:id="4"/>
      </w:r>
    </w:p>
    <w:p w14:paraId="53292955" w14:textId="77777777" w:rsidR="001C40B8" w:rsidRDefault="001C40B8" w:rsidP="004347CD">
      <w:pPr>
        <w:spacing w:before="120" w:line="240" w:lineRule="auto"/>
        <w:rPr>
          <w:rFonts w:ascii="Nunito" w:hAnsi="Nunito"/>
          <w:i/>
          <w:lang w:val="en-GB"/>
        </w:rPr>
      </w:pPr>
    </w:p>
    <w:p w14:paraId="6D2388FA" w14:textId="77777777" w:rsidR="000818DA" w:rsidRDefault="000818DA" w:rsidP="004347CD">
      <w:pPr>
        <w:spacing w:before="120" w:line="240" w:lineRule="auto"/>
        <w:rPr>
          <w:rFonts w:ascii="Nunito" w:hAnsi="Nunito"/>
          <w:lang w:val="en-GB"/>
        </w:rPr>
      </w:pPr>
    </w:p>
    <w:p w14:paraId="074ADCA1" w14:textId="77777777" w:rsidR="00F55615" w:rsidRPr="004347CD" w:rsidRDefault="004347CD" w:rsidP="004347CD">
      <w:pPr>
        <w:spacing w:before="120" w:line="240" w:lineRule="auto"/>
        <w:rPr>
          <w:rFonts w:ascii="Nunito" w:hAnsi="Nunito"/>
          <w:color w:val="0000FF"/>
          <w:lang w:val="en-GB"/>
        </w:rPr>
      </w:pPr>
      <w:r>
        <w:rPr>
          <w:rFonts w:ascii="Nunito" w:hAnsi="Nunito"/>
          <w:lang w:val="en-GB"/>
        </w:rPr>
        <w:lastRenderedPageBreak/>
        <w:t>QUESTION:</w:t>
      </w:r>
      <w:r w:rsidR="00ED0F74" w:rsidRPr="004347CD">
        <w:rPr>
          <w:rFonts w:ascii="Nunito" w:hAnsi="Nunito"/>
          <w:lang w:val="en-GB"/>
        </w:rPr>
        <w:t xml:space="preserve"> What barriers exist in accessing these digital assistive technologies and how can</w:t>
      </w:r>
      <w:r>
        <w:rPr>
          <w:rFonts w:ascii="Nunito" w:hAnsi="Nunito"/>
          <w:lang w:val="en-GB"/>
        </w:rPr>
        <w:t xml:space="preserve"> </w:t>
      </w:r>
      <w:r w:rsidR="00ED0F74" w:rsidRPr="004347CD">
        <w:rPr>
          <w:rFonts w:ascii="Nunito" w:hAnsi="Nunito"/>
          <w:lang w:val="en-GB"/>
        </w:rPr>
        <w:t>they be addressed?</w:t>
      </w:r>
    </w:p>
    <w:p w14:paraId="5DFEBF10" w14:textId="77777777" w:rsidR="00F55615" w:rsidRPr="000818DA" w:rsidRDefault="001C40B8" w:rsidP="004347CD">
      <w:pPr>
        <w:spacing w:before="120" w:line="240" w:lineRule="auto"/>
        <w:rPr>
          <w:rFonts w:ascii="Nunito" w:hAnsi="Nunito"/>
          <w:lang w:val="en-GB"/>
        </w:rPr>
      </w:pPr>
      <w:r w:rsidRPr="000818DA">
        <w:rPr>
          <w:rFonts w:ascii="Nunito" w:hAnsi="Nunito"/>
          <w:lang w:val="en-GB"/>
        </w:rPr>
        <w:t>RESPONSE</w:t>
      </w:r>
      <w:r w:rsidR="004347CD" w:rsidRPr="000818DA">
        <w:rPr>
          <w:rFonts w:ascii="Nunito" w:hAnsi="Nunito"/>
          <w:lang w:val="en-GB"/>
        </w:rPr>
        <w:t xml:space="preserve">: </w:t>
      </w:r>
      <w:r w:rsidR="00ED0F74" w:rsidRPr="000818DA">
        <w:rPr>
          <w:rFonts w:ascii="Nunito" w:hAnsi="Nunito"/>
          <w:lang w:val="en-GB"/>
        </w:rPr>
        <w:t>Barriers include:</w:t>
      </w:r>
    </w:p>
    <w:p w14:paraId="10F4B9F5" w14:textId="77777777" w:rsidR="00F55615" w:rsidRPr="000818DA" w:rsidRDefault="00ED0F74" w:rsidP="004347CD">
      <w:pPr>
        <w:numPr>
          <w:ilvl w:val="0"/>
          <w:numId w:val="1"/>
        </w:numPr>
        <w:spacing w:before="120" w:line="240" w:lineRule="auto"/>
        <w:rPr>
          <w:rFonts w:ascii="Nunito" w:hAnsi="Nunito"/>
          <w:lang w:val="en-GB"/>
        </w:rPr>
      </w:pPr>
      <w:r w:rsidRPr="000818DA">
        <w:rPr>
          <w:rFonts w:ascii="Nunito" w:hAnsi="Nunito"/>
          <w:lang w:val="en-GB"/>
        </w:rPr>
        <w:t>costs of products and related services, including the indirect costs of travel and stay in the place where digital assistive technologies are provided / maintained/ adapted;</w:t>
      </w:r>
    </w:p>
    <w:p w14:paraId="178EAA1F" w14:textId="77777777" w:rsidR="00F55615" w:rsidRPr="000818DA" w:rsidRDefault="00ED0F74" w:rsidP="004347CD">
      <w:pPr>
        <w:numPr>
          <w:ilvl w:val="0"/>
          <w:numId w:val="1"/>
        </w:numPr>
        <w:spacing w:before="120" w:line="240" w:lineRule="auto"/>
        <w:rPr>
          <w:rFonts w:ascii="Nunito" w:hAnsi="Nunito"/>
          <w:lang w:val="en-GB"/>
        </w:rPr>
      </w:pPr>
      <w:r w:rsidRPr="000818DA">
        <w:rPr>
          <w:rFonts w:ascii="Nunito" w:hAnsi="Nunito"/>
          <w:lang w:val="en-GB"/>
        </w:rPr>
        <w:t>lack of access to electricity and internet;</w:t>
      </w:r>
    </w:p>
    <w:p w14:paraId="572130FD" w14:textId="77777777" w:rsidR="00F55615" w:rsidRPr="000818DA" w:rsidRDefault="00ED0F74" w:rsidP="004347CD">
      <w:pPr>
        <w:numPr>
          <w:ilvl w:val="0"/>
          <w:numId w:val="1"/>
        </w:numPr>
        <w:spacing w:before="120" w:line="240" w:lineRule="auto"/>
        <w:rPr>
          <w:rFonts w:ascii="Nunito" w:hAnsi="Nunito"/>
          <w:lang w:val="en-GB"/>
        </w:rPr>
      </w:pPr>
      <w:r w:rsidRPr="000818DA">
        <w:rPr>
          <w:rFonts w:ascii="Nunito" w:hAnsi="Nunito"/>
          <w:lang w:val="en-GB"/>
        </w:rPr>
        <w:t xml:space="preserve">lack of quality products, not respecting international standards; </w:t>
      </w:r>
    </w:p>
    <w:p w14:paraId="2F614FEC" w14:textId="77777777" w:rsidR="00F55615" w:rsidRPr="000818DA" w:rsidRDefault="00ED0F74" w:rsidP="004347CD">
      <w:pPr>
        <w:numPr>
          <w:ilvl w:val="0"/>
          <w:numId w:val="1"/>
        </w:numPr>
        <w:spacing w:before="120" w:line="240" w:lineRule="auto"/>
        <w:rPr>
          <w:rFonts w:ascii="Nunito" w:hAnsi="Nunito"/>
          <w:lang w:val="en-GB"/>
        </w:rPr>
      </w:pPr>
      <w:r w:rsidRPr="000818DA">
        <w:rPr>
          <w:rFonts w:ascii="Nunito" w:hAnsi="Nunito"/>
          <w:lang w:val="en-GB"/>
        </w:rPr>
        <w:t>limited digital skills of users and caregivers;</w:t>
      </w:r>
    </w:p>
    <w:p w14:paraId="4343EDCC" w14:textId="77777777" w:rsidR="00F55615" w:rsidRPr="000818DA" w:rsidRDefault="00ED0F74" w:rsidP="004347CD">
      <w:pPr>
        <w:numPr>
          <w:ilvl w:val="0"/>
          <w:numId w:val="1"/>
        </w:numPr>
        <w:spacing w:before="120" w:line="240" w:lineRule="auto"/>
        <w:rPr>
          <w:rFonts w:ascii="Nunito" w:hAnsi="Nunito"/>
          <w:lang w:val="en-GB"/>
        </w:rPr>
      </w:pPr>
      <w:r w:rsidRPr="000818DA">
        <w:rPr>
          <w:rFonts w:ascii="Nunito" w:hAnsi="Nunito"/>
          <w:lang w:val="en-GB"/>
        </w:rPr>
        <w:t>lack of professional support (health, rehabilitation, education, and social protection professionals);</w:t>
      </w:r>
    </w:p>
    <w:p w14:paraId="20067584" w14:textId="77777777" w:rsidR="00F55615" w:rsidRPr="000818DA" w:rsidRDefault="00ED0F74" w:rsidP="004347CD">
      <w:pPr>
        <w:numPr>
          <w:ilvl w:val="0"/>
          <w:numId w:val="1"/>
        </w:numPr>
        <w:spacing w:before="120" w:line="240" w:lineRule="auto"/>
        <w:rPr>
          <w:rFonts w:ascii="Nunito" w:hAnsi="Nunito"/>
          <w:lang w:val="en-GB"/>
        </w:rPr>
      </w:pPr>
      <w:r w:rsidRPr="000818DA">
        <w:rPr>
          <w:rFonts w:ascii="Nunito" w:hAnsi="Nunito"/>
          <w:lang w:val="en-GB"/>
        </w:rPr>
        <w:t>lack of enabling policy environments, setting clear frameworks, guidance for use, and measures to facilitate access.</w:t>
      </w:r>
    </w:p>
    <w:p w14:paraId="32D70A97"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These barriers can be addressed by:</w:t>
      </w:r>
    </w:p>
    <w:p w14:paraId="7EBE2130" w14:textId="77777777" w:rsidR="00F55615" w:rsidRPr="000818DA" w:rsidRDefault="00ED0F74" w:rsidP="004347CD">
      <w:pPr>
        <w:numPr>
          <w:ilvl w:val="0"/>
          <w:numId w:val="3"/>
        </w:numPr>
        <w:spacing w:before="120" w:line="240" w:lineRule="auto"/>
        <w:rPr>
          <w:rFonts w:ascii="Nunito" w:hAnsi="Nunito"/>
          <w:lang w:val="en-GB"/>
        </w:rPr>
      </w:pPr>
      <w:r w:rsidRPr="000818DA">
        <w:rPr>
          <w:rFonts w:ascii="Nunito" w:hAnsi="Nunito"/>
          <w:lang w:val="en-GB"/>
        </w:rPr>
        <w:t>expanding the financial coverage of assistive technology in social protection and health schemes;</w:t>
      </w:r>
    </w:p>
    <w:p w14:paraId="5F0C2293" w14:textId="77777777" w:rsidR="00F55615" w:rsidRPr="000818DA" w:rsidRDefault="00ED0F74" w:rsidP="004347CD">
      <w:pPr>
        <w:numPr>
          <w:ilvl w:val="0"/>
          <w:numId w:val="3"/>
        </w:numPr>
        <w:spacing w:before="120" w:line="240" w:lineRule="auto"/>
        <w:rPr>
          <w:rFonts w:ascii="Nunito" w:hAnsi="Nunito"/>
          <w:lang w:val="en-GB"/>
        </w:rPr>
      </w:pPr>
      <w:r w:rsidRPr="000818DA">
        <w:rPr>
          <w:rFonts w:ascii="Nunito" w:hAnsi="Nunito"/>
          <w:lang w:val="en-GB"/>
        </w:rPr>
        <w:t>improving infrastructure and facilities (including electricity and internet) that enable the use of digital assistive technology;</w:t>
      </w:r>
    </w:p>
    <w:p w14:paraId="6F975038" w14:textId="77777777" w:rsidR="00F55615" w:rsidRPr="000818DA" w:rsidRDefault="00ED0F74" w:rsidP="004347CD">
      <w:pPr>
        <w:numPr>
          <w:ilvl w:val="0"/>
          <w:numId w:val="3"/>
        </w:numPr>
        <w:spacing w:before="120" w:line="240" w:lineRule="auto"/>
        <w:rPr>
          <w:rFonts w:ascii="Nunito" w:hAnsi="Nunito"/>
          <w:lang w:val="en-GB"/>
        </w:rPr>
      </w:pPr>
      <w:r w:rsidRPr="000818DA">
        <w:rPr>
          <w:rFonts w:ascii="Nunito" w:hAnsi="Nunito"/>
          <w:lang w:val="en-GB"/>
        </w:rPr>
        <w:t>fostering the local production of assistive technology and/or reducing the costs of importing assistive technology (for instance, by waiving importation fees);</w:t>
      </w:r>
    </w:p>
    <w:p w14:paraId="1AED66FD" w14:textId="77777777" w:rsidR="00F55615" w:rsidRPr="000818DA" w:rsidRDefault="00ED0F74" w:rsidP="004347CD">
      <w:pPr>
        <w:numPr>
          <w:ilvl w:val="0"/>
          <w:numId w:val="3"/>
        </w:numPr>
        <w:spacing w:before="120" w:line="240" w:lineRule="auto"/>
        <w:rPr>
          <w:rFonts w:ascii="Nunito" w:hAnsi="Nunito"/>
          <w:lang w:val="en-GB"/>
        </w:rPr>
      </w:pPr>
      <w:r w:rsidRPr="000818DA">
        <w:rPr>
          <w:rFonts w:ascii="Nunito" w:hAnsi="Nunito"/>
          <w:lang w:val="en-GB"/>
        </w:rPr>
        <w:t>ensuring that quality standards are respected;</w:t>
      </w:r>
    </w:p>
    <w:p w14:paraId="2094A817" w14:textId="77777777" w:rsidR="00F55615" w:rsidRPr="000818DA" w:rsidRDefault="00ED0F74" w:rsidP="004347CD">
      <w:pPr>
        <w:numPr>
          <w:ilvl w:val="0"/>
          <w:numId w:val="3"/>
        </w:numPr>
        <w:spacing w:before="120" w:line="240" w:lineRule="auto"/>
        <w:rPr>
          <w:rFonts w:ascii="Nunito" w:hAnsi="Nunito"/>
          <w:lang w:val="en-GB"/>
        </w:rPr>
      </w:pPr>
      <w:r w:rsidRPr="000818DA">
        <w:rPr>
          <w:rFonts w:ascii="Nunito" w:hAnsi="Nunito"/>
          <w:lang w:val="en-GB"/>
        </w:rPr>
        <w:t>building digital capacities of users and care-givers;</w:t>
      </w:r>
    </w:p>
    <w:p w14:paraId="02014C55" w14:textId="77777777" w:rsidR="00F55615" w:rsidRPr="000818DA" w:rsidRDefault="00ED0F74" w:rsidP="004347CD">
      <w:pPr>
        <w:numPr>
          <w:ilvl w:val="0"/>
          <w:numId w:val="3"/>
        </w:numPr>
        <w:spacing w:before="120" w:line="240" w:lineRule="auto"/>
        <w:rPr>
          <w:rFonts w:ascii="Nunito" w:hAnsi="Nunito"/>
          <w:lang w:val="en-GB"/>
        </w:rPr>
      </w:pPr>
      <w:r w:rsidRPr="000818DA">
        <w:rPr>
          <w:rFonts w:ascii="Nunito" w:hAnsi="Nunito"/>
          <w:lang w:val="en-GB"/>
        </w:rPr>
        <w:t>strengthening the assistive-technology workforce and the capacity of other sectors’ workforce to support the use of assistive technology;</w:t>
      </w:r>
    </w:p>
    <w:p w14:paraId="06DA016B" w14:textId="77777777" w:rsidR="00F55615" w:rsidRPr="000818DA" w:rsidRDefault="00ED0F74" w:rsidP="004347CD">
      <w:pPr>
        <w:numPr>
          <w:ilvl w:val="0"/>
          <w:numId w:val="3"/>
        </w:numPr>
        <w:spacing w:before="120" w:line="240" w:lineRule="auto"/>
        <w:rPr>
          <w:rFonts w:ascii="Nunito" w:hAnsi="Nunito"/>
          <w:lang w:val="en-GB"/>
        </w:rPr>
      </w:pPr>
      <w:r w:rsidRPr="000818DA">
        <w:rPr>
          <w:rFonts w:ascii="Nunito" w:hAnsi="Nunito"/>
          <w:lang w:val="en-GB"/>
        </w:rPr>
        <w:t>developing, adopting, and implementing policies that support the effective provision and use of digital assistive technology.</w:t>
      </w:r>
    </w:p>
    <w:p w14:paraId="7475239D" w14:textId="77777777" w:rsidR="00F55615" w:rsidRPr="000818DA" w:rsidRDefault="00ED0F74" w:rsidP="004347CD">
      <w:pPr>
        <w:spacing w:before="120" w:line="240" w:lineRule="auto"/>
        <w:rPr>
          <w:rFonts w:ascii="Nunito" w:hAnsi="Nunito"/>
          <w:lang w:val="en-GB"/>
        </w:rPr>
      </w:pPr>
      <w:r w:rsidRPr="000818DA">
        <w:rPr>
          <w:rFonts w:ascii="Nunito" w:hAnsi="Nunito"/>
          <w:lang w:val="en-GB"/>
        </w:rPr>
        <w:t xml:space="preserve"> </w:t>
      </w:r>
    </w:p>
    <w:p w14:paraId="4CE42248" w14:textId="77777777" w:rsidR="00F55615" w:rsidRPr="004347CD" w:rsidRDefault="00F55615" w:rsidP="004347CD">
      <w:pPr>
        <w:spacing w:before="120" w:line="240" w:lineRule="auto"/>
        <w:rPr>
          <w:rFonts w:ascii="Nunito" w:hAnsi="Nunito"/>
          <w:color w:val="0000FF"/>
          <w:lang w:val="en-GB"/>
        </w:rPr>
      </w:pPr>
    </w:p>
    <w:p w14:paraId="6703F035" w14:textId="77777777" w:rsidR="00F55615" w:rsidRPr="004347CD" w:rsidRDefault="004347CD" w:rsidP="004347CD">
      <w:pPr>
        <w:spacing w:before="120" w:line="240" w:lineRule="auto"/>
        <w:rPr>
          <w:rFonts w:ascii="Nunito" w:hAnsi="Nunito"/>
          <w:lang w:val="en-GB"/>
        </w:rPr>
      </w:pPr>
      <w:r>
        <w:rPr>
          <w:rFonts w:ascii="Nunito" w:hAnsi="Nunito"/>
          <w:lang w:val="en-GB"/>
        </w:rPr>
        <w:t xml:space="preserve">QUESTION: </w:t>
      </w:r>
      <w:r w:rsidR="00ED0F74" w:rsidRPr="004347CD">
        <w:rPr>
          <w:rFonts w:ascii="Nunito" w:hAnsi="Nunito"/>
          <w:lang w:val="en-GB"/>
        </w:rPr>
        <w:t>What is the current state of access to assistive technologies in your country/region, particularly in rural areas and among marginalized groups?</w:t>
      </w:r>
    </w:p>
    <w:p w14:paraId="1D23091B" w14:textId="77777777" w:rsidR="00F55615" w:rsidRPr="000818DA" w:rsidRDefault="001C40B8" w:rsidP="004347CD">
      <w:pPr>
        <w:spacing w:before="120" w:line="240" w:lineRule="auto"/>
        <w:rPr>
          <w:rFonts w:ascii="Nunito" w:hAnsi="Nunito"/>
          <w:lang w:val="en-GB"/>
        </w:rPr>
      </w:pPr>
      <w:r w:rsidRPr="000818DA">
        <w:rPr>
          <w:rFonts w:ascii="Nunito" w:hAnsi="Nunito"/>
          <w:lang w:val="en-GB"/>
        </w:rPr>
        <w:t>RESPONSE</w:t>
      </w:r>
      <w:r w:rsidR="004347CD" w:rsidRPr="000818DA">
        <w:rPr>
          <w:rFonts w:ascii="Nunito" w:hAnsi="Nunito"/>
          <w:lang w:val="en-GB"/>
        </w:rPr>
        <w:t xml:space="preserve">: </w:t>
      </w:r>
      <w:r w:rsidR="00ED0F74" w:rsidRPr="000818DA">
        <w:rPr>
          <w:rFonts w:ascii="Nunito" w:hAnsi="Nunito"/>
          <w:lang w:val="en-GB"/>
        </w:rPr>
        <w:t>There are significant disparities in accessing assistive technology. Depending on the UN Human Development Index, access to assistive technology on a country-by-country basis varies between 3% and 90%.</w:t>
      </w:r>
      <w:r w:rsidR="00ED0F74" w:rsidRPr="000818DA">
        <w:rPr>
          <w:rFonts w:ascii="Nunito" w:hAnsi="Nunito"/>
          <w:vertAlign w:val="superscript"/>
          <w:lang w:val="en-GB"/>
        </w:rPr>
        <w:footnoteReference w:id="5"/>
      </w:r>
    </w:p>
    <w:p w14:paraId="64212134" w14:textId="77777777" w:rsidR="00F55615" w:rsidRPr="000818DA" w:rsidRDefault="00ED0F74" w:rsidP="004347CD">
      <w:pPr>
        <w:pBdr>
          <w:top w:val="nil"/>
          <w:left w:val="nil"/>
          <w:bottom w:val="nil"/>
          <w:right w:val="nil"/>
          <w:between w:val="nil"/>
        </w:pBdr>
        <w:spacing w:before="120" w:line="240" w:lineRule="auto"/>
        <w:rPr>
          <w:rFonts w:ascii="Nunito" w:hAnsi="Nunito"/>
          <w:lang w:val="en-GB"/>
        </w:rPr>
      </w:pPr>
      <w:r w:rsidRPr="000818DA">
        <w:rPr>
          <w:rFonts w:ascii="Nunito" w:hAnsi="Nunito"/>
          <w:lang w:val="en-GB"/>
        </w:rPr>
        <w:lastRenderedPageBreak/>
        <w:t>The largest groups of AT users are persons with disabilities includi</w:t>
      </w:r>
      <w:r w:rsidR="000818DA" w:rsidRPr="000818DA">
        <w:rPr>
          <w:rFonts w:ascii="Nunito" w:hAnsi="Nunito"/>
          <w:lang w:val="en-GB"/>
        </w:rPr>
        <w:t xml:space="preserve">ng children; older people with </w:t>
      </w:r>
      <w:r w:rsidRPr="000818DA">
        <w:rPr>
          <w:rFonts w:ascii="Nunito" w:hAnsi="Nunito"/>
          <w:lang w:val="en-GB"/>
        </w:rPr>
        <w:t>decreasing functional ability who experience difficulties in everyday functioning; and people with chronic conditions or trauma. Considering that 80% of persons with disabilities live in low and-middle income countries, and that they are more likely to experience poverty than other groups, access for persons with disabilities is further restricted.</w:t>
      </w:r>
    </w:p>
    <w:p w14:paraId="6603C445" w14:textId="77777777" w:rsidR="00F55615" w:rsidRPr="000818DA" w:rsidRDefault="00ED0F74" w:rsidP="004347CD">
      <w:pPr>
        <w:pBdr>
          <w:top w:val="nil"/>
          <w:left w:val="nil"/>
          <w:bottom w:val="nil"/>
          <w:right w:val="nil"/>
          <w:between w:val="nil"/>
        </w:pBdr>
        <w:spacing w:before="120" w:line="240" w:lineRule="auto"/>
        <w:rPr>
          <w:rFonts w:ascii="Nunito" w:hAnsi="Nunito"/>
          <w:lang w:val="en-GB"/>
        </w:rPr>
      </w:pPr>
      <w:r w:rsidRPr="000818DA">
        <w:rPr>
          <w:rFonts w:ascii="Nunito" w:hAnsi="Nunito"/>
          <w:lang w:val="en-GB"/>
        </w:rPr>
        <w:t>Applying an equity approach requires prioritising access (including by overcoming social, physical and geographical restrictions), inclusion, and rights of the above-mentioned groups who are the most in need and at higher risk of experiencing ableism, ageism, and other intersecting forms of discrimination and exclusion.</w:t>
      </w:r>
    </w:p>
    <w:p w14:paraId="398D78FD" w14:textId="77777777" w:rsidR="000818DA" w:rsidRPr="000818DA" w:rsidRDefault="00ED0F74" w:rsidP="000818DA">
      <w:pPr>
        <w:spacing w:before="120" w:line="240" w:lineRule="auto"/>
        <w:rPr>
          <w:rFonts w:ascii="Nunito" w:hAnsi="Nunito"/>
          <w:lang w:val="en-GB"/>
        </w:rPr>
      </w:pPr>
      <w:r w:rsidRPr="000818DA">
        <w:rPr>
          <w:rFonts w:ascii="Nunito" w:hAnsi="Nunito"/>
          <w:lang w:val="en-GB"/>
        </w:rPr>
        <w:t>Assistive technology and related services, including rehabilitation, are often concentrated in urban areas, making for access issues for people living in remote and/or rural areas. These challenges are exacerbated in contexts marked by violence and instability, where traveling to the place where the services are provided becomes even more complex and dangerous.</w:t>
      </w:r>
    </w:p>
    <w:p w14:paraId="0367474C" w14:textId="77777777" w:rsidR="000818DA" w:rsidRPr="000818DA" w:rsidRDefault="000818DA" w:rsidP="000818DA">
      <w:pPr>
        <w:spacing w:before="120" w:line="240" w:lineRule="auto"/>
        <w:ind w:left="720"/>
        <w:rPr>
          <w:rFonts w:ascii="Nunito" w:hAnsi="Nunito"/>
          <w:lang w:val="en-GB"/>
        </w:rPr>
      </w:pPr>
      <w:r w:rsidRPr="000818DA">
        <w:rPr>
          <w:rFonts w:ascii="Nunito" w:hAnsi="Nunito"/>
          <w:lang w:val="en-GB"/>
        </w:rPr>
        <w:t>Example - A study carried out by Humanity &amp; Inclusion in Madagascar, in 2018, the cost of lower leg prosthesis represented 23% of the average annual per capita income; crutches were the only assistive device that patients may usually afford.</w:t>
      </w:r>
      <w:r>
        <w:rPr>
          <w:rStyle w:val="FootnoteReference"/>
          <w:rFonts w:ascii="Nunito" w:hAnsi="Nunito"/>
          <w:lang w:val="en-GB"/>
        </w:rPr>
        <w:footnoteReference w:id="6"/>
      </w:r>
    </w:p>
    <w:p w14:paraId="2C26E9BB" w14:textId="77777777" w:rsidR="000818DA" w:rsidRPr="000818DA" w:rsidRDefault="000818DA" w:rsidP="000818DA">
      <w:pPr>
        <w:widowControl w:val="0"/>
        <w:pBdr>
          <w:top w:val="nil"/>
          <w:left w:val="nil"/>
          <w:bottom w:val="nil"/>
          <w:right w:val="nil"/>
          <w:between w:val="nil"/>
        </w:pBdr>
        <w:spacing w:before="120" w:line="240" w:lineRule="auto"/>
        <w:ind w:left="720"/>
        <w:rPr>
          <w:rFonts w:ascii="Nunito" w:hAnsi="Nunito"/>
          <w:lang w:val="en-GB"/>
        </w:rPr>
      </w:pPr>
      <w:r w:rsidRPr="000818DA">
        <w:rPr>
          <w:rFonts w:ascii="Nunito" w:hAnsi="Nunito"/>
          <w:lang w:val="en-GB"/>
        </w:rPr>
        <w:t>Example - In Colombia, the cost of a prosthesis can vary significantly, depending on the quality, manufacturer, and level of technology. A high-quality limb prosthesis can cost around 40,000 USD in Colombia, while the average monthly salary is around 500 USD. Since the affordability of assistive technology also depends on travel costs and loss of income for users and their families when accessing the services, adequate measures to reduce such indirect costs should be considered.</w:t>
      </w:r>
      <w:r>
        <w:rPr>
          <w:rStyle w:val="FootnoteReference"/>
          <w:rFonts w:ascii="Nunito" w:hAnsi="Nunito"/>
          <w:lang w:val="en-GB"/>
        </w:rPr>
        <w:footnoteReference w:id="7"/>
      </w:r>
    </w:p>
    <w:p w14:paraId="6BE16A78" w14:textId="77777777" w:rsidR="000818DA" w:rsidRPr="004347CD" w:rsidRDefault="000818DA" w:rsidP="000818DA">
      <w:pPr>
        <w:spacing w:before="120" w:line="240" w:lineRule="auto"/>
        <w:rPr>
          <w:rFonts w:ascii="Nunito" w:hAnsi="Nunito"/>
          <w:color w:val="0000FF"/>
          <w:lang w:val="en-GB"/>
        </w:rPr>
      </w:pPr>
    </w:p>
    <w:p w14:paraId="41BE7EFF" w14:textId="77777777" w:rsidR="00F55615" w:rsidRPr="004347CD" w:rsidRDefault="00F55615" w:rsidP="004347CD">
      <w:pPr>
        <w:spacing w:before="120" w:line="240" w:lineRule="auto"/>
        <w:rPr>
          <w:rFonts w:ascii="Nunito" w:hAnsi="Nunito"/>
          <w:color w:val="0000FF"/>
          <w:highlight w:val="yellow"/>
          <w:lang w:val="en-GB"/>
        </w:rPr>
      </w:pPr>
    </w:p>
    <w:p w14:paraId="441ACAC9" w14:textId="77777777" w:rsidR="00F55615" w:rsidRPr="00ED0F74" w:rsidRDefault="004347CD" w:rsidP="004347CD">
      <w:pPr>
        <w:spacing w:before="120" w:line="240" w:lineRule="auto"/>
        <w:rPr>
          <w:rFonts w:ascii="Nunito" w:hAnsi="Nunito"/>
          <w:lang w:val="en-GB"/>
        </w:rPr>
      </w:pPr>
      <w:r>
        <w:rPr>
          <w:rFonts w:ascii="Nunito" w:hAnsi="Nunito"/>
          <w:lang w:val="en-GB"/>
        </w:rPr>
        <w:t xml:space="preserve">QUESTION: </w:t>
      </w:r>
      <w:r w:rsidR="00ED0F74" w:rsidRPr="004347CD">
        <w:rPr>
          <w:rFonts w:ascii="Nunito" w:hAnsi="Nunito"/>
          <w:lang w:val="en-GB"/>
        </w:rPr>
        <w:t xml:space="preserve">What measures are being taken to improve the affordability and availability of these assistive technologies (e.g. cash transfers, market shaping to reduce added value chain </w:t>
      </w:r>
      <w:r w:rsidR="00ED0F74" w:rsidRPr="00ED0F74">
        <w:rPr>
          <w:rFonts w:ascii="Nunito" w:hAnsi="Nunito"/>
          <w:lang w:val="en-GB"/>
        </w:rPr>
        <w:t>costs, logistics, etc)?</w:t>
      </w:r>
    </w:p>
    <w:p w14:paraId="52E26C2B" w14:textId="77777777" w:rsidR="00F55615" w:rsidRPr="00ED0F74" w:rsidRDefault="001C40B8" w:rsidP="004347CD">
      <w:pPr>
        <w:spacing w:before="120" w:line="240" w:lineRule="auto"/>
        <w:rPr>
          <w:rFonts w:ascii="Nunito" w:hAnsi="Nunito"/>
          <w:lang w:val="en-GB"/>
        </w:rPr>
      </w:pPr>
      <w:r w:rsidRPr="00ED0F74">
        <w:rPr>
          <w:rFonts w:ascii="Nunito" w:hAnsi="Nunito"/>
          <w:lang w:val="en-GB"/>
        </w:rPr>
        <w:t>RESPONSE</w:t>
      </w:r>
      <w:r w:rsidR="004347CD" w:rsidRPr="00ED0F74">
        <w:rPr>
          <w:rFonts w:ascii="Nunito" w:hAnsi="Nunito"/>
          <w:lang w:val="en-GB"/>
        </w:rPr>
        <w:t xml:space="preserve">: </w:t>
      </w:r>
      <w:r w:rsidR="00ED0F74" w:rsidRPr="00ED0F74">
        <w:rPr>
          <w:rFonts w:ascii="Nunito" w:hAnsi="Nunito"/>
          <w:lang w:val="en-GB"/>
        </w:rPr>
        <w:t>Effective measures to improve affordability and availability of assistive technology include:</w:t>
      </w:r>
    </w:p>
    <w:p w14:paraId="535C7DB8" w14:textId="77777777" w:rsidR="00F55615" w:rsidRPr="00ED0F74" w:rsidRDefault="00ED0F74" w:rsidP="004347CD">
      <w:pPr>
        <w:numPr>
          <w:ilvl w:val="0"/>
          <w:numId w:val="10"/>
        </w:numPr>
        <w:spacing w:before="120" w:line="240" w:lineRule="auto"/>
        <w:rPr>
          <w:rFonts w:ascii="Nunito" w:hAnsi="Nunito"/>
          <w:lang w:val="en-GB"/>
        </w:rPr>
      </w:pPr>
      <w:r w:rsidRPr="00ED0F74">
        <w:rPr>
          <w:rFonts w:ascii="Nunito" w:hAnsi="Nunito"/>
          <w:lang w:val="en-GB"/>
        </w:rPr>
        <w:t>Integrating basic assistive technology and related services (including rehabilitation) in primary health care and community level</w:t>
      </w:r>
    </w:p>
    <w:p w14:paraId="1E4FDC5B" w14:textId="77777777" w:rsidR="00F55615" w:rsidRPr="00ED0F74" w:rsidRDefault="00ED0F74" w:rsidP="004347CD">
      <w:pPr>
        <w:numPr>
          <w:ilvl w:val="0"/>
          <w:numId w:val="10"/>
        </w:numPr>
        <w:spacing w:before="120" w:line="240" w:lineRule="auto"/>
        <w:rPr>
          <w:rFonts w:ascii="Nunito" w:hAnsi="Nunito"/>
          <w:lang w:val="en-GB"/>
        </w:rPr>
      </w:pPr>
      <w:r w:rsidRPr="00ED0F74">
        <w:rPr>
          <w:rFonts w:ascii="Nunito" w:hAnsi="Nunito"/>
          <w:lang w:val="en-GB"/>
        </w:rPr>
        <w:t>Expanding coverage of assistive technology in existing health and social protection schemes and mechanisms (like health insurance schemes, health package financing, special funds, disability funds, etc.)</w:t>
      </w:r>
    </w:p>
    <w:p w14:paraId="78C540BC" w14:textId="77777777" w:rsidR="00F55615" w:rsidRPr="00ED0F74" w:rsidRDefault="00ED0F74" w:rsidP="004347CD">
      <w:pPr>
        <w:numPr>
          <w:ilvl w:val="0"/>
          <w:numId w:val="10"/>
        </w:numPr>
        <w:spacing w:before="120" w:line="240" w:lineRule="auto"/>
        <w:rPr>
          <w:rFonts w:ascii="Nunito" w:hAnsi="Nunito"/>
          <w:lang w:val="en-GB"/>
        </w:rPr>
      </w:pPr>
      <w:r w:rsidRPr="00ED0F74">
        <w:rPr>
          <w:rFonts w:ascii="Nunito" w:hAnsi="Nunito"/>
          <w:lang w:val="en-GB"/>
        </w:rPr>
        <w:lastRenderedPageBreak/>
        <w:t>Provide coverage of users’ indirect costs for travel and stay in the place with assistive technology and related services are provided (HI has positive experience of implementing "cash for transport" in Syria)</w:t>
      </w:r>
    </w:p>
    <w:p w14:paraId="4251568C" w14:textId="77777777" w:rsidR="00F55615" w:rsidRPr="00ED0F74" w:rsidRDefault="00ED0F74" w:rsidP="004347CD">
      <w:pPr>
        <w:numPr>
          <w:ilvl w:val="0"/>
          <w:numId w:val="10"/>
        </w:numPr>
        <w:spacing w:before="120" w:line="240" w:lineRule="auto"/>
        <w:rPr>
          <w:rFonts w:ascii="Nunito" w:hAnsi="Nunito"/>
          <w:lang w:val="en-GB"/>
        </w:rPr>
      </w:pPr>
      <w:r w:rsidRPr="00ED0F74">
        <w:rPr>
          <w:rFonts w:ascii="Nunito" w:hAnsi="Nunito"/>
          <w:lang w:val="en-GB"/>
        </w:rPr>
        <w:t>Promoting local manufacturing</w:t>
      </w:r>
    </w:p>
    <w:p w14:paraId="45720237" w14:textId="77777777" w:rsidR="00F55615" w:rsidRPr="00ED0F74" w:rsidRDefault="00ED0F74" w:rsidP="004347CD">
      <w:pPr>
        <w:numPr>
          <w:ilvl w:val="0"/>
          <w:numId w:val="10"/>
        </w:numPr>
        <w:spacing w:before="120" w:line="240" w:lineRule="auto"/>
        <w:rPr>
          <w:rFonts w:ascii="Nunito" w:hAnsi="Nunito"/>
          <w:lang w:val="en-GB"/>
        </w:rPr>
      </w:pPr>
      <w:r w:rsidRPr="00ED0F74">
        <w:rPr>
          <w:rFonts w:ascii="Nunito" w:hAnsi="Nunito"/>
          <w:lang w:val="en-GB"/>
        </w:rPr>
        <w:t>Leveraging new technologies such as 3D printing</w:t>
      </w:r>
    </w:p>
    <w:p w14:paraId="41CBCB27" w14:textId="77777777" w:rsidR="00F55615" w:rsidRPr="00ED0F74" w:rsidRDefault="00ED0F74" w:rsidP="004347CD">
      <w:pPr>
        <w:numPr>
          <w:ilvl w:val="0"/>
          <w:numId w:val="10"/>
        </w:numPr>
        <w:spacing w:before="120" w:line="240" w:lineRule="auto"/>
        <w:rPr>
          <w:rFonts w:ascii="Nunito" w:hAnsi="Nunito"/>
          <w:lang w:val="en-GB"/>
        </w:rPr>
      </w:pPr>
      <w:r w:rsidRPr="00ED0F74">
        <w:rPr>
          <w:rFonts w:ascii="Nunito" w:hAnsi="Nunito"/>
          <w:lang w:val="en-GB"/>
        </w:rPr>
        <w:t>Agreeing on general public licensing for common AT</w:t>
      </w:r>
    </w:p>
    <w:p w14:paraId="423D6279" w14:textId="77777777" w:rsidR="00F55615" w:rsidRPr="00ED0F74" w:rsidRDefault="00ED0F74" w:rsidP="004347CD">
      <w:pPr>
        <w:numPr>
          <w:ilvl w:val="0"/>
          <w:numId w:val="10"/>
        </w:numPr>
        <w:spacing w:before="120" w:line="240" w:lineRule="auto"/>
        <w:rPr>
          <w:rFonts w:ascii="Nunito" w:hAnsi="Nunito"/>
          <w:lang w:val="en-GB"/>
        </w:rPr>
      </w:pPr>
      <w:r w:rsidRPr="00ED0F74">
        <w:rPr>
          <w:rFonts w:ascii="Nunito" w:hAnsi="Nunito"/>
          <w:lang w:val="en-GB"/>
        </w:rPr>
        <w:t xml:space="preserve">Reducing or eliminating tariffs and taxes </w:t>
      </w:r>
    </w:p>
    <w:p w14:paraId="47F7847D" w14:textId="77777777" w:rsidR="00F55615" w:rsidRPr="00ED0F74" w:rsidRDefault="00ED0F74" w:rsidP="004347CD">
      <w:pPr>
        <w:numPr>
          <w:ilvl w:val="0"/>
          <w:numId w:val="10"/>
        </w:numPr>
        <w:spacing w:before="120" w:line="240" w:lineRule="auto"/>
        <w:rPr>
          <w:rFonts w:ascii="Nunito" w:hAnsi="Nunito"/>
          <w:lang w:val="en-GB"/>
        </w:rPr>
      </w:pPr>
      <w:r w:rsidRPr="00ED0F74">
        <w:rPr>
          <w:rFonts w:ascii="Nunito" w:hAnsi="Nunito"/>
          <w:lang w:val="en-GB"/>
        </w:rPr>
        <w:t xml:space="preserve">Investing in research and innovation. </w:t>
      </w:r>
    </w:p>
    <w:p w14:paraId="7DA282A7" w14:textId="77777777" w:rsidR="00ED0F74" w:rsidRDefault="00ED0F74" w:rsidP="00ED0F74">
      <w:pPr>
        <w:widowControl w:val="0"/>
        <w:spacing w:before="120" w:line="240" w:lineRule="auto"/>
        <w:rPr>
          <w:rFonts w:ascii="Nunito" w:hAnsi="Nunito"/>
          <w:color w:val="0000FF"/>
          <w:lang w:val="en-GB"/>
        </w:rPr>
      </w:pPr>
    </w:p>
    <w:p w14:paraId="5E7B394D" w14:textId="77777777" w:rsidR="00ED0F74" w:rsidRPr="00ED0F74" w:rsidRDefault="00ED0F74" w:rsidP="00ED0F74">
      <w:pPr>
        <w:widowControl w:val="0"/>
        <w:spacing w:before="120" w:line="240" w:lineRule="auto"/>
        <w:ind w:left="360"/>
        <w:rPr>
          <w:rFonts w:ascii="Nunito" w:hAnsi="Nunito"/>
          <w:lang w:val="en-GB"/>
        </w:rPr>
      </w:pPr>
      <w:r w:rsidRPr="00ED0F74">
        <w:rPr>
          <w:rFonts w:ascii="Nunito" w:hAnsi="Nunito"/>
          <w:lang w:val="en-GB"/>
        </w:rPr>
        <w:t>Example - In 2021, the Ethiopia Ministry of Health developed this National Assistive Technology Product Priority list to address the gap related to procurement and standard challenges. The aim of this list is to help create awareness, mobilize resources, and motivate competition, as well as provide guidance for procurement and reimbursement policies (including insurance coverage), for product development, production, service delivery and shaping of the market.</w:t>
      </w:r>
      <w:r w:rsidRPr="00ED0F74">
        <w:rPr>
          <w:rStyle w:val="FootnoteReference"/>
          <w:rFonts w:ascii="Nunito" w:hAnsi="Nunito"/>
          <w:lang w:val="en-GB"/>
        </w:rPr>
        <w:footnoteReference w:id="8"/>
      </w:r>
    </w:p>
    <w:p w14:paraId="385229E5" w14:textId="77777777" w:rsidR="00ED0F74" w:rsidRPr="00ED0F74" w:rsidRDefault="00ED0F74" w:rsidP="00ED0F74">
      <w:pPr>
        <w:widowControl w:val="0"/>
        <w:spacing w:before="120" w:line="240" w:lineRule="auto"/>
        <w:ind w:left="360"/>
        <w:rPr>
          <w:rFonts w:ascii="Nunito" w:hAnsi="Nunito"/>
          <w:lang w:val="en-GB"/>
        </w:rPr>
      </w:pPr>
      <w:r w:rsidRPr="00ED0F74">
        <w:rPr>
          <w:rFonts w:ascii="Nunito" w:hAnsi="Nunito"/>
          <w:lang w:val="en-GB"/>
        </w:rPr>
        <w:t>Example - The two most common measures to cover users’ assistive technology costs (either fully or partly) were a list of safe and effective assistive products that are subsidized or provided free to eligible people (44 countries, 63%) and public insurance schemes (39 countries, 56%).</w:t>
      </w:r>
      <w:r w:rsidRPr="00ED0F74">
        <w:rPr>
          <w:rStyle w:val="FootnoteReference"/>
          <w:rFonts w:ascii="Nunito" w:hAnsi="Nunito"/>
          <w:lang w:val="en-GB"/>
        </w:rPr>
        <w:footnoteReference w:id="9"/>
      </w:r>
    </w:p>
    <w:p w14:paraId="431E17C0" w14:textId="77777777" w:rsidR="00ED0F74" w:rsidRPr="00ED0F74" w:rsidRDefault="00ED0F74" w:rsidP="00ED0F74">
      <w:pPr>
        <w:widowControl w:val="0"/>
        <w:pBdr>
          <w:top w:val="nil"/>
          <w:left w:val="nil"/>
          <w:bottom w:val="nil"/>
          <w:right w:val="nil"/>
          <w:between w:val="nil"/>
        </w:pBdr>
        <w:spacing w:before="120" w:line="240" w:lineRule="auto"/>
        <w:ind w:left="360"/>
        <w:rPr>
          <w:rFonts w:ascii="Nunito" w:hAnsi="Nunito"/>
          <w:lang w:val="en-GB"/>
        </w:rPr>
      </w:pPr>
      <w:r w:rsidRPr="00ED0F74">
        <w:rPr>
          <w:rFonts w:ascii="Nunito" w:hAnsi="Nunito"/>
          <w:lang w:val="en-GB"/>
        </w:rPr>
        <w:t xml:space="preserve">Example - Since 2016, Humanity &amp; Inclusion has conducted four scientific studies on telerehabilitation and 3D prosthesis &amp; orthosis printing. It has worked with leading universities, private companies, and NGOs. The research project intended to test in some West African countries an intervention method that would address the problem of isolation faced by many patients living in areas that are difficult to access or dangerous. The aim was to understand the benefits and limits of using new technologies (3D printing technology, digital design, tele-rehabilitation) in the field of rehabilitation in low and middle-income countries. </w:t>
      </w:r>
    </w:p>
    <w:p w14:paraId="7481E741" w14:textId="77777777" w:rsidR="00ED0F74" w:rsidRPr="00ED0F74" w:rsidRDefault="00ED0F74" w:rsidP="00ED0F74">
      <w:pPr>
        <w:widowControl w:val="0"/>
        <w:pBdr>
          <w:top w:val="nil"/>
          <w:left w:val="nil"/>
          <w:bottom w:val="nil"/>
          <w:right w:val="nil"/>
          <w:between w:val="nil"/>
        </w:pBdr>
        <w:spacing w:before="120" w:line="240" w:lineRule="auto"/>
        <w:ind w:left="360"/>
        <w:rPr>
          <w:rFonts w:ascii="Nunito" w:hAnsi="Nunito"/>
          <w:lang w:val="en-GB"/>
        </w:rPr>
      </w:pPr>
      <w:r w:rsidRPr="00ED0F74">
        <w:rPr>
          <w:rFonts w:ascii="Nunito" w:hAnsi="Nunito"/>
          <w:lang w:val="en-GB"/>
        </w:rPr>
        <w:t xml:space="preserve">A 3-Axis research program was set up to improve this mode of intervention (technical specifications) and demonstrate its added value (clinical research and study of the social impact of tele-rehabilitation). The clinical research consisted of a comparative test of conventionally manufactured and 3D-printed appliances. This research showed no difference in performance between the 2 technologies. On the other hand, in the case of 3D-printed devices, patients said that they preferred the latter for its better design, comfort and fit, as well as for its shorter production time and lower cost. The social impact study confirmed patients' confidence in the new technologies, and healthcare </w:t>
      </w:r>
      <w:r w:rsidRPr="00ED0F74">
        <w:rPr>
          <w:rFonts w:ascii="Nunito" w:hAnsi="Nunito"/>
          <w:lang w:val="en-GB"/>
        </w:rPr>
        <w:lastRenderedPageBreak/>
        <w:t>professionals' support for this new mode of intervention. The findings generated by this research project have fed directly into the development of new projects based on the same intervention methods, notably in refugee camps in African countries.</w:t>
      </w:r>
    </w:p>
    <w:p w14:paraId="3691A5E5" w14:textId="77777777" w:rsidR="00ED0F74" w:rsidRPr="00ED0F74" w:rsidRDefault="00ED0F74" w:rsidP="00ED0F74">
      <w:pPr>
        <w:widowControl w:val="0"/>
        <w:pBdr>
          <w:top w:val="nil"/>
          <w:left w:val="nil"/>
          <w:bottom w:val="nil"/>
          <w:right w:val="nil"/>
          <w:between w:val="nil"/>
        </w:pBdr>
        <w:spacing w:before="120" w:line="240" w:lineRule="auto"/>
        <w:ind w:left="360"/>
        <w:rPr>
          <w:rFonts w:ascii="Nunito" w:hAnsi="Nunito"/>
          <w:lang w:val="en-GB"/>
        </w:rPr>
      </w:pPr>
      <w:r w:rsidRPr="00ED0F74">
        <w:rPr>
          <w:rFonts w:ascii="Nunito" w:hAnsi="Nunito"/>
          <w:lang w:val="en-GB"/>
        </w:rPr>
        <w:t>The 3D printed prosthesis &amp; orthosis in brief:</w:t>
      </w:r>
      <w:r w:rsidRPr="00ED0F74">
        <w:rPr>
          <w:rFonts w:ascii="Nunito" w:hAnsi="Nunito"/>
          <w:lang w:val="en-GB"/>
        </w:rPr>
        <w:tab/>
      </w:r>
    </w:p>
    <w:p w14:paraId="0C9610A5" w14:textId="77777777" w:rsidR="00ED0F74" w:rsidRPr="00ED0F74" w:rsidRDefault="00ED0F74" w:rsidP="00ED0F74">
      <w:pPr>
        <w:widowControl w:val="0"/>
        <w:numPr>
          <w:ilvl w:val="0"/>
          <w:numId w:val="8"/>
        </w:numPr>
        <w:spacing w:before="120" w:line="240" w:lineRule="auto"/>
        <w:rPr>
          <w:rFonts w:ascii="Nunito" w:hAnsi="Nunito"/>
          <w:lang w:val="en-GB"/>
        </w:rPr>
      </w:pPr>
      <w:r w:rsidRPr="00ED0F74">
        <w:rPr>
          <w:rFonts w:ascii="Nunito" w:hAnsi="Nunito"/>
          <w:lang w:val="en-GB"/>
        </w:rPr>
        <w:t>Fast, accurate measurements with a 3D scanner, highly suitable and transportable for measurements in remote areas.</w:t>
      </w:r>
    </w:p>
    <w:p w14:paraId="7409443C" w14:textId="77777777" w:rsidR="00ED0F74" w:rsidRPr="00ED0F74" w:rsidRDefault="00ED0F74" w:rsidP="00ED0F74">
      <w:pPr>
        <w:widowControl w:val="0"/>
        <w:numPr>
          <w:ilvl w:val="0"/>
          <w:numId w:val="8"/>
        </w:numPr>
        <w:spacing w:before="120" w:line="240" w:lineRule="auto"/>
        <w:rPr>
          <w:rFonts w:ascii="Nunito" w:hAnsi="Nunito"/>
          <w:lang w:val="en-GB"/>
        </w:rPr>
      </w:pPr>
      <w:r w:rsidRPr="00ED0F74">
        <w:rPr>
          <w:rFonts w:ascii="Nunito" w:hAnsi="Nunito"/>
          <w:lang w:val="en-GB"/>
        </w:rPr>
        <w:t>Digital design for complex orthopaedic devices, especially for children.</w:t>
      </w:r>
    </w:p>
    <w:p w14:paraId="228B97C7" w14:textId="77777777" w:rsidR="00ED0F74" w:rsidRPr="00ED0F74" w:rsidRDefault="00ED0F74" w:rsidP="00ED0F74">
      <w:pPr>
        <w:widowControl w:val="0"/>
        <w:numPr>
          <w:ilvl w:val="0"/>
          <w:numId w:val="8"/>
        </w:numPr>
        <w:spacing w:before="120" w:line="240" w:lineRule="auto"/>
        <w:rPr>
          <w:rFonts w:ascii="Nunito" w:hAnsi="Nunito"/>
          <w:lang w:val="en-GB"/>
        </w:rPr>
      </w:pPr>
      <w:r w:rsidRPr="00ED0F74">
        <w:rPr>
          <w:rFonts w:ascii="Nunito" w:hAnsi="Nunito"/>
          <w:lang w:val="en-GB"/>
        </w:rPr>
        <w:t>Digital design software is used to create, adapt and archive the designed appliances to be produced according to the patient's needs, especially for fast-growing children.</w:t>
      </w:r>
    </w:p>
    <w:p w14:paraId="604A6902" w14:textId="77777777" w:rsidR="00ED0F74" w:rsidRPr="00ED0F74" w:rsidRDefault="00ED0F74" w:rsidP="00C3334D">
      <w:pPr>
        <w:widowControl w:val="0"/>
        <w:numPr>
          <w:ilvl w:val="0"/>
          <w:numId w:val="8"/>
        </w:numPr>
        <w:spacing w:before="120" w:line="240" w:lineRule="auto"/>
        <w:rPr>
          <w:rFonts w:ascii="Nunito" w:hAnsi="Nunito"/>
          <w:lang w:val="en-GB"/>
        </w:rPr>
      </w:pPr>
      <w:r w:rsidRPr="00ED0F74">
        <w:rPr>
          <w:rFonts w:ascii="Nunito" w:hAnsi="Nunito"/>
          <w:lang w:val="en-GB"/>
        </w:rPr>
        <w:t>Less raw materials, light equipment and infrastructure,</w:t>
      </w:r>
    </w:p>
    <w:p w14:paraId="21AB6904" w14:textId="77777777" w:rsidR="00F55615" w:rsidRPr="00ED0F74" w:rsidRDefault="00ED0F74" w:rsidP="00C3334D">
      <w:pPr>
        <w:widowControl w:val="0"/>
        <w:numPr>
          <w:ilvl w:val="0"/>
          <w:numId w:val="8"/>
        </w:numPr>
        <w:spacing w:before="120" w:line="240" w:lineRule="auto"/>
        <w:rPr>
          <w:rFonts w:ascii="Nunito" w:hAnsi="Nunito"/>
          <w:lang w:val="en-GB"/>
        </w:rPr>
      </w:pPr>
      <w:r w:rsidRPr="00ED0F74">
        <w:rPr>
          <w:rFonts w:ascii="Nunito" w:hAnsi="Nunito"/>
          <w:lang w:val="en-GB"/>
        </w:rPr>
        <w:t>Lesser energy and reduced environmental impact</w:t>
      </w:r>
    </w:p>
    <w:p w14:paraId="47E87886" w14:textId="77777777" w:rsidR="00F55615" w:rsidRDefault="00F55615" w:rsidP="004347CD">
      <w:pPr>
        <w:spacing w:before="120" w:line="240" w:lineRule="auto"/>
        <w:rPr>
          <w:rFonts w:ascii="Nunito" w:hAnsi="Nunito"/>
          <w:lang w:val="en-GB"/>
        </w:rPr>
      </w:pPr>
    </w:p>
    <w:p w14:paraId="3C647DC1" w14:textId="77777777" w:rsidR="00ED0F74" w:rsidRPr="004347CD" w:rsidRDefault="00ED0F74" w:rsidP="004347CD">
      <w:pPr>
        <w:spacing w:before="120" w:line="240" w:lineRule="auto"/>
        <w:rPr>
          <w:rFonts w:ascii="Nunito" w:hAnsi="Nunito"/>
          <w:lang w:val="en-GB"/>
        </w:rPr>
      </w:pPr>
    </w:p>
    <w:p w14:paraId="76391D1E" w14:textId="77777777" w:rsidR="00F55615" w:rsidRPr="004347CD" w:rsidRDefault="004347CD" w:rsidP="004347CD">
      <w:pPr>
        <w:spacing w:before="120" w:line="240" w:lineRule="auto"/>
        <w:rPr>
          <w:rFonts w:ascii="Nunito" w:hAnsi="Nunito"/>
          <w:lang w:val="en-GB"/>
        </w:rPr>
      </w:pPr>
      <w:r>
        <w:rPr>
          <w:rFonts w:ascii="Nunito" w:hAnsi="Nunito"/>
          <w:lang w:val="en-GB"/>
        </w:rPr>
        <w:t xml:space="preserve">QUESTION: </w:t>
      </w:r>
      <w:r w:rsidR="00ED0F74" w:rsidRPr="004347CD">
        <w:rPr>
          <w:rFonts w:ascii="Nunito" w:hAnsi="Nunito"/>
          <w:lang w:val="en-GB"/>
        </w:rPr>
        <w:t>How are assistive technologies integrated with health and social services in your country/region?</w:t>
      </w:r>
    </w:p>
    <w:p w14:paraId="081EF719" w14:textId="77777777" w:rsidR="00F55615" w:rsidRPr="00ED0F74" w:rsidRDefault="001C40B8" w:rsidP="004347CD">
      <w:pPr>
        <w:spacing w:before="120" w:line="240" w:lineRule="auto"/>
        <w:rPr>
          <w:rFonts w:ascii="Nunito" w:hAnsi="Nunito"/>
          <w:lang w:val="en-GB"/>
        </w:rPr>
      </w:pPr>
      <w:r w:rsidRPr="00ED0F74">
        <w:rPr>
          <w:rFonts w:ascii="Nunito" w:hAnsi="Nunito"/>
          <w:lang w:val="en-GB"/>
        </w:rPr>
        <w:t xml:space="preserve">RESPONSE: </w:t>
      </w:r>
      <w:r w:rsidR="00ED0F74" w:rsidRPr="00ED0F74">
        <w:rPr>
          <w:rFonts w:ascii="Nunito" w:hAnsi="Nunito"/>
          <w:lang w:val="en-GB"/>
        </w:rPr>
        <w:t>Worldwide, assistive technology-related services (including rehabilitation) are often absent in primary health care.</w:t>
      </w:r>
    </w:p>
    <w:p w14:paraId="26FA1C7A" w14:textId="77777777" w:rsidR="00F55615" w:rsidRPr="00ED0F74" w:rsidRDefault="00ED0F74" w:rsidP="004347CD">
      <w:pPr>
        <w:spacing w:before="120" w:line="240" w:lineRule="auto"/>
        <w:rPr>
          <w:rFonts w:ascii="Nunito" w:hAnsi="Nunito"/>
          <w:lang w:val="en-GB"/>
        </w:rPr>
      </w:pPr>
      <w:r w:rsidRPr="00ED0F74">
        <w:rPr>
          <w:rFonts w:ascii="Nunito" w:hAnsi="Nunito"/>
          <w:lang w:val="en-GB"/>
        </w:rPr>
        <w:t>Integrating simple assistive technology provision within primary/ community health care facilities will improve early identification and intervention, access and use.</w:t>
      </w:r>
      <w:r w:rsidRPr="00ED0F74">
        <w:rPr>
          <w:rFonts w:ascii="Nunito" w:hAnsi="Nunito"/>
          <w:vertAlign w:val="superscript"/>
          <w:lang w:val="en-GB"/>
        </w:rPr>
        <w:footnoteReference w:id="10"/>
      </w:r>
      <w:r w:rsidRPr="00ED0F74">
        <w:rPr>
          <w:rFonts w:ascii="Nunito" w:hAnsi="Nunito"/>
          <w:lang w:val="en-GB"/>
        </w:rPr>
        <w:t xml:space="preserve"> </w:t>
      </w:r>
    </w:p>
    <w:p w14:paraId="6423361B" w14:textId="77777777" w:rsidR="00F55615" w:rsidRPr="00ED0F74" w:rsidRDefault="00ED0F74" w:rsidP="004347CD">
      <w:pPr>
        <w:spacing w:before="120" w:line="240" w:lineRule="auto"/>
        <w:rPr>
          <w:rFonts w:ascii="Nunito" w:hAnsi="Nunito"/>
          <w:lang w:val="en-GB"/>
        </w:rPr>
      </w:pPr>
      <w:r w:rsidRPr="00ED0F74">
        <w:rPr>
          <w:rFonts w:ascii="Nunito" w:hAnsi="Nunito"/>
          <w:lang w:val="en-GB"/>
        </w:rPr>
        <w:t>The WHO online Training in priority assistive products (TAP) is designed to prepare primary health and other personnel to fulfil an assistive technology role.</w:t>
      </w:r>
      <w:r w:rsidRPr="00ED0F74">
        <w:rPr>
          <w:rFonts w:ascii="Nunito" w:hAnsi="Nunito"/>
          <w:vertAlign w:val="superscript"/>
          <w:lang w:val="en-GB"/>
        </w:rPr>
        <w:footnoteReference w:id="11"/>
      </w:r>
      <w:r w:rsidRPr="00ED0F74">
        <w:rPr>
          <w:rFonts w:ascii="Nunito" w:hAnsi="Nunito"/>
          <w:lang w:val="en-GB"/>
        </w:rPr>
        <w:t xml:space="preserve"> </w:t>
      </w:r>
    </w:p>
    <w:p w14:paraId="35DF9615" w14:textId="77777777" w:rsidR="00F55615" w:rsidRPr="00ED0F74" w:rsidRDefault="00ED0F74" w:rsidP="004347CD">
      <w:pPr>
        <w:spacing w:before="120" w:line="240" w:lineRule="auto"/>
        <w:rPr>
          <w:rFonts w:ascii="Nunito" w:hAnsi="Nunito"/>
          <w:lang w:val="en-GB"/>
        </w:rPr>
      </w:pPr>
      <w:r w:rsidRPr="00ED0F74">
        <w:rPr>
          <w:rFonts w:ascii="Nunito" w:hAnsi="Nunito"/>
          <w:lang w:val="en-GB"/>
        </w:rPr>
        <w:t>In addition, assistive technology are often not integrated in the continuum of care and for non-communicable or chronic diseases.</w:t>
      </w:r>
    </w:p>
    <w:p w14:paraId="5D8D6929" w14:textId="77777777" w:rsidR="00F55615" w:rsidRPr="004347CD" w:rsidRDefault="00ED0F74" w:rsidP="004347CD">
      <w:pPr>
        <w:spacing w:before="120" w:line="240" w:lineRule="auto"/>
        <w:rPr>
          <w:rFonts w:ascii="Nunito" w:hAnsi="Nunito"/>
          <w:color w:val="0000FF"/>
          <w:lang w:val="en-GB"/>
        </w:rPr>
      </w:pPr>
      <w:r w:rsidRPr="00ED0F74">
        <w:rPr>
          <w:rFonts w:ascii="Nunito" w:hAnsi="Nunito"/>
          <w:lang w:val="en-GB"/>
        </w:rPr>
        <w:t>Health financing schemes, in particular private insurances, often exclude rehabilitation services and/or devices from the covered packages of care. These existing health financing schemes are far from providing universal health coverage. They rarely prevent users from incurring catastrophic health expenditures, as they cover only part of the population, and do not provide sufficient direct financial support to households. Specific protection schemes for persons with disabilities already exist in many countries, yet not all persons with disabilities benefit from them.</w:t>
      </w:r>
      <w:r w:rsidRPr="00ED0F74">
        <w:rPr>
          <w:rFonts w:ascii="Nunito" w:hAnsi="Nunito"/>
          <w:vertAlign w:val="superscript"/>
          <w:lang w:val="en-GB"/>
        </w:rPr>
        <w:footnoteReference w:id="12"/>
      </w:r>
    </w:p>
    <w:p w14:paraId="15083951" w14:textId="77777777" w:rsidR="00ED0F74" w:rsidRPr="00ED0F74" w:rsidRDefault="00ED0F74" w:rsidP="00ED0F74">
      <w:pPr>
        <w:widowControl w:val="0"/>
        <w:pBdr>
          <w:top w:val="nil"/>
          <w:left w:val="nil"/>
          <w:bottom w:val="nil"/>
          <w:right w:val="nil"/>
          <w:between w:val="nil"/>
        </w:pBdr>
        <w:spacing w:before="120" w:line="240" w:lineRule="auto"/>
        <w:ind w:left="720"/>
        <w:rPr>
          <w:rFonts w:ascii="Nunito" w:hAnsi="Nunito"/>
          <w:lang w:val="en-GB"/>
        </w:rPr>
      </w:pPr>
      <w:r w:rsidRPr="00ED0F74">
        <w:rPr>
          <w:rFonts w:ascii="Nunito" w:hAnsi="Nunito"/>
          <w:lang w:val="en-GB"/>
        </w:rPr>
        <w:lastRenderedPageBreak/>
        <w:t>Example - In Iraq, despite the existing programmes to support persons with disabilities and their caregivers, many persons with disabilities are unable to receive social protection payments. In order to apply, people must first access a centrally-located centre, and then be assessed as having the required “level” of disability (expressed as a %), which involves several trips and complicated procedures. Therefore, persons with disabilities often rely on NGOs for their basic needs.</w:t>
      </w:r>
      <w:r w:rsidRPr="00ED0F74">
        <w:rPr>
          <w:rStyle w:val="FootnoteReference"/>
          <w:rFonts w:ascii="Nunito" w:hAnsi="Nunito"/>
          <w:lang w:val="en-GB"/>
        </w:rPr>
        <w:footnoteReference w:id="13"/>
      </w:r>
    </w:p>
    <w:p w14:paraId="778B8FB8" w14:textId="77777777" w:rsidR="00F55615" w:rsidRPr="00ED0F74" w:rsidRDefault="00ED0F74" w:rsidP="00ED0F74">
      <w:pPr>
        <w:widowControl w:val="0"/>
        <w:pBdr>
          <w:top w:val="nil"/>
          <w:left w:val="nil"/>
          <w:bottom w:val="nil"/>
          <w:right w:val="nil"/>
          <w:between w:val="nil"/>
        </w:pBdr>
        <w:spacing w:before="120" w:line="240" w:lineRule="auto"/>
        <w:ind w:left="720"/>
        <w:rPr>
          <w:rFonts w:ascii="Nunito" w:hAnsi="Nunito"/>
          <w:lang w:val="en-GB"/>
        </w:rPr>
      </w:pPr>
      <w:r w:rsidRPr="00ED0F74">
        <w:rPr>
          <w:rFonts w:ascii="Nunito" w:hAnsi="Nunito"/>
          <w:lang w:val="en-GB"/>
        </w:rPr>
        <w:t>Example - Assistive products (primarily prosthetics, orthotics, and a limited number and type of mobility aids) are available (free of charge) through five rehabilitation centres supported by the Ministry of Health. Development partners contribute to materials costs, and the financial sustainability of this service has not yet been fully addressed.</w:t>
      </w:r>
      <w:r w:rsidRPr="00ED0F74">
        <w:rPr>
          <w:rStyle w:val="FootnoteReference"/>
          <w:rFonts w:ascii="Nunito" w:hAnsi="Nunito"/>
          <w:lang w:val="en-GB"/>
        </w:rPr>
        <w:footnoteReference w:id="14"/>
      </w:r>
    </w:p>
    <w:p w14:paraId="401587FF" w14:textId="77777777" w:rsidR="00ED0F74" w:rsidRPr="00ED0F74" w:rsidRDefault="00ED0F74" w:rsidP="00ED0F74">
      <w:pPr>
        <w:widowControl w:val="0"/>
        <w:spacing w:before="120" w:line="240" w:lineRule="auto"/>
        <w:ind w:left="720"/>
        <w:rPr>
          <w:rFonts w:ascii="Nunito" w:hAnsi="Nunito"/>
          <w:lang w:val="en-GB"/>
        </w:rPr>
      </w:pPr>
      <w:r w:rsidRPr="00ED0F74">
        <w:rPr>
          <w:rFonts w:ascii="Nunito" w:hAnsi="Nunito"/>
          <w:lang w:val="en-GB"/>
        </w:rPr>
        <w:t>Example - In Pakistan, a large majority of assistive products in use (94%) are paid out-of-pocket.</w:t>
      </w:r>
      <w:r w:rsidRPr="00ED0F74">
        <w:rPr>
          <w:rStyle w:val="FootnoteReference"/>
          <w:rFonts w:ascii="Nunito" w:hAnsi="Nunito"/>
          <w:lang w:val="en-GB"/>
        </w:rPr>
        <w:footnoteReference w:id="15"/>
      </w:r>
      <w:r w:rsidRPr="00ED0F74">
        <w:rPr>
          <w:rFonts w:ascii="Nunito" w:hAnsi="Nunito"/>
          <w:lang w:val="en-GB"/>
        </w:rPr>
        <w:t xml:space="preserve"> In Peshawar and Swat districts (Pakistan), those with purchase power could access an assistive product quicker by visiting a store and purchasing it directly, while those without purchasing power, who depended on receiving assistive products at no cost, had to wait longer times.</w:t>
      </w:r>
      <w:r w:rsidRPr="00ED0F74">
        <w:rPr>
          <w:rStyle w:val="FootnoteReference"/>
          <w:rFonts w:ascii="Nunito" w:hAnsi="Nunito"/>
          <w:lang w:val="en-GB"/>
        </w:rPr>
        <w:footnoteReference w:id="16"/>
      </w:r>
    </w:p>
    <w:p w14:paraId="150F08BF" w14:textId="77777777" w:rsidR="00ED0F74" w:rsidRPr="00ED0F74" w:rsidRDefault="00ED0F74" w:rsidP="00ED0F74">
      <w:pPr>
        <w:widowControl w:val="0"/>
        <w:spacing w:before="120" w:line="240" w:lineRule="auto"/>
        <w:rPr>
          <w:rFonts w:ascii="Nunito" w:hAnsi="Nunito"/>
          <w:lang w:val="en-GB"/>
        </w:rPr>
      </w:pPr>
    </w:p>
    <w:p w14:paraId="7CCF4952" w14:textId="77777777" w:rsidR="00ED0F74" w:rsidRPr="00ED0F74" w:rsidRDefault="00ED0F74" w:rsidP="00ED0F74">
      <w:pPr>
        <w:widowControl w:val="0"/>
        <w:pBdr>
          <w:top w:val="nil"/>
          <w:left w:val="nil"/>
          <w:bottom w:val="nil"/>
          <w:right w:val="nil"/>
          <w:between w:val="nil"/>
        </w:pBdr>
        <w:spacing w:before="120" w:line="240" w:lineRule="auto"/>
        <w:rPr>
          <w:rFonts w:ascii="Nunito" w:hAnsi="Nunito"/>
          <w:lang w:val="en-GB"/>
        </w:rPr>
      </w:pPr>
    </w:p>
    <w:p w14:paraId="373CC8FF" w14:textId="77777777" w:rsidR="00F55615" w:rsidRPr="00ED0F74" w:rsidRDefault="004347CD" w:rsidP="004347CD">
      <w:pPr>
        <w:spacing w:before="120" w:line="240" w:lineRule="auto"/>
        <w:rPr>
          <w:rFonts w:ascii="Nunito" w:hAnsi="Nunito"/>
          <w:lang w:val="en-GB"/>
        </w:rPr>
      </w:pPr>
      <w:r w:rsidRPr="00ED0F74">
        <w:rPr>
          <w:rFonts w:ascii="Nunito" w:hAnsi="Nunito"/>
          <w:lang w:val="en-GB"/>
        </w:rPr>
        <w:t xml:space="preserve">QUESTION: </w:t>
      </w:r>
      <w:r w:rsidR="00ED0F74" w:rsidRPr="00ED0F74">
        <w:rPr>
          <w:rFonts w:ascii="Nunito" w:hAnsi="Nunito"/>
          <w:lang w:val="en-GB"/>
        </w:rPr>
        <w:t>What steps are being taken to ensure the quality and cultural relevance of assistive technologies?</w:t>
      </w:r>
    </w:p>
    <w:p w14:paraId="31F7C25E" w14:textId="77777777" w:rsidR="00F55615" w:rsidRPr="00ED0F74" w:rsidRDefault="001C40B8" w:rsidP="004347CD">
      <w:pPr>
        <w:spacing w:before="120" w:line="240" w:lineRule="auto"/>
        <w:rPr>
          <w:rFonts w:ascii="Nunito" w:hAnsi="Nunito"/>
          <w:lang w:val="en-GB"/>
        </w:rPr>
      </w:pPr>
      <w:r w:rsidRPr="00ED0F74">
        <w:rPr>
          <w:rFonts w:ascii="Nunito" w:hAnsi="Nunito"/>
          <w:lang w:val="en-GB"/>
        </w:rPr>
        <w:t>RESPONSE</w:t>
      </w:r>
      <w:r w:rsidR="004347CD" w:rsidRPr="00ED0F74">
        <w:rPr>
          <w:rFonts w:ascii="Nunito" w:hAnsi="Nunito"/>
          <w:lang w:val="en-GB"/>
        </w:rPr>
        <w:t xml:space="preserve">: </w:t>
      </w:r>
      <w:r w:rsidR="00ED0F74" w:rsidRPr="00ED0F74">
        <w:rPr>
          <w:rFonts w:ascii="Nunito" w:hAnsi="Nunito"/>
          <w:lang w:val="en-GB"/>
        </w:rPr>
        <w:t>Countries should develop, adopt and promote quality standards or guidelines for services and procurement, and they should be supported by UN agencies and the international community to do this.</w:t>
      </w:r>
    </w:p>
    <w:p w14:paraId="08E860ED" w14:textId="77777777" w:rsidR="00F55615" w:rsidRPr="00ED0F74" w:rsidRDefault="00ED0F74" w:rsidP="004347CD">
      <w:pPr>
        <w:spacing w:before="120" w:line="240" w:lineRule="auto"/>
        <w:rPr>
          <w:rFonts w:ascii="Nunito" w:hAnsi="Nunito"/>
          <w:lang w:val="en-GB"/>
        </w:rPr>
      </w:pPr>
      <w:r w:rsidRPr="00ED0F74">
        <w:rPr>
          <w:rFonts w:ascii="Nunito" w:hAnsi="Nunito"/>
          <w:lang w:val="en-GB"/>
        </w:rPr>
        <w:t>A certain level of harmonisation of standards across countries (e.g. safety, performance and durability) is needed to guide manufacturers and suppliers, and to facilitate repair and adjustments of assistive technology.</w:t>
      </w:r>
    </w:p>
    <w:p w14:paraId="55DB103B" w14:textId="77777777" w:rsidR="00F55615" w:rsidRPr="00ED0F74" w:rsidRDefault="00ED0F74" w:rsidP="004347CD">
      <w:pPr>
        <w:pBdr>
          <w:top w:val="nil"/>
          <w:left w:val="nil"/>
          <w:bottom w:val="nil"/>
          <w:right w:val="nil"/>
          <w:between w:val="nil"/>
        </w:pBdr>
        <w:spacing w:before="120" w:line="240" w:lineRule="auto"/>
        <w:rPr>
          <w:rFonts w:ascii="Nunito" w:hAnsi="Nunito"/>
          <w:lang w:val="en-GB"/>
        </w:rPr>
      </w:pPr>
      <w:r w:rsidRPr="00ED0F74">
        <w:rPr>
          <w:rFonts w:ascii="Nunito" w:hAnsi="Nunito"/>
          <w:lang w:val="en-GB"/>
        </w:rPr>
        <w:t xml:space="preserve">Humanity &amp; Inclusion clearly and unconditionally states in its internal methodology the steps to be taken and the different stages identified in the provision of assistive technology, in order to guarantee the quality of the service and meet international standards. Humanity </w:t>
      </w:r>
      <w:r w:rsidRPr="00ED0F74">
        <w:rPr>
          <w:rFonts w:ascii="Nunito" w:hAnsi="Nunito"/>
          <w:lang w:val="en-GB"/>
        </w:rPr>
        <w:lastRenderedPageBreak/>
        <w:t>&amp; Inclusion is committed to ensure that the provision of assistive devices is accompanied by a complete and adequate service for the user.</w:t>
      </w:r>
    </w:p>
    <w:p w14:paraId="500A80BF" w14:textId="77777777" w:rsidR="00F55615" w:rsidRPr="00ED0F74" w:rsidRDefault="00ED0F74" w:rsidP="004347CD">
      <w:pPr>
        <w:pBdr>
          <w:top w:val="nil"/>
          <w:left w:val="nil"/>
          <w:bottom w:val="nil"/>
          <w:right w:val="nil"/>
          <w:between w:val="nil"/>
        </w:pBdr>
        <w:spacing w:before="120" w:line="240" w:lineRule="auto"/>
        <w:rPr>
          <w:rFonts w:ascii="Nunito" w:hAnsi="Nunito"/>
          <w:lang w:val="en-GB"/>
        </w:rPr>
      </w:pPr>
      <w:r w:rsidRPr="00ED0F74">
        <w:rPr>
          <w:rFonts w:ascii="Nunito" w:hAnsi="Nunito"/>
          <w:lang w:val="en-GB"/>
        </w:rPr>
        <w:t>On the basis of the provision / supply of wheelchairs, in the WHO Wheelchair Service Training Modules - Basic Level, Humanity &amp; Inclusion has adopted the eight critical steps of service delivery: referral and appointment, assessment, prescription / selection, funding and ordering, product preparation, fitting, user training, maintenance / repairs / follow-up. These steps are now mandatory for the delivery of each assistive device to guarantee high quality provision.</w:t>
      </w:r>
    </w:p>
    <w:p w14:paraId="3DFA0D02" w14:textId="77777777" w:rsidR="00F55615" w:rsidRPr="00ED0F74" w:rsidRDefault="00ED0F74" w:rsidP="004347CD">
      <w:pPr>
        <w:pBdr>
          <w:top w:val="nil"/>
          <w:left w:val="nil"/>
          <w:bottom w:val="nil"/>
          <w:right w:val="nil"/>
          <w:between w:val="nil"/>
        </w:pBdr>
        <w:spacing w:before="120" w:line="240" w:lineRule="auto"/>
        <w:rPr>
          <w:rFonts w:ascii="Nunito" w:hAnsi="Nunito"/>
          <w:lang w:val="en-GB"/>
        </w:rPr>
      </w:pPr>
      <w:r w:rsidRPr="00ED0F74">
        <w:rPr>
          <w:rFonts w:ascii="Nunito" w:hAnsi="Nunito"/>
          <w:lang w:val="en-GB"/>
        </w:rPr>
        <w:t>In addition to respecting these different stages as the main roadmap, Humanity &amp; Inclusion has developed practical tools such as online trainings, technical catalogues and a practical toolbox based on the people center WHO 5P approach model (politic / products / personnel / provision).</w:t>
      </w:r>
    </w:p>
    <w:p w14:paraId="3CD1D59A" w14:textId="77777777" w:rsidR="00F55615" w:rsidRPr="00ED0F74" w:rsidRDefault="00ED0F74" w:rsidP="004347CD">
      <w:pPr>
        <w:spacing w:before="120" w:line="240" w:lineRule="auto"/>
        <w:rPr>
          <w:rFonts w:ascii="Nunito" w:hAnsi="Nunito"/>
          <w:lang w:val="en-GB"/>
        </w:rPr>
      </w:pPr>
      <w:r w:rsidRPr="00ED0F74">
        <w:rPr>
          <w:rFonts w:ascii="Nunito" w:hAnsi="Nunito"/>
          <w:lang w:val="en-GB"/>
        </w:rPr>
        <w:t>Some considerations related to cultural relevance and acceptance:</w:t>
      </w:r>
    </w:p>
    <w:p w14:paraId="58FC408C" w14:textId="77777777" w:rsidR="00F55615" w:rsidRPr="00ED0F74" w:rsidRDefault="00ED0F74" w:rsidP="004347CD">
      <w:pPr>
        <w:numPr>
          <w:ilvl w:val="0"/>
          <w:numId w:val="5"/>
        </w:numPr>
        <w:spacing w:before="120" w:line="240" w:lineRule="auto"/>
        <w:rPr>
          <w:rFonts w:ascii="Nunito" w:hAnsi="Nunito"/>
          <w:lang w:val="en-GB"/>
        </w:rPr>
      </w:pPr>
      <w:r w:rsidRPr="00ED0F74">
        <w:rPr>
          <w:rFonts w:ascii="Nunito" w:hAnsi="Nunito"/>
          <w:lang w:val="en-GB"/>
        </w:rPr>
        <w:t>An emphasis on producing urban-oriented assistive products rather than products suitable for use in rural or all-terrain environments can lead to lack of access to appropriate products or abandonment of provided products</w:t>
      </w:r>
      <w:r w:rsidRPr="00ED0F74">
        <w:rPr>
          <w:rFonts w:ascii="Nunito" w:hAnsi="Nunito"/>
          <w:vertAlign w:val="superscript"/>
          <w:lang w:val="en-GB"/>
        </w:rPr>
        <w:footnoteReference w:id="17"/>
      </w:r>
    </w:p>
    <w:p w14:paraId="60451F43" w14:textId="77777777" w:rsidR="00F55615" w:rsidRPr="00ED0F74" w:rsidRDefault="00ED0F74" w:rsidP="004347CD">
      <w:pPr>
        <w:numPr>
          <w:ilvl w:val="0"/>
          <w:numId w:val="5"/>
        </w:numPr>
        <w:spacing w:before="120" w:line="240" w:lineRule="auto"/>
        <w:rPr>
          <w:rFonts w:ascii="Nunito" w:hAnsi="Nunito"/>
          <w:lang w:val="en-GB"/>
        </w:rPr>
      </w:pPr>
      <w:r w:rsidRPr="00ED0F74">
        <w:rPr>
          <w:rFonts w:ascii="Nunito" w:hAnsi="Nunito"/>
          <w:lang w:val="en-GB"/>
        </w:rPr>
        <w:t>Services are often delivered without accounting for diverse genders’ needs or requirements.</w:t>
      </w:r>
      <w:r w:rsidRPr="00ED0F74">
        <w:rPr>
          <w:rFonts w:ascii="Nunito" w:hAnsi="Nunito"/>
          <w:vertAlign w:val="superscript"/>
          <w:lang w:val="en-GB"/>
        </w:rPr>
        <w:footnoteReference w:id="18"/>
      </w:r>
      <w:r w:rsidRPr="00ED0F74">
        <w:rPr>
          <w:rFonts w:ascii="Nunito" w:hAnsi="Nunito"/>
          <w:lang w:val="en-GB"/>
        </w:rPr>
        <w:t xml:space="preserve"> The shortage of women personnel and the fact that many women report services or equipment that are not adapted to their needs</w:t>
      </w:r>
      <w:r w:rsidRPr="00ED0F74">
        <w:rPr>
          <w:rFonts w:ascii="Nunito" w:hAnsi="Nunito"/>
          <w:vertAlign w:val="superscript"/>
          <w:lang w:val="en-GB"/>
        </w:rPr>
        <w:footnoteReference w:id="19"/>
      </w:r>
      <w:r w:rsidRPr="00ED0F74">
        <w:rPr>
          <w:rFonts w:ascii="Nunito" w:hAnsi="Nunito"/>
          <w:lang w:val="en-GB"/>
        </w:rPr>
        <w:t xml:space="preserve"> may feel intimidating to women and discourage attendance. In settings where access to assistive technology is influenced by the gender of the staff, sufficient numbers of staff of each gender need be trained and employed to ensure equitable access.</w:t>
      </w:r>
      <w:r w:rsidRPr="00ED0F74">
        <w:rPr>
          <w:rFonts w:ascii="Nunito" w:hAnsi="Nunito"/>
          <w:vertAlign w:val="superscript"/>
          <w:lang w:val="en-GB"/>
        </w:rPr>
        <w:footnoteReference w:id="20"/>
      </w:r>
    </w:p>
    <w:p w14:paraId="56CD3677" w14:textId="77777777" w:rsidR="00F55615" w:rsidRPr="00ED0F74" w:rsidRDefault="00ED0F74" w:rsidP="004347CD">
      <w:pPr>
        <w:numPr>
          <w:ilvl w:val="0"/>
          <w:numId w:val="5"/>
        </w:numPr>
        <w:spacing w:before="120" w:line="240" w:lineRule="auto"/>
        <w:rPr>
          <w:rFonts w:ascii="Nunito" w:hAnsi="Nunito"/>
          <w:lang w:val="en-GB"/>
        </w:rPr>
      </w:pPr>
      <w:r w:rsidRPr="00ED0F74">
        <w:rPr>
          <w:rFonts w:ascii="Nunito" w:hAnsi="Nunito"/>
          <w:lang w:val="en-GB"/>
        </w:rPr>
        <w:t>A study reported worse functional gains among women in Sierra Leone who received lower limb prosthetic or orthotic devices.</w:t>
      </w:r>
      <w:r w:rsidRPr="00ED0F74">
        <w:rPr>
          <w:rFonts w:ascii="Nunito" w:hAnsi="Nunito"/>
          <w:vertAlign w:val="superscript"/>
          <w:lang w:val="en-GB"/>
        </w:rPr>
        <w:footnoteReference w:id="21"/>
      </w:r>
      <w:r w:rsidRPr="00ED0F74">
        <w:rPr>
          <w:rFonts w:ascii="Nunito" w:hAnsi="Nunito"/>
          <w:lang w:val="en-GB"/>
        </w:rPr>
        <w:t xml:space="preserve"> It could be that like many other medical devices,</w:t>
      </w:r>
      <w:r w:rsidRPr="00ED0F74">
        <w:rPr>
          <w:rFonts w:ascii="Nunito" w:hAnsi="Nunito"/>
          <w:vertAlign w:val="superscript"/>
          <w:lang w:val="en-GB"/>
        </w:rPr>
        <w:footnoteReference w:id="22"/>
      </w:r>
      <w:r w:rsidRPr="00ED0F74">
        <w:rPr>
          <w:rFonts w:ascii="Nunito" w:hAnsi="Nunito"/>
          <w:lang w:val="en-GB"/>
        </w:rPr>
        <w:t xml:space="preserve"> orthotic and prosthetic devices were developed based on male anatomy and men’s gendered tasks.</w:t>
      </w:r>
    </w:p>
    <w:p w14:paraId="19AF4701" w14:textId="77777777" w:rsidR="00F55615" w:rsidRPr="00ED0F74" w:rsidRDefault="00ED0F74" w:rsidP="004347CD">
      <w:pPr>
        <w:numPr>
          <w:ilvl w:val="0"/>
          <w:numId w:val="5"/>
        </w:numPr>
        <w:spacing w:before="120" w:line="240" w:lineRule="auto"/>
        <w:rPr>
          <w:rFonts w:ascii="Nunito" w:hAnsi="Nunito"/>
          <w:lang w:val="en-GB"/>
        </w:rPr>
      </w:pPr>
      <w:r w:rsidRPr="00ED0F74">
        <w:rPr>
          <w:rFonts w:ascii="Nunito" w:hAnsi="Nunito"/>
          <w:lang w:val="en-GB"/>
        </w:rPr>
        <w:t xml:space="preserve">In digital applications, the languages available are not always those mastered by the target population. The images and exercises do not consider the ethnic diversity </w:t>
      </w:r>
      <w:r w:rsidRPr="00ED0F74">
        <w:rPr>
          <w:rFonts w:ascii="Nunito" w:hAnsi="Nunito"/>
          <w:lang w:val="en-GB"/>
        </w:rPr>
        <w:lastRenderedPageBreak/>
        <w:t>in the contexts where they are used, which does not favour the identification of the users.</w:t>
      </w:r>
      <w:r w:rsidRPr="00ED0F74">
        <w:rPr>
          <w:rFonts w:ascii="Nunito" w:hAnsi="Nunito"/>
          <w:vertAlign w:val="superscript"/>
          <w:lang w:val="en-GB"/>
        </w:rPr>
        <w:footnoteReference w:id="23"/>
      </w:r>
    </w:p>
    <w:p w14:paraId="7443A7AF" w14:textId="77777777" w:rsidR="00F55615" w:rsidRPr="004347CD" w:rsidRDefault="00F55615" w:rsidP="004347CD">
      <w:pPr>
        <w:spacing w:before="120" w:line="240" w:lineRule="auto"/>
        <w:rPr>
          <w:rFonts w:ascii="Nunito" w:hAnsi="Nunito"/>
          <w:lang w:val="en-GB"/>
        </w:rPr>
      </w:pPr>
    </w:p>
    <w:p w14:paraId="6284D8DC" w14:textId="77777777" w:rsidR="00F55615" w:rsidRPr="00ED0F74" w:rsidRDefault="004347CD" w:rsidP="004347CD">
      <w:pPr>
        <w:spacing w:before="120" w:line="240" w:lineRule="auto"/>
        <w:rPr>
          <w:rFonts w:ascii="Nunito" w:hAnsi="Nunito"/>
          <w:lang w:val="en-GB"/>
        </w:rPr>
      </w:pPr>
      <w:r w:rsidRPr="001C40B8">
        <w:rPr>
          <w:rFonts w:ascii="Nunito" w:hAnsi="Nunito"/>
          <w:lang w:val="en-GB"/>
        </w:rPr>
        <w:t>QUESTION:</w:t>
      </w:r>
      <w:r w:rsidR="001C40B8" w:rsidRPr="001C40B8">
        <w:rPr>
          <w:rFonts w:ascii="Nunito" w:hAnsi="Nunito"/>
          <w:lang w:val="en-GB"/>
        </w:rPr>
        <w:t xml:space="preserve"> </w:t>
      </w:r>
      <w:r w:rsidR="00ED0F74" w:rsidRPr="001C40B8">
        <w:rPr>
          <w:rFonts w:ascii="Nunito" w:hAnsi="Nunito"/>
          <w:lang w:val="en-GB"/>
        </w:rPr>
        <w:t>What</w:t>
      </w:r>
      <w:r w:rsidR="00ED0F74" w:rsidRPr="004347CD">
        <w:rPr>
          <w:rFonts w:ascii="Nunito" w:hAnsi="Nunito"/>
          <w:lang w:val="en-GB"/>
        </w:rPr>
        <w:t xml:space="preserve"> policies and legislation support the use and development of assistive technologies in your country/region, and what improvements would you </w:t>
      </w:r>
      <w:r w:rsidR="00ED0F74" w:rsidRPr="00ED0F74">
        <w:rPr>
          <w:rFonts w:ascii="Nunito" w:hAnsi="Nunito"/>
          <w:lang w:val="en-GB"/>
        </w:rPr>
        <w:t>recommend?</w:t>
      </w:r>
    </w:p>
    <w:p w14:paraId="1D806C88" w14:textId="77777777" w:rsidR="00F55615" w:rsidRPr="00ED0F74" w:rsidRDefault="004347CD" w:rsidP="004347CD">
      <w:pPr>
        <w:spacing w:before="120" w:line="240" w:lineRule="auto"/>
        <w:rPr>
          <w:rFonts w:ascii="Nunito" w:hAnsi="Nunito"/>
          <w:lang w:val="en-GB"/>
        </w:rPr>
      </w:pPr>
      <w:r w:rsidRPr="00ED0F74">
        <w:rPr>
          <w:rFonts w:ascii="Nunito" w:hAnsi="Nunito"/>
          <w:lang w:val="en-GB"/>
        </w:rPr>
        <w:t xml:space="preserve">RESPONSE: </w:t>
      </w:r>
      <w:r w:rsidR="00ED0F74" w:rsidRPr="00ED0F74">
        <w:rPr>
          <w:rFonts w:ascii="Nunito" w:hAnsi="Nunito"/>
          <w:lang w:val="en-GB"/>
        </w:rPr>
        <w:t>Over the past few years, promising steps have been taken to improve access to assistive technology. More than 80% of countries have laws and regulations to support access to assistive technology.</w:t>
      </w:r>
      <w:r w:rsidR="00ED0F74" w:rsidRPr="00ED0F74">
        <w:rPr>
          <w:rFonts w:ascii="Nunito" w:hAnsi="Nunito"/>
          <w:vertAlign w:val="superscript"/>
          <w:lang w:val="en-GB"/>
        </w:rPr>
        <w:footnoteReference w:id="24"/>
      </w:r>
      <w:r w:rsidR="00ED0F74" w:rsidRPr="00ED0F74">
        <w:rPr>
          <w:rFonts w:ascii="Nunito" w:hAnsi="Nunito"/>
          <w:lang w:val="en-GB"/>
        </w:rPr>
        <w:t xml:space="preserve"> However, adequate services, human resources and education on assistive technology has progressed more slowly, with less than 50% of countries providing these.</w:t>
      </w:r>
      <w:r w:rsidR="00ED0F74" w:rsidRPr="00ED0F74">
        <w:rPr>
          <w:rFonts w:ascii="Nunito" w:hAnsi="Nunito"/>
          <w:vertAlign w:val="superscript"/>
          <w:lang w:val="en-GB"/>
        </w:rPr>
        <w:footnoteReference w:id="25"/>
      </w:r>
    </w:p>
    <w:p w14:paraId="62D05381" w14:textId="77777777" w:rsidR="00F55615" w:rsidRPr="00ED0F74" w:rsidRDefault="00ED0F74" w:rsidP="004347CD">
      <w:pPr>
        <w:pBdr>
          <w:top w:val="nil"/>
          <w:left w:val="nil"/>
          <w:bottom w:val="nil"/>
          <w:right w:val="nil"/>
          <w:between w:val="nil"/>
        </w:pBdr>
        <w:spacing w:before="120" w:line="240" w:lineRule="auto"/>
        <w:rPr>
          <w:rFonts w:ascii="Nunito" w:hAnsi="Nunito"/>
          <w:lang w:val="en-GB"/>
        </w:rPr>
      </w:pPr>
      <w:r w:rsidRPr="00ED0F74">
        <w:rPr>
          <w:rFonts w:ascii="Nunito" w:hAnsi="Nunito"/>
          <w:lang w:val="en-GB"/>
        </w:rPr>
        <w:t>The WHO Policy brief on Access to assistive technology (2020) provides relevant policy guidance to improve access to assistive technologies and recommends in particular to:</w:t>
      </w:r>
    </w:p>
    <w:p w14:paraId="6D205B3F" w14:textId="77777777" w:rsidR="00F55615" w:rsidRPr="00ED0F74" w:rsidRDefault="00ED0F74" w:rsidP="004347CD">
      <w:pPr>
        <w:numPr>
          <w:ilvl w:val="0"/>
          <w:numId w:val="6"/>
        </w:numPr>
        <w:pBdr>
          <w:top w:val="nil"/>
          <w:left w:val="nil"/>
          <w:bottom w:val="nil"/>
          <w:right w:val="nil"/>
          <w:between w:val="nil"/>
        </w:pBdr>
        <w:spacing w:before="120" w:line="240" w:lineRule="auto"/>
        <w:rPr>
          <w:rFonts w:ascii="Nunito" w:hAnsi="Nunito"/>
          <w:lang w:val="en-GB"/>
        </w:rPr>
      </w:pPr>
      <w:r w:rsidRPr="00ED0F74">
        <w:rPr>
          <w:rFonts w:ascii="Nunito" w:hAnsi="Nunito"/>
          <w:lang w:val="en-GB"/>
        </w:rPr>
        <w:t>Recognize assistive technology as essential health products and services that are an integral component of universal health coverage.</w:t>
      </w:r>
    </w:p>
    <w:p w14:paraId="0D59627F" w14:textId="77777777" w:rsidR="00F55615" w:rsidRPr="00ED0F74" w:rsidRDefault="00ED0F74" w:rsidP="004347CD">
      <w:pPr>
        <w:numPr>
          <w:ilvl w:val="0"/>
          <w:numId w:val="6"/>
        </w:numPr>
        <w:pBdr>
          <w:top w:val="nil"/>
          <w:left w:val="nil"/>
          <w:bottom w:val="nil"/>
          <w:right w:val="nil"/>
          <w:between w:val="nil"/>
        </w:pBdr>
        <w:spacing w:before="120" w:line="240" w:lineRule="auto"/>
        <w:rPr>
          <w:rFonts w:ascii="Nunito" w:hAnsi="Nunito"/>
          <w:lang w:val="en-GB"/>
        </w:rPr>
      </w:pPr>
      <w:r w:rsidRPr="00ED0F74">
        <w:rPr>
          <w:rFonts w:ascii="Nunito" w:hAnsi="Nunito"/>
          <w:lang w:val="en-GB"/>
        </w:rPr>
        <w:t>Develop a National Priority Assistive Products List, based on population need and available resources.</w:t>
      </w:r>
    </w:p>
    <w:p w14:paraId="3924571D" w14:textId="77777777" w:rsidR="00F55615" w:rsidRPr="00ED0F74" w:rsidRDefault="00ED0F74" w:rsidP="004347CD">
      <w:pPr>
        <w:numPr>
          <w:ilvl w:val="0"/>
          <w:numId w:val="6"/>
        </w:numPr>
        <w:pBdr>
          <w:top w:val="nil"/>
          <w:left w:val="nil"/>
          <w:bottom w:val="nil"/>
          <w:right w:val="nil"/>
          <w:between w:val="nil"/>
        </w:pBdr>
        <w:spacing w:before="120" w:line="240" w:lineRule="auto"/>
        <w:rPr>
          <w:rFonts w:ascii="Nunito" w:hAnsi="Nunito"/>
          <w:lang w:val="en-GB"/>
        </w:rPr>
      </w:pPr>
      <w:r w:rsidRPr="00ED0F74">
        <w:rPr>
          <w:rFonts w:ascii="Nunito" w:hAnsi="Nunito"/>
          <w:lang w:val="en-GB"/>
        </w:rPr>
        <w:t>Identify effective financing mechanisms that adequately address unmet needs and protect assistive technology users from financial hardship.</w:t>
      </w:r>
    </w:p>
    <w:p w14:paraId="422EB71F" w14:textId="77777777" w:rsidR="00F55615" w:rsidRPr="00ED0F74" w:rsidRDefault="00ED0F74" w:rsidP="004347CD">
      <w:pPr>
        <w:numPr>
          <w:ilvl w:val="0"/>
          <w:numId w:val="6"/>
        </w:numPr>
        <w:pBdr>
          <w:top w:val="nil"/>
          <w:left w:val="nil"/>
          <w:bottom w:val="nil"/>
          <w:right w:val="nil"/>
          <w:between w:val="nil"/>
        </w:pBdr>
        <w:spacing w:before="120" w:line="240" w:lineRule="auto"/>
        <w:rPr>
          <w:rFonts w:ascii="Nunito" w:hAnsi="Nunito"/>
          <w:lang w:val="en-GB"/>
        </w:rPr>
      </w:pPr>
      <w:r w:rsidRPr="00ED0F74">
        <w:rPr>
          <w:rFonts w:ascii="Nunito" w:hAnsi="Nunito"/>
          <w:lang w:val="en-GB"/>
        </w:rPr>
        <w:t>Establish standards and regulatory mechanisms that ensure production, procurement and provision of quality assistive products while enabling affordable solutions.</w:t>
      </w:r>
    </w:p>
    <w:p w14:paraId="1533F3F6" w14:textId="77777777" w:rsidR="00F55615" w:rsidRPr="00ED0F74" w:rsidRDefault="00ED0F74" w:rsidP="004347CD">
      <w:pPr>
        <w:numPr>
          <w:ilvl w:val="0"/>
          <w:numId w:val="6"/>
        </w:numPr>
        <w:pBdr>
          <w:top w:val="nil"/>
          <w:left w:val="nil"/>
          <w:bottom w:val="nil"/>
          <w:right w:val="nil"/>
          <w:between w:val="nil"/>
        </w:pBdr>
        <w:spacing w:before="120" w:line="240" w:lineRule="auto"/>
        <w:rPr>
          <w:rFonts w:ascii="Nunito" w:hAnsi="Nunito"/>
          <w:lang w:val="en-GB"/>
        </w:rPr>
      </w:pPr>
      <w:r w:rsidRPr="00ED0F74">
        <w:rPr>
          <w:rFonts w:ascii="Nunito" w:hAnsi="Nunito"/>
          <w:lang w:val="en-GB"/>
        </w:rPr>
        <w:t>Strengthen data collection and information management systems to ensure accurate estimation of population need and demand, while monitoring assistive technology provision (We would add, in this regard, the need to collect, analyze and use disaggregated data, a miniùa by disability, gender, and age).</w:t>
      </w:r>
    </w:p>
    <w:p w14:paraId="0522D3BA" w14:textId="77777777" w:rsidR="00F55615" w:rsidRPr="00ED0F74" w:rsidRDefault="00ED0F74" w:rsidP="004347CD">
      <w:pPr>
        <w:numPr>
          <w:ilvl w:val="0"/>
          <w:numId w:val="6"/>
        </w:numPr>
        <w:pBdr>
          <w:top w:val="nil"/>
          <w:left w:val="nil"/>
          <w:bottom w:val="nil"/>
          <w:right w:val="nil"/>
          <w:between w:val="nil"/>
        </w:pBdr>
        <w:spacing w:before="120" w:line="240" w:lineRule="auto"/>
        <w:rPr>
          <w:rFonts w:ascii="Nunito" w:hAnsi="Nunito"/>
          <w:lang w:val="en-GB"/>
        </w:rPr>
      </w:pPr>
      <w:r w:rsidRPr="00ED0F74">
        <w:rPr>
          <w:rFonts w:ascii="Nunito" w:hAnsi="Nunito"/>
          <w:lang w:val="en-GB"/>
        </w:rPr>
        <w:t>Establish responsive monitoring and evaluation systems that ensure provision of  high-quality, affordable products and services that meet population needs appropriately.</w:t>
      </w:r>
    </w:p>
    <w:p w14:paraId="24213241" w14:textId="77777777" w:rsidR="00F55615" w:rsidRPr="00ED0F74" w:rsidRDefault="00ED0F74" w:rsidP="004347CD">
      <w:pPr>
        <w:numPr>
          <w:ilvl w:val="0"/>
          <w:numId w:val="6"/>
        </w:numPr>
        <w:pBdr>
          <w:top w:val="nil"/>
          <w:left w:val="nil"/>
          <w:bottom w:val="nil"/>
          <w:right w:val="nil"/>
          <w:between w:val="nil"/>
        </w:pBdr>
        <w:spacing w:before="120" w:line="240" w:lineRule="auto"/>
        <w:rPr>
          <w:rFonts w:ascii="Nunito" w:hAnsi="Nunito"/>
          <w:lang w:val="en-GB"/>
        </w:rPr>
      </w:pPr>
      <w:r w:rsidRPr="00ED0F74">
        <w:rPr>
          <w:rFonts w:ascii="Nunito" w:hAnsi="Nunito"/>
          <w:lang w:val="en-GB"/>
        </w:rPr>
        <w:t xml:space="preserve">Stimulate regional and international collaboration in research and innovation. </w:t>
      </w:r>
    </w:p>
    <w:p w14:paraId="2891BD7C" w14:textId="77777777" w:rsidR="00F55615" w:rsidRPr="00ED0F74" w:rsidRDefault="00ED0F74" w:rsidP="004347CD">
      <w:pPr>
        <w:spacing w:before="120" w:line="240" w:lineRule="auto"/>
        <w:rPr>
          <w:rFonts w:ascii="Nunito" w:hAnsi="Nunito"/>
          <w:lang w:val="en-GB"/>
        </w:rPr>
      </w:pPr>
      <w:r w:rsidRPr="00ED0F74">
        <w:rPr>
          <w:rFonts w:ascii="Nunito" w:hAnsi="Nunito"/>
          <w:lang w:val="en-GB"/>
        </w:rPr>
        <w:t xml:space="preserve">In addition, we highlight that: </w:t>
      </w:r>
    </w:p>
    <w:p w14:paraId="7A1EF7AA" w14:textId="77777777" w:rsidR="00F55615" w:rsidRPr="00ED0F74" w:rsidRDefault="00ED0F74" w:rsidP="004347CD">
      <w:pPr>
        <w:numPr>
          <w:ilvl w:val="0"/>
          <w:numId w:val="9"/>
        </w:numPr>
        <w:spacing w:before="120" w:line="240" w:lineRule="auto"/>
        <w:rPr>
          <w:rFonts w:ascii="Nunito" w:hAnsi="Nunito"/>
          <w:lang w:val="en-GB"/>
        </w:rPr>
      </w:pPr>
      <w:r w:rsidRPr="00ED0F74">
        <w:rPr>
          <w:rFonts w:ascii="Nunito" w:eastAsia="Arial Unicode MS" w:hAnsi="Nunito" w:cs="Arial Unicode MS"/>
          <w:lang w:val="en-GB"/>
        </w:rPr>
        <w:t xml:space="preserve">The meaningful participation of assistive technology users – persons with disabilities, older people, people with chronic conditions and their families − should </w:t>
      </w:r>
      <w:r w:rsidRPr="00ED0F74">
        <w:rPr>
          <w:rFonts w:ascii="Nunito" w:eastAsia="Arial Unicode MS" w:hAnsi="Nunito" w:cs="Arial Unicode MS"/>
          <w:lang w:val="en-GB"/>
        </w:rPr>
        <w:lastRenderedPageBreak/>
        <w:t>be ensured at all stages of the assistive technology policy-making and implementation process.</w:t>
      </w:r>
    </w:p>
    <w:p w14:paraId="111028C0" w14:textId="77777777" w:rsidR="00F55615" w:rsidRPr="00ED0F74" w:rsidRDefault="00ED0F74" w:rsidP="004347CD">
      <w:pPr>
        <w:numPr>
          <w:ilvl w:val="0"/>
          <w:numId w:val="9"/>
        </w:numPr>
        <w:spacing w:before="120" w:line="240" w:lineRule="auto"/>
        <w:rPr>
          <w:rFonts w:ascii="Nunito" w:hAnsi="Nunito"/>
          <w:lang w:val="en-GB"/>
        </w:rPr>
      </w:pPr>
      <w:r w:rsidRPr="00ED0F74">
        <w:rPr>
          <w:rFonts w:ascii="Nunito" w:hAnsi="Nunito"/>
          <w:lang w:val="en-GB"/>
        </w:rPr>
        <w:t>Gender, age and disability, as well as the intersection with other diversity factors (such as socio-economic and migratory status, geographical location, ethnic origin), should be taken into account to ensure a person-centered approach to assistive technology and related services.</w:t>
      </w:r>
    </w:p>
    <w:p w14:paraId="33F8081F" w14:textId="77777777" w:rsidR="00F55615" w:rsidRPr="00ED0F74" w:rsidRDefault="00ED0F74" w:rsidP="004347CD">
      <w:pPr>
        <w:numPr>
          <w:ilvl w:val="0"/>
          <w:numId w:val="9"/>
        </w:numPr>
        <w:spacing w:before="120" w:line="240" w:lineRule="auto"/>
        <w:rPr>
          <w:rFonts w:ascii="Nunito" w:hAnsi="Nunito"/>
          <w:lang w:val="en-GB"/>
        </w:rPr>
      </w:pPr>
      <w:r w:rsidRPr="00ED0F74">
        <w:rPr>
          <w:rFonts w:ascii="Nunito" w:hAnsi="Nunito"/>
          <w:lang w:val="en-GB"/>
        </w:rPr>
        <w:t>Given the cross-cutting nature of assistive technology, it is essential to work across sectors (health, rehabilitation, education, social protection, employment…) and actors (public, private, and civil society) to develop policies that address the gaps in the AT eco-system.</w:t>
      </w:r>
    </w:p>
    <w:p w14:paraId="4D5C53D8" w14:textId="77777777" w:rsidR="00F55615" w:rsidRDefault="00F55615" w:rsidP="004347CD">
      <w:pPr>
        <w:spacing w:before="120" w:line="240" w:lineRule="auto"/>
        <w:rPr>
          <w:rFonts w:ascii="Nunito" w:hAnsi="Nunito"/>
          <w:lang w:val="en-GB"/>
        </w:rPr>
      </w:pPr>
    </w:p>
    <w:p w14:paraId="6A09635A" w14:textId="77777777" w:rsidR="00ED0F74" w:rsidRPr="00ED0F74" w:rsidRDefault="00ED0F74" w:rsidP="004347CD">
      <w:pPr>
        <w:spacing w:before="120" w:line="240" w:lineRule="auto"/>
        <w:rPr>
          <w:rFonts w:ascii="Nunito" w:hAnsi="Nunito"/>
          <w:lang w:val="en-GB"/>
        </w:rPr>
      </w:pPr>
    </w:p>
    <w:p w14:paraId="05356464" w14:textId="77777777" w:rsidR="00F55615" w:rsidRPr="004347CD" w:rsidRDefault="004347CD" w:rsidP="004347CD">
      <w:pPr>
        <w:spacing w:before="120" w:line="240" w:lineRule="auto"/>
        <w:rPr>
          <w:rFonts w:ascii="Nunito" w:hAnsi="Nunito"/>
          <w:lang w:val="en-GB"/>
        </w:rPr>
      </w:pPr>
      <w:r>
        <w:rPr>
          <w:rFonts w:ascii="Nunito" w:hAnsi="Nunito"/>
          <w:lang w:val="en-GB"/>
        </w:rPr>
        <w:t xml:space="preserve">QUESTION: </w:t>
      </w:r>
      <w:r w:rsidR="00ED0F74" w:rsidRPr="004347CD">
        <w:rPr>
          <w:rFonts w:ascii="Nunito" w:hAnsi="Nunito"/>
          <w:lang w:val="en-GB"/>
        </w:rPr>
        <w:t>What training and awareness programs exist for users and service providers, and what gaps need to be addressed to enhance the effectiveness of these programs?</w:t>
      </w:r>
    </w:p>
    <w:p w14:paraId="6C590AFF" w14:textId="77777777" w:rsidR="00F55615" w:rsidRPr="00ED0F74" w:rsidRDefault="004347CD" w:rsidP="004347CD">
      <w:pPr>
        <w:spacing w:before="120" w:line="240" w:lineRule="auto"/>
        <w:rPr>
          <w:rFonts w:ascii="Nunito" w:hAnsi="Nunito"/>
          <w:lang w:val="en-GB"/>
        </w:rPr>
      </w:pPr>
      <w:r w:rsidRPr="00ED0F74">
        <w:rPr>
          <w:rFonts w:ascii="Nunito" w:hAnsi="Nunito"/>
          <w:lang w:val="en-GB"/>
        </w:rPr>
        <w:t xml:space="preserve">RESPONSE: </w:t>
      </w:r>
      <w:r w:rsidR="00ED0F74" w:rsidRPr="00ED0F74">
        <w:rPr>
          <w:rFonts w:ascii="Nunito" w:hAnsi="Nunito"/>
          <w:lang w:val="en-GB"/>
        </w:rPr>
        <w:t>It is essential to build demand for rehabilitation services and assistive technology. This can be done by conducting outreach campaigns and awareness-raising (in partnership with local and patients’ organizations, non-governmental organizations) among family members and community leaders about the importance of assistive technology for all persons in need. Awareness programs should rely on appropriate and accessible tools and channels, depending on the context and on the target groups.</w:t>
      </w:r>
    </w:p>
    <w:p w14:paraId="2F07BB18" w14:textId="77777777" w:rsidR="00F55615" w:rsidRPr="00ED0F74" w:rsidRDefault="00ED0F74" w:rsidP="004347CD">
      <w:pPr>
        <w:spacing w:before="120" w:line="240" w:lineRule="auto"/>
        <w:rPr>
          <w:rFonts w:ascii="Nunito" w:hAnsi="Nunito"/>
          <w:lang w:val="en-GB"/>
        </w:rPr>
      </w:pPr>
      <w:r w:rsidRPr="00ED0F74">
        <w:rPr>
          <w:rFonts w:ascii="Nunito" w:hAnsi="Nunito"/>
          <w:lang w:val="en-GB"/>
        </w:rPr>
        <w:t xml:space="preserve">Across countries, there is a significant need to train assistive technology and rehabilitation professionals, but also users and their care-givers. Training, through continuous professional development for professional practitioners or via integration in initial education programs including training of trainers, is one of the core areas of Humanity &amp; Inclusion’s work in physical and functional rehabilitation. HI has ongoing Memoranda of Understanding with rehabilitation professional organizations aiming at enhancing initial and continuous education and a Memorandum of Understanding with Physiopedia to promote continuous professional development. </w:t>
      </w:r>
    </w:p>
    <w:p w14:paraId="56A15545" w14:textId="77777777" w:rsidR="00F55615" w:rsidRDefault="00ED0F74" w:rsidP="004347CD">
      <w:pPr>
        <w:spacing w:before="120" w:line="240" w:lineRule="auto"/>
        <w:rPr>
          <w:rFonts w:ascii="Nunito" w:hAnsi="Nunito"/>
          <w:lang w:val="en-GB"/>
        </w:rPr>
      </w:pPr>
      <w:r w:rsidRPr="00ED0F74">
        <w:rPr>
          <w:rFonts w:ascii="Nunito" w:hAnsi="Nunito"/>
          <w:lang w:val="en-GB"/>
        </w:rPr>
        <w:t>Caregivers and users’ education is part of the rehabilitation intervention package promoted by HI. In addition, HI developed an online module "Patient and caregiver education for rehabilitation service providers" to ensure the approach is well understood and promoted within the HI projects.</w:t>
      </w:r>
    </w:p>
    <w:p w14:paraId="065111D6" w14:textId="77777777" w:rsidR="00ED0F74" w:rsidRPr="00ED0F74" w:rsidRDefault="00ED0F74" w:rsidP="00ED0F74">
      <w:pPr>
        <w:widowControl w:val="0"/>
        <w:spacing w:before="120" w:line="240" w:lineRule="auto"/>
        <w:ind w:left="720"/>
        <w:rPr>
          <w:rFonts w:ascii="Nunito" w:hAnsi="Nunito"/>
          <w:lang w:val="en-GB"/>
        </w:rPr>
      </w:pPr>
      <w:r w:rsidRPr="00ED0F74">
        <w:rPr>
          <w:rFonts w:ascii="Nunito" w:hAnsi="Nunito"/>
          <w:lang w:val="en-GB"/>
        </w:rPr>
        <w:t>Example - In Pakistan and Uganda, ReLAB-HS is strengthening service delivery and supporting the integration of rehabilitation and AT into primary health care by training primary health care workers and community health workers to identify individuals who require rehabilitation and refer them to specialized services as needed.</w:t>
      </w:r>
    </w:p>
    <w:p w14:paraId="6F25E314" w14:textId="77777777" w:rsidR="00ED0F74" w:rsidRPr="004347CD" w:rsidRDefault="00ED0F74" w:rsidP="00ED0F74">
      <w:pPr>
        <w:widowControl w:val="0"/>
        <w:spacing w:before="120" w:line="240" w:lineRule="auto"/>
        <w:ind w:left="720"/>
        <w:rPr>
          <w:rFonts w:ascii="Nunito" w:hAnsi="Nunito"/>
          <w:color w:val="0000FF"/>
          <w:lang w:val="en-GB"/>
        </w:rPr>
      </w:pPr>
      <w:r w:rsidRPr="00ED0F74">
        <w:rPr>
          <w:rFonts w:ascii="Nunito" w:hAnsi="Nunito"/>
          <w:lang w:val="en-GB"/>
        </w:rPr>
        <w:t xml:space="preserve">Furthermore, ReLAB-HS is supporting the provision of simple assistive products at the primary care level (e.g., walking canes, crutches, and toilet and shower chairs) </w:t>
      </w:r>
      <w:r w:rsidRPr="00ED0F74">
        <w:rPr>
          <w:rFonts w:ascii="Nunito" w:hAnsi="Nunito"/>
          <w:lang w:val="en-GB"/>
        </w:rPr>
        <w:lastRenderedPageBreak/>
        <w:t>by working with local stakeholders to establish procurement mechanisms that will secure a steady supply of products.</w:t>
      </w:r>
      <w:r w:rsidRPr="00ED0F74">
        <w:rPr>
          <w:rStyle w:val="FootnoteReference"/>
          <w:rFonts w:ascii="Nunito" w:hAnsi="Nunito"/>
          <w:lang w:val="en-GB"/>
        </w:rPr>
        <w:footnoteReference w:id="26"/>
      </w:r>
      <w:r w:rsidRPr="00ED0F74">
        <w:rPr>
          <w:rFonts w:ascii="Nunito" w:hAnsi="Nunito"/>
          <w:lang w:val="en-GB"/>
        </w:rPr>
        <w:t xml:space="preserve"> </w:t>
      </w:r>
    </w:p>
    <w:p w14:paraId="1B857A24" w14:textId="77777777" w:rsidR="00F55615" w:rsidRDefault="00F55615" w:rsidP="004347CD">
      <w:pPr>
        <w:spacing w:before="120" w:line="240" w:lineRule="auto"/>
        <w:rPr>
          <w:rFonts w:ascii="Nunito" w:hAnsi="Nunito"/>
          <w:lang w:val="en-GB"/>
        </w:rPr>
      </w:pPr>
    </w:p>
    <w:p w14:paraId="6AAB84ED" w14:textId="77777777" w:rsidR="00ED0F74" w:rsidRPr="004347CD" w:rsidRDefault="00ED0F74" w:rsidP="004347CD">
      <w:pPr>
        <w:spacing w:before="120" w:line="240" w:lineRule="auto"/>
        <w:rPr>
          <w:rFonts w:ascii="Nunito" w:hAnsi="Nunito"/>
          <w:lang w:val="en-GB"/>
        </w:rPr>
      </w:pPr>
    </w:p>
    <w:p w14:paraId="51176DBC" w14:textId="77777777" w:rsidR="00F55615" w:rsidRPr="004347CD" w:rsidRDefault="004347CD" w:rsidP="004347CD">
      <w:pPr>
        <w:spacing w:before="120" w:line="240" w:lineRule="auto"/>
        <w:rPr>
          <w:rFonts w:ascii="Nunito" w:hAnsi="Nunito"/>
          <w:lang w:val="en-GB"/>
        </w:rPr>
      </w:pPr>
      <w:r w:rsidRPr="004347CD">
        <w:rPr>
          <w:rFonts w:ascii="Nunito" w:hAnsi="Nunito"/>
          <w:lang w:val="en-GB"/>
        </w:rPr>
        <w:t xml:space="preserve">QUESTION: </w:t>
      </w:r>
      <w:r w:rsidR="00ED0F74" w:rsidRPr="004347CD">
        <w:rPr>
          <w:rFonts w:ascii="Nunito" w:hAnsi="Nunito"/>
          <w:lang w:val="en-GB"/>
        </w:rPr>
        <w:t>Please provide any other relevant information and good examples on the use of digital technologies and assistive technologies as a means to reduce time invested in unpaid care work, including quantification of the impact of these technologies under time use surveys or similar</w:t>
      </w:r>
    </w:p>
    <w:p w14:paraId="0AD9A5E2" w14:textId="77777777" w:rsidR="00F55615" w:rsidRPr="00ED0F74" w:rsidRDefault="004347CD" w:rsidP="004347CD">
      <w:pPr>
        <w:spacing w:before="120" w:line="240" w:lineRule="auto"/>
        <w:rPr>
          <w:rFonts w:ascii="Nunito" w:hAnsi="Nunito"/>
          <w:lang w:val="en-GB"/>
        </w:rPr>
      </w:pPr>
      <w:r w:rsidRPr="00ED0F74">
        <w:rPr>
          <w:rFonts w:ascii="Nunito" w:hAnsi="Nunito"/>
          <w:lang w:val="en-GB"/>
        </w:rPr>
        <w:t xml:space="preserve">RESPONSE: </w:t>
      </w:r>
      <w:r w:rsidR="00ED0F74" w:rsidRPr="00ED0F74">
        <w:rPr>
          <w:rFonts w:ascii="Nunito" w:hAnsi="Nunito"/>
          <w:lang w:val="en-GB"/>
        </w:rPr>
        <w:t>Improving the health-outcomes and functioning of a person can foster their autonomy, alleviating a need for caregiving. Because women bear a disproportionate burden of caregiving responsibilities, women especially benefit from an alleviation of caregiving needs</w:t>
      </w:r>
      <w:r w:rsidR="00ED0F74" w:rsidRPr="00ED0F74">
        <w:rPr>
          <w:rFonts w:ascii="Nunito" w:hAnsi="Nunito"/>
          <w:vertAlign w:val="superscript"/>
          <w:lang w:val="en-GB"/>
        </w:rPr>
        <w:footnoteReference w:id="27"/>
      </w:r>
      <w:r w:rsidR="00ED0F74" w:rsidRPr="00ED0F74">
        <w:rPr>
          <w:rFonts w:ascii="Nunito" w:hAnsi="Nunito"/>
          <w:lang w:val="en-GB"/>
        </w:rPr>
        <w:t xml:space="preserve"> resulting from assistive technology.</w:t>
      </w:r>
    </w:p>
    <w:p w14:paraId="5ABD87BF" w14:textId="77777777" w:rsidR="00F55615" w:rsidRPr="00ED0F74" w:rsidRDefault="00ED0F74" w:rsidP="004347CD">
      <w:pPr>
        <w:spacing w:before="120" w:line="240" w:lineRule="auto"/>
        <w:rPr>
          <w:rFonts w:ascii="Nunito" w:hAnsi="Nunito"/>
          <w:lang w:val="en-GB"/>
        </w:rPr>
      </w:pPr>
      <w:r w:rsidRPr="00ED0F74">
        <w:rPr>
          <w:rFonts w:ascii="Nunito" w:hAnsi="Nunito"/>
          <w:lang w:val="en-GB"/>
        </w:rPr>
        <w:t>Conversely, it is proven that the general absence of assistive technology for children with disabilities results in reduced household income due to care-taking requirements (27). In fact, care-taking needs may result in lower earning potential for families of the child if one or more family members stay at home to take the role of primary caregiver.</w:t>
      </w:r>
      <w:r w:rsidRPr="00ED0F74">
        <w:rPr>
          <w:rFonts w:ascii="Nunito" w:hAnsi="Nunito"/>
          <w:vertAlign w:val="superscript"/>
          <w:lang w:val="en-GB"/>
        </w:rPr>
        <w:footnoteReference w:id="28"/>
      </w:r>
    </w:p>
    <w:sectPr w:rsidR="00F55615" w:rsidRPr="00ED0F74">
      <w:headerReference w:type="default" r:id="rId11"/>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D4304" w14:textId="77777777" w:rsidR="00390306" w:rsidRDefault="00ED0F74">
      <w:pPr>
        <w:spacing w:line="240" w:lineRule="auto"/>
      </w:pPr>
      <w:r>
        <w:separator/>
      </w:r>
    </w:p>
  </w:endnote>
  <w:endnote w:type="continuationSeparator" w:id="0">
    <w:p w14:paraId="7761BB85" w14:textId="77777777" w:rsidR="00390306" w:rsidRDefault="00ED0F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w:charset w:val="00"/>
    <w:family w:val="auto"/>
    <w:pitch w:val="variable"/>
    <w:sig w:usb0="A00002FF" w:usb1="5000204B" w:usb2="00000000" w:usb3="00000000" w:csb0="00000197"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B8F56" w14:textId="77777777" w:rsidR="00390306" w:rsidRDefault="00ED0F74">
      <w:pPr>
        <w:spacing w:line="240" w:lineRule="auto"/>
      </w:pPr>
      <w:r>
        <w:separator/>
      </w:r>
    </w:p>
  </w:footnote>
  <w:footnote w:type="continuationSeparator" w:id="0">
    <w:p w14:paraId="57229DBB" w14:textId="77777777" w:rsidR="00390306" w:rsidRDefault="00ED0F74">
      <w:pPr>
        <w:spacing w:line="240" w:lineRule="auto"/>
      </w:pPr>
      <w:r>
        <w:continuationSeparator/>
      </w:r>
    </w:p>
  </w:footnote>
  <w:footnote w:id="1">
    <w:p w14:paraId="3D41C472"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Humanity &amp; Inclusion, ‘Barriers and levers for the use of telerehabilitation through experimentation in three countries’, 2021. Retrieved from: </w:t>
      </w:r>
      <w:hyperlink r:id="rId1">
        <w:r w:rsidRPr="001C40B8">
          <w:rPr>
            <w:rFonts w:ascii="Nunito" w:hAnsi="Nunito"/>
            <w:color w:val="1155CC"/>
            <w:sz w:val="20"/>
            <w:szCs w:val="20"/>
            <w:u w:val="single"/>
          </w:rPr>
          <w:t>https://www.hi.org/sn_uploads/document/barriersandlevers_telerehabilitation_rs16.pdf</w:t>
        </w:r>
      </w:hyperlink>
      <w:r w:rsidRPr="001C40B8">
        <w:rPr>
          <w:rFonts w:ascii="Nunito" w:hAnsi="Nunito"/>
          <w:sz w:val="20"/>
          <w:szCs w:val="20"/>
        </w:rPr>
        <w:t xml:space="preserve"> </w:t>
      </w:r>
    </w:p>
  </w:footnote>
  <w:footnote w:id="2">
    <w:p w14:paraId="1F1A2760" w14:textId="77777777" w:rsidR="00F55615" w:rsidRPr="000818DA" w:rsidRDefault="00ED0F74">
      <w:pPr>
        <w:spacing w:line="240" w:lineRule="auto"/>
        <w:rPr>
          <w:rFonts w:ascii="Nunito" w:hAnsi="Nunito"/>
          <w:sz w:val="20"/>
          <w:szCs w:val="20"/>
        </w:rPr>
      </w:pPr>
      <w:r w:rsidRPr="000818DA">
        <w:rPr>
          <w:rFonts w:ascii="Nunito" w:hAnsi="Nunito"/>
          <w:vertAlign w:val="superscript"/>
        </w:rPr>
        <w:footnoteRef/>
      </w:r>
      <w:r w:rsidRPr="000818DA">
        <w:rPr>
          <w:rFonts w:ascii="Nunito" w:hAnsi="Nunito"/>
          <w:sz w:val="20"/>
          <w:szCs w:val="20"/>
        </w:rPr>
        <w:t xml:space="preserve"> World Health Organization and the United Nations Children’s Fund (UNICEF), “Global report on assistive technology”, 2022.</w:t>
      </w:r>
    </w:p>
  </w:footnote>
  <w:footnote w:id="3">
    <w:p w14:paraId="49655F2C" w14:textId="77777777" w:rsidR="00F55615" w:rsidRPr="000818DA" w:rsidRDefault="00ED0F74">
      <w:pPr>
        <w:spacing w:line="240" w:lineRule="auto"/>
        <w:rPr>
          <w:rFonts w:ascii="Nunito" w:hAnsi="Nunito"/>
          <w:sz w:val="20"/>
          <w:szCs w:val="20"/>
        </w:rPr>
      </w:pPr>
      <w:r w:rsidRPr="000818DA">
        <w:rPr>
          <w:rFonts w:ascii="Nunito" w:hAnsi="Nunito"/>
          <w:vertAlign w:val="superscript"/>
        </w:rPr>
        <w:footnoteRef/>
      </w:r>
      <w:r w:rsidRPr="000818DA">
        <w:rPr>
          <w:rFonts w:ascii="Nunito" w:hAnsi="Nunito"/>
          <w:sz w:val="20"/>
          <w:szCs w:val="20"/>
        </w:rPr>
        <w:t xml:space="preserve"> World Health Organization,‘The need to scale up rehabilitation’, 2017.</w:t>
      </w:r>
    </w:p>
  </w:footnote>
  <w:footnote w:id="4">
    <w:p w14:paraId="5100F7E5" w14:textId="77777777" w:rsidR="000818DA" w:rsidRPr="000818DA" w:rsidRDefault="000818DA">
      <w:pPr>
        <w:pStyle w:val="FootnoteText"/>
        <w:rPr>
          <w:lang w:val="fr-BE"/>
        </w:rPr>
      </w:pPr>
      <w:r w:rsidRPr="000818DA">
        <w:rPr>
          <w:rStyle w:val="FootnoteReference"/>
          <w:rFonts w:ascii="Nunito" w:hAnsi="Nunito"/>
        </w:rPr>
        <w:footnoteRef/>
      </w:r>
      <w:r w:rsidRPr="000818DA">
        <w:rPr>
          <w:rFonts w:ascii="Nunito" w:hAnsi="Nunito"/>
        </w:rPr>
        <w:t xml:space="preserve"> </w:t>
      </w:r>
      <w:r w:rsidRPr="000818DA">
        <w:rPr>
          <w:rFonts w:ascii="Nunito" w:hAnsi="Nunito"/>
          <w:lang w:val="en-GB"/>
        </w:rPr>
        <w:t>Source: Toolkit on Disability for Africa – Inclusive Education, Division for Social Policy and Development (DSPD) and Department of Economic and Social Affairs (DESA), United Nations.</w:t>
      </w:r>
    </w:p>
  </w:footnote>
  <w:footnote w:id="5">
    <w:p w14:paraId="2D32EF06"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World Health Organization and the United Nations Children’s Fund (UNICEF), “Global report on assistive technology”, 2022.</w:t>
      </w:r>
    </w:p>
  </w:footnote>
  <w:footnote w:id="6">
    <w:p w14:paraId="16088310" w14:textId="77777777" w:rsidR="000818DA" w:rsidRPr="000818DA" w:rsidRDefault="000818DA">
      <w:pPr>
        <w:pStyle w:val="FootnoteText"/>
        <w:rPr>
          <w:rFonts w:ascii="Nunito" w:hAnsi="Nunito"/>
          <w:lang w:val="fr-BE"/>
        </w:rPr>
      </w:pPr>
      <w:r w:rsidRPr="000818DA">
        <w:rPr>
          <w:rStyle w:val="FootnoteReference"/>
          <w:rFonts w:ascii="Nunito" w:hAnsi="Nunito"/>
        </w:rPr>
        <w:footnoteRef/>
      </w:r>
      <w:r w:rsidRPr="000818DA">
        <w:rPr>
          <w:rFonts w:ascii="Nunito" w:hAnsi="Nunito"/>
        </w:rPr>
        <w:t xml:space="preserve"> </w:t>
      </w:r>
      <w:r w:rsidRPr="000818DA">
        <w:rPr>
          <w:rFonts w:ascii="Nunito" w:hAnsi="Nunito"/>
          <w:lang w:val="en-GB"/>
        </w:rPr>
        <w:t>Humanity &amp; Inclusion, ‘Analyse économique de la réadaptation physique et fonctionnelle à Madagascar - Diagnostic iFAR, improve Financial Access to Rehabilitation services’, 2018</w:t>
      </w:r>
    </w:p>
  </w:footnote>
  <w:footnote w:id="7">
    <w:p w14:paraId="5F98B408" w14:textId="77777777" w:rsidR="000818DA" w:rsidRPr="000818DA" w:rsidRDefault="000818DA">
      <w:pPr>
        <w:pStyle w:val="FootnoteText"/>
        <w:rPr>
          <w:lang w:val="fr-BE"/>
        </w:rPr>
      </w:pPr>
      <w:r w:rsidRPr="000818DA">
        <w:rPr>
          <w:rStyle w:val="FootnoteReference"/>
          <w:rFonts w:ascii="Nunito" w:hAnsi="Nunito"/>
        </w:rPr>
        <w:footnoteRef/>
      </w:r>
      <w:r w:rsidRPr="000818DA">
        <w:rPr>
          <w:rFonts w:ascii="Nunito" w:hAnsi="Nunito"/>
        </w:rPr>
        <w:t xml:space="preserve"> </w:t>
      </w:r>
      <w:r w:rsidRPr="000818DA">
        <w:rPr>
          <w:rFonts w:ascii="Nunito" w:hAnsi="Nunito"/>
          <w:lang w:val="en-GB"/>
        </w:rPr>
        <w:t>Humanity &amp; Inclusion, ‘Rehabilitation matters – The appeal made by people in conflict-affected areas’, 2024</w:t>
      </w:r>
      <w:r>
        <w:rPr>
          <w:rFonts w:ascii="Nunito" w:hAnsi="Nunito"/>
          <w:lang w:val="en-GB"/>
        </w:rPr>
        <w:t xml:space="preserve">. Retrieved from: </w:t>
      </w:r>
      <w:hyperlink r:id="rId2" w:history="1">
        <w:r w:rsidRPr="00726326">
          <w:rPr>
            <w:rStyle w:val="Hyperlink"/>
            <w:rFonts w:ascii="Nunito" w:hAnsi="Nunito"/>
            <w:lang w:val="en-GB"/>
          </w:rPr>
          <w:t>https://www.hi.org/sn_uploads/document/HI-Rehabilititation-Matters-ENG-2024-final-2.pdf</w:t>
        </w:r>
      </w:hyperlink>
      <w:r>
        <w:rPr>
          <w:rFonts w:ascii="Nunito" w:hAnsi="Nunito"/>
          <w:lang w:val="en-GB"/>
        </w:rPr>
        <w:t xml:space="preserve"> </w:t>
      </w:r>
    </w:p>
  </w:footnote>
  <w:footnote w:id="8">
    <w:p w14:paraId="003F9218" w14:textId="77777777" w:rsidR="00ED0F74" w:rsidRPr="00ED0F74" w:rsidRDefault="00ED0F74">
      <w:pPr>
        <w:pStyle w:val="FootnoteText"/>
        <w:rPr>
          <w:lang w:val="fr-BE"/>
        </w:rPr>
      </w:pPr>
      <w:r>
        <w:rPr>
          <w:rStyle w:val="FootnoteReference"/>
        </w:rPr>
        <w:footnoteRef/>
      </w:r>
      <w:r>
        <w:t xml:space="preserve"> </w:t>
      </w:r>
      <w:r w:rsidRPr="004347CD">
        <w:rPr>
          <w:rFonts w:ascii="Nunito" w:hAnsi="Nunito"/>
          <w:i/>
          <w:color w:val="0000FF"/>
          <w:lang w:val="en-GB"/>
        </w:rPr>
        <w:t>National priority assistive technologies and products list. Addis Ababa: Ethiopia Ministry of Health; 2021</w:t>
      </w:r>
    </w:p>
  </w:footnote>
  <w:footnote w:id="9">
    <w:p w14:paraId="21D44783" w14:textId="77777777" w:rsidR="00ED0F74" w:rsidRPr="00ED0F74" w:rsidRDefault="00ED0F74">
      <w:pPr>
        <w:pStyle w:val="FootnoteText"/>
        <w:rPr>
          <w:lang w:val="fr-BE"/>
        </w:rPr>
      </w:pPr>
      <w:r>
        <w:rPr>
          <w:rStyle w:val="FootnoteReference"/>
        </w:rPr>
        <w:footnoteRef/>
      </w:r>
      <w:r>
        <w:t xml:space="preserve"> </w:t>
      </w:r>
      <w:r w:rsidRPr="004347CD">
        <w:rPr>
          <w:rFonts w:ascii="Nunito" w:hAnsi="Nunito"/>
          <w:i/>
          <w:color w:val="0000FF"/>
          <w:lang w:val="en-GB"/>
        </w:rPr>
        <w:t>World Health Organization and the United Nations Children’s Fund (UNICEF), “Global report on assistive technology”, 2022</w:t>
      </w:r>
    </w:p>
  </w:footnote>
  <w:footnote w:id="10">
    <w:p w14:paraId="67C8272F"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World Health Organization and the United Nations Children’s Fund (UNICEF), “Global report on assistive technology”, 2022.</w:t>
      </w:r>
    </w:p>
  </w:footnote>
  <w:footnote w:id="11">
    <w:p w14:paraId="04941FF4"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World Health Organization and the United Nations Children’s Fund (UNICEF), “Global report on assistive technology”, 2022.</w:t>
      </w:r>
    </w:p>
  </w:footnote>
  <w:footnote w:id="12">
    <w:p w14:paraId="419A7A01" w14:textId="77777777" w:rsidR="00F55615" w:rsidRPr="00ED0F74" w:rsidRDefault="00ED0F74">
      <w:pPr>
        <w:spacing w:line="240" w:lineRule="auto"/>
        <w:rPr>
          <w:rFonts w:ascii="Nunito" w:hAnsi="Nunito"/>
          <w:sz w:val="20"/>
          <w:szCs w:val="20"/>
        </w:rPr>
      </w:pPr>
      <w:r w:rsidRPr="00ED0F74">
        <w:rPr>
          <w:rFonts w:ascii="Nunito" w:hAnsi="Nunito"/>
          <w:vertAlign w:val="superscript"/>
        </w:rPr>
        <w:footnoteRef/>
      </w:r>
      <w:r w:rsidRPr="00ED0F74">
        <w:rPr>
          <w:rFonts w:ascii="Nunito" w:hAnsi="Nunito"/>
          <w:sz w:val="20"/>
          <w:szCs w:val="20"/>
        </w:rPr>
        <w:t xml:space="preserve"> Humanity &amp; Inclusion, ‘</w:t>
      </w:r>
      <w:hyperlink r:id="rId3">
        <w:r w:rsidRPr="00ED0F74">
          <w:rPr>
            <w:rFonts w:ascii="Nunito" w:hAnsi="Nunito"/>
            <w:sz w:val="20"/>
            <w:szCs w:val="20"/>
            <w:u w:val="single"/>
          </w:rPr>
          <w:t>Accessing Rehabilitation Services: A Challenge To Overcome</w:t>
        </w:r>
      </w:hyperlink>
      <w:r w:rsidRPr="00ED0F74">
        <w:rPr>
          <w:rFonts w:ascii="Nunito" w:hAnsi="Nunito"/>
          <w:sz w:val="20"/>
          <w:szCs w:val="20"/>
        </w:rPr>
        <w:t>’, 2019.</w:t>
      </w:r>
    </w:p>
  </w:footnote>
  <w:footnote w:id="13">
    <w:p w14:paraId="5E475233" w14:textId="77777777" w:rsidR="00ED0F74" w:rsidRPr="00ED0F74" w:rsidRDefault="00ED0F74">
      <w:pPr>
        <w:pStyle w:val="FootnoteText"/>
        <w:rPr>
          <w:rFonts w:ascii="Nunito" w:hAnsi="Nunito"/>
          <w:lang w:val="fr-BE"/>
        </w:rPr>
      </w:pPr>
      <w:r w:rsidRPr="00ED0F74">
        <w:rPr>
          <w:rStyle w:val="FootnoteReference"/>
          <w:rFonts w:ascii="Nunito" w:hAnsi="Nunito"/>
        </w:rPr>
        <w:footnoteRef/>
      </w:r>
      <w:r w:rsidRPr="00ED0F74">
        <w:rPr>
          <w:rFonts w:ascii="Nunito" w:hAnsi="Nunito"/>
        </w:rPr>
        <w:t xml:space="preserve"> </w:t>
      </w:r>
      <w:r w:rsidRPr="00ED0F74">
        <w:rPr>
          <w:rFonts w:ascii="Nunito" w:hAnsi="Nunito"/>
          <w:lang w:val="en-GB"/>
        </w:rPr>
        <w:t>Action Against Hunger, "Accessing social protection in Iraq: Mapping of program and analysis of barriers", 2023.</w:t>
      </w:r>
    </w:p>
  </w:footnote>
  <w:footnote w:id="14">
    <w:p w14:paraId="7129668F" w14:textId="77777777" w:rsidR="00ED0F74" w:rsidRPr="00ED0F74" w:rsidRDefault="00ED0F74">
      <w:pPr>
        <w:pStyle w:val="FootnoteText"/>
        <w:rPr>
          <w:rFonts w:ascii="Nunito" w:hAnsi="Nunito"/>
          <w:lang w:val="fr-BE"/>
        </w:rPr>
      </w:pPr>
      <w:r w:rsidRPr="00ED0F74">
        <w:rPr>
          <w:rStyle w:val="FootnoteReference"/>
          <w:rFonts w:ascii="Nunito" w:hAnsi="Nunito"/>
        </w:rPr>
        <w:footnoteRef/>
      </w:r>
      <w:r w:rsidRPr="00ED0F74">
        <w:rPr>
          <w:rFonts w:ascii="Nunito" w:hAnsi="Nunito"/>
        </w:rPr>
        <w:t xml:space="preserve"> </w:t>
      </w:r>
      <w:r w:rsidRPr="00ED0F74">
        <w:rPr>
          <w:rFonts w:ascii="Nunito" w:hAnsi="Nunito"/>
          <w:lang w:val="en-GB"/>
        </w:rPr>
        <w:t>Lao PDR Ministry of Health, with support from the United States Agency for International Development and the World Health Organization, "Systematic Assessment of Rehabilitation Situation in Lao People’s Democratic Republic", 2018.</w:t>
      </w:r>
    </w:p>
  </w:footnote>
  <w:footnote w:id="15">
    <w:p w14:paraId="5C507BB3" w14:textId="77777777" w:rsidR="00ED0F74" w:rsidRPr="00ED0F74" w:rsidRDefault="00ED0F74">
      <w:pPr>
        <w:pStyle w:val="FootnoteText"/>
        <w:rPr>
          <w:rFonts w:ascii="Nunito" w:hAnsi="Nunito"/>
          <w:lang w:val="fr-BE"/>
        </w:rPr>
      </w:pPr>
      <w:r w:rsidRPr="00ED0F74">
        <w:rPr>
          <w:rStyle w:val="FootnoteReference"/>
          <w:rFonts w:ascii="Nunito" w:hAnsi="Nunito"/>
        </w:rPr>
        <w:footnoteRef/>
      </w:r>
      <w:r w:rsidRPr="00ED0F74">
        <w:rPr>
          <w:rFonts w:ascii="Nunito" w:hAnsi="Nunito"/>
        </w:rPr>
        <w:t xml:space="preserve"> </w:t>
      </w:r>
      <w:r w:rsidRPr="00ED0F74">
        <w:rPr>
          <w:rFonts w:ascii="Nunito" w:hAnsi="Nunito"/>
          <w:lang w:val="en-GB"/>
        </w:rPr>
        <w:t>Health Services Academy, Ministry of National Health Services, Regulations &amp; Coordination in collaboration with the World Health Organization, ‘Rapid Assistive Technology Assessment - Baseline survey in Pakistan’, 2023.</w:t>
      </w:r>
    </w:p>
  </w:footnote>
  <w:footnote w:id="16">
    <w:p w14:paraId="16A676B2" w14:textId="77777777" w:rsidR="00ED0F74" w:rsidRPr="00ED0F74" w:rsidRDefault="00ED0F74">
      <w:pPr>
        <w:pStyle w:val="FootnoteText"/>
        <w:rPr>
          <w:rFonts w:ascii="Nunito" w:hAnsi="Nunito"/>
          <w:lang w:val="fr-BE"/>
        </w:rPr>
      </w:pPr>
      <w:r w:rsidRPr="00ED0F74">
        <w:rPr>
          <w:rStyle w:val="FootnoteReference"/>
          <w:rFonts w:ascii="Nunito" w:hAnsi="Nunito"/>
        </w:rPr>
        <w:footnoteRef/>
      </w:r>
      <w:r w:rsidRPr="00ED0F74">
        <w:rPr>
          <w:rFonts w:ascii="Nunito" w:hAnsi="Nunito"/>
        </w:rPr>
        <w:t xml:space="preserve"> </w:t>
      </w:r>
      <w:r w:rsidRPr="00ED0F74">
        <w:rPr>
          <w:rFonts w:ascii="Nunito" w:hAnsi="Nunito"/>
          <w:lang w:val="en-GB"/>
        </w:rPr>
        <w:t xml:space="preserve">ReLAB-HS, ‘Understanding the demand and supply of mobility-related assistive technology in Peshawar and Swat Districts’, 2022 - cited in this article: </w:t>
      </w:r>
      <w:hyperlink r:id="rId4">
        <w:r w:rsidRPr="00ED0F74">
          <w:rPr>
            <w:rFonts w:ascii="Nunito" w:hAnsi="Nunito"/>
            <w:color w:val="1155CC"/>
            <w:u w:val="single"/>
            <w:lang w:val="en-GB"/>
          </w:rPr>
          <w:t>https://relabhs.org/wp-content/uploads/2023/12/Article-ReLAB-HS-Rehabilitation-in-UHC_Final-Formatted-.pdf</w:t>
        </w:r>
      </w:hyperlink>
    </w:p>
  </w:footnote>
  <w:footnote w:id="17">
    <w:p w14:paraId="0B243706"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World Health Organization and the United Nations Children’s Fund (UNICEF), “Global report on assistive technology”, 2022.</w:t>
      </w:r>
    </w:p>
  </w:footnote>
  <w:footnote w:id="18">
    <w:p w14:paraId="075FA90A"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ReLAB-HS, “Rehabilitation through a gender lens”, 2021.</w:t>
      </w:r>
    </w:p>
  </w:footnote>
  <w:footnote w:id="19">
    <w:p w14:paraId="7BE49F86"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Galati et al., (2018) Cardiac rehabilitation in women: state of the art and strategies to overcome the current barriers.</w:t>
      </w:r>
    </w:p>
  </w:footnote>
  <w:footnote w:id="20">
    <w:p w14:paraId="0CC8CF0B"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World Health Organization and the United Nations Children’s Fund (UNICEF), “Global report on assistive technology”, 2022.</w:t>
      </w:r>
    </w:p>
  </w:footnote>
  <w:footnote w:id="21">
    <w:p w14:paraId="0EBB9A1D"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Magnusson, L., Ramstrand, N., Fransson, E. I., &amp; Ahlström, G. (2014). Mobility and satisfaction with lower-limb prostheses and orthoses among users in Sierra Leone: a cross-sectional study. Journal of Rehabilitation Medicine.</w:t>
      </w:r>
    </w:p>
  </w:footnote>
  <w:footnote w:id="22">
    <w:p w14:paraId="4E13F817"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Hutchison, K. (2020). Gender Bias in Medical Implant Design and Use: A Type of Moral Aggregation Problem. Cambridge University Press.</w:t>
      </w:r>
    </w:p>
  </w:footnote>
  <w:footnote w:id="23">
    <w:p w14:paraId="6F2174FA" w14:textId="77777777" w:rsidR="00F55615" w:rsidRDefault="00ED0F74">
      <w:pPr>
        <w:spacing w:line="240" w:lineRule="auto"/>
        <w:rPr>
          <w:sz w:val="20"/>
          <w:szCs w:val="20"/>
        </w:rPr>
      </w:pPr>
      <w:r w:rsidRPr="001C40B8">
        <w:rPr>
          <w:rFonts w:ascii="Nunito" w:hAnsi="Nunito"/>
          <w:vertAlign w:val="superscript"/>
        </w:rPr>
        <w:footnoteRef/>
      </w:r>
      <w:r w:rsidRPr="001C40B8">
        <w:rPr>
          <w:rFonts w:ascii="Nunito" w:hAnsi="Nunito"/>
          <w:sz w:val="20"/>
          <w:szCs w:val="20"/>
        </w:rPr>
        <w:t xml:space="preserve"> Humanity &amp; Inclusion, ‘Barriers and levers for the use of telerehabilitation through experimentation in three countries’, 2021. Retrieved from: </w:t>
      </w:r>
      <w:hyperlink r:id="rId5">
        <w:r w:rsidRPr="001C40B8">
          <w:rPr>
            <w:rFonts w:ascii="Nunito" w:hAnsi="Nunito"/>
            <w:color w:val="1155CC"/>
            <w:sz w:val="20"/>
            <w:szCs w:val="20"/>
            <w:u w:val="single"/>
          </w:rPr>
          <w:t>https://www.hi.org/sn_uploads/document/barriersandlevers_telerehabilitation_rs16.pdf</w:t>
        </w:r>
      </w:hyperlink>
      <w:r>
        <w:rPr>
          <w:sz w:val="20"/>
          <w:szCs w:val="20"/>
        </w:rPr>
        <w:t xml:space="preserve"> </w:t>
      </w:r>
    </w:p>
  </w:footnote>
  <w:footnote w:id="24">
    <w:p w14:paraId="719186DD"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UN Flagship Report On Disability And Development 2024.</w:t>
      </w:r>
    </w:p>
  </w:footnote>
  <w:footnote w:id="25">
    <w:p w14:paraId="76EFC9C9" w14:textId="77777777" w:rsidR="00F55615" w:rsidRDefault="00ED0F74">
      <w:pPr>
        <w:spacing w:line="240" w:lineRule="auto"/>
        <w:rPr>
          <w:sz w:val="20"/>
          <w:szCs w:val="20"/>
        </w:rPr>
      </w:pPr>
      <w:r w:rsidRPr="001C40B8">
        <w:rPr>
          <w:rFonts w:ascii="Nunito" w:hAnsi="Nunito"/>
          <w:vertAlign w:val="superscript"/>
        </w:rPr>
        <w:footnoteRef/>
      </w:r>
      <w:r w:rsidRPr="001C40B8">
        <w:rPr>
          <w:rFonts w:ascii="Nunito" w:hAnsi="Nunito"/>
          <w:sz w:val="20"/>
          <w:szCs w:val="20"/>
        </w:rPr>
        <w:t xml:space="preserve"> UN Flagship Report On Disability And Development 2024.</w:t>
      </w:r>
    </w:p>
  </w:footnote>
  <w:footnote w:id="26">
    <w:p w14:paraId="681D2DCF" w14:textId="77777777" w:rsidR="00ED0F74" w:rsidRPr="00ED0F74" w:rsidRDefault="00ED0F74">
      <w:pPr>
        <w:pStyle w:val="FootnoteText"/>
        <w:rPr>
          <w:lang w:val="fr-BE"/>
        </w:rPr>
      </w:pPr>
      <w:r w:rsidRPr="00ED0F74">
        <w:rPr>
          <w:rStyle w:val="FootnoteReference"/>
        </w:rPr>
        <w:footnoteRef/>
      </w:r>
      <w:r w:rsidRPr="00ED0F74">
        <w:t xml:space="preserve"> </w:t>
      </w:r>
      <w:r w:rsidRPr="00ED0F74">
        <w:rPr>
          <w:rFonts w:ascii="Nunito" w:hAnsi="Nunito"/>
          <w:lang w:val="en-GB"/>
        </w:rPr>
        <w:t xml:space="preserve">ReLAB-HS, ‘Rehabilitation and Assistive Technology are Essential Components of Universal Health Coverage’, 2023. Retrieved from: </w:t>
      </w:r>
      <w:hyperlink r:id="rId6">
        <w:r w:rsidRPr="00ED0F74">
          <w:rPr>
            <w:rFonts w:ascii="Nunito" w:hAnsi="Nunito"/>
            <w:color w:val="0000FF"/>
            <w:u w:val="single"/>
            <w:lang w:val="en-GB"/>
          </w:rPr>
          <w:t>https://relabhs.org/wp-content/uploads/2023/12/Article-ReLAB-HS-Rehabilitation-in-UHC_Final-Formatted-.pdf</w:t>
        </w:r>
      </w:hyperlink>
      <w:r>
        <w:rPr>
          <w:rFonts w:ascii="Nunito" w:hAnsi="Nunito"/>
          <w:color w:val="0000FF"/>
          <w:u w:val="single"/>
          <w:lang w:val="en-GB"/>
        </w:rPr>
        <w:t xml:space="preserve"> </w:t>
      </w:r>
    </w:p>
  </w:footnote>
  <w:footnote w:id="27">
    <w:p w14:paraId="42735FE6" w14:textId="77777777" w:rsidR="00F55615" w:rsidRPr="001C40B8" w:rsidRDefault="00ED0F74">
      <w:pPr>
        <w:spacing w:line="240" w:lineRule="auto"/>
        <w:rPr>
          <w:rFonts w:ascii="Nunito" w:hAnsi="Nunito"/>
          <w:sz w:val="20"/>
          <w:szCs w:val="20"/>
        </w:rPr>
      </w:pPr>
      <w:r w:rsidRPr="001C40B8">
        <w:rPr>
          <w:rFonts w:ascii="Nunito" w:hAnsi="Nunito"/>
          <w:vertAlign w:val="superscript"/>
        </w:rPr>
        <w:footnoteRef/>
      </w:r>
      <w:r w:rsidRPr="001C40B8">
        <w:rPr>
          <w:rFonts w:ascii="Nunito" w:hAnsi="Nunito"/>
          <w:sz w:val="20"/>
          <w:szCs w:val="20"/>
        </w:rPr>
        <w:t xml:space="preserve"> ReLAB-HS, “Rehabilitation through a gender lens”, 2021</w:t>
      </w:r>
    </w:p>
  </w:footnote>
  <w:footnote w:id="28">
    <w:p w14:paraId="5F32E480" w14:textId="77777777" w:rsidR="00F55615" w:rsidRDefault="00ED0F74">
      <w:pPr>
        <w:spacing w:line="240" w:lineRule="auto"/>
        <w:rPr>
          <w:sz w:val="20"/>
          <w:szCs w:val="20"/>
        </w:rPr>
      </w:pPr>
      <w:r w:rsidRPr="001C40B8">
        <w:rPr>
          <w:rFonts w:ascii="Nunito" w:hAnsi="Nunito"/>
          <w:vertAlign w:val="superscript"/>
        </w:rPr>
        <w:footnoteRef/>
      </w:r>
      <w:r w:rsidRPr="001C40B8">
        <w:rPr>
          <w:rFonts w:ascii="Nunito" w:hAnsi="Nunito"/>
          <w:sz w:val="20"/>
          <w:szCs w:val="20"/>
        </w:rPr>
        <w:t xml:space="preserve"> The state of the world’s children 2013: Children with disabilities. New York: United Nations Children’s</w:t>
      </w:r>
      <w:r>
        <w:rPr>
          <w:rFonts w:ascii="Nunito" w:hAnsi="Nunito"/>
          <w:sz w:val="20"/>
          <w:szCs w:val="20"/>
        </w:rPr>
        <w:t xml:space="preserve"> </w:t>
      </w:r>
      <w:r w:rsidRPr="001C40B8">
        <w:rPr>
          <w:rFonts w:ascii="Nunito" w:hAnsi="Nunito"/>
          <w:sz w:val="20"/>
          <w:szCs w:val="20"/>
        </w:rPr>
        <w:t>Fund; 2013 (https://www.unicef.org/reports/state-worlds-children-2013, accessed 20 April 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B1683" w14:textId="77777777" w:rsidR="001C40B8" w:rsidRDefault="001C40B8" w:rsidP="001C40B8">
    <w:pPr>
      <w:pStyle w:val="Header"/>
      <w:jc w:val="center"/>
    </w:pPr>
    <w:r>
      <w:rPr>
        <w:noProof/>
        <w:lang w:val="fr-BE"/>
      </w:rPr>
      <w:drawing>
        <wp:inline distT="0" distB="0" distL="0" distR="0" wp14:anchorId="3657E700" wp14:editId="6545AE6F">
          <wp:extent cx="1476768" cy="1009482"/>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Hi EN Horiz blue rgb.jpg"/>
                  <pic:cNvPicPr/>
                </pic:nvPicPr>
                <pic:blipFill>
                  <a:blip r:embed="rId1">
                    <a:extLst>
                      <a:ext uri="{28A0092B-C50C-407E-A947-70E740481C1C}">
                        <a14:useLocalDpi xmlns:a14="http://schemas.microsoft.com/office/drawing/2010/main" val="0"/>
                      </a:ext>
                    </a:extLst>
                  </a:blip>
                  <a:stretch>
                    <a:fillRect/>
                  </a:stretch>
                </pic:blipFill>
                <pic:spPr>
                  <a:xfrm>
                    <a:off x="0" y="0"/>
                    <a:ext cx="1478671" cy="101078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E2948"/>
    <w:multiLevelType w:val="multilevel"/>
    <w:tmpl w:val="B6EADF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7C63EA4"/>
    <w:multiLevelType w:val="multilevel"/>
    <w:tmpl w:val="AF9475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BD41D5"/>
    <w:multiLevelType w:val="multilevel"/>
    <w:tmpl w:val="7A1C07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C631131"/>
    <w:multiLevelType w:val="multilevel"/>
    <w:tmpl w:val="539262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1564E3A"/>
    <w:multiLevelType w:val="multilevel"/>
    <w:tmpl w:val="A2F4E2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6D2755"/>
    <w:multiLevelType w:val="multilevel"/>
    <w:tmpl w:val="5E3ED1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D660643"/>
    <w:multiLevelType w:val="multilevel"/>
    <w:tmpl w:val="B9CE8B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65B28C1"/>
    <w:multiLevelType w:val="multilevel"/>
    <w:tmpl w:val="4D32F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BFC6836"/>
    <w:multiLevelType w:val="multilevel"/>
    <w:tmpl w:val="43103E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12F6534"/>
    <w:multiLevelType w:val="multilevel"/>
    <w:tmpl w:val="890E64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795875743">
    <w:abstractNumId w:val="3"/>
  </w:num>
  <w:num w:numId="2" w16cid:durableId="738285629">
    <w:abstractNumId w:val="1"/>
  </w:num>
  <w:num w:numId="3" w16cid:durableId="2087343397">
    <w:abstractNumId w:val="7"/>
  </w:num>
  <w:num w:numId="4" w16cid:durableId="970675645">
    <w:abstractNumId w:val="8"/>
  </w:num>
  <w:num w:numId="5" w16cid:durableId="268708908">
    <w:abstractNumId w:val="5"/>
  </w:num>
  <w:num w:numId="6" w16cid:durableId="78259707">
    <w:abstractNumId w:val="0"/>
  </w:num>
  <w:num w:numId="7" w16cid:durableId="1534345111">
    <w:abstractNumId w:val="6"/>
  </w:num>
  <w:num w:numId="8" w16cid:durableId="2008291056">
    <w:abstractNumId w:val="2"/>
  </w:num>
  <w:num w:numId="9" w16cid:durableId="1419055130">
    <w:abstractNumId w:val="9"/>
  </w:num>
  <w:num w:numId="10" w16cid:durableId="20257859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615"/>
    <w:rsid w:val="000818DA"/>
    <w:rsid w:val="001C40B8"/>
    <w:rsid w:val="00390306"/>
    <w:rsid w:val="004347CD"/>
    <w:rsid w:val="00ED0F74"/>
    <w:rsid w:val="00EF43A4"/>
    <w:rsid w:val="00F5561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FC9989"/>
  <w15:docId w15:val="{86339F6B-9179-434F-B36C-9BE808DF1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fr" w:eastAsia="fr-B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character" w:customStyle="1" w:styleId="text--body-copy">
    <w:name w:val="text--body-copy"/>
    <w:basedOn w:val="DefaultParagraphFont"/>
    <w:rsid w:val="004347CD"/>
  </w:style>
  <w:style w:type="paragraph" w:styleId="Header">
    <w:name w:val="header"/>
    <w:basedOn w:val="Normal"/>
    <w:link w:val="HeaderChar"/>
    <w:uiPriority w:val="99"/>
    <w:unhideWhenUsed/>
    <w:rsid w:val="001C40B8"/>
    <w:pPr>
      <w:tabs>
        <w:tab w:val="center" w:pos="4536"/>
        <w:tab w:val="right" w:pos="9072"/>
      </w:tabs>
      <w:spacing w:line="240" w:lineRule="auto"/>
    </w:pPr>
  </w:style>
  <w:style w:type="character" w:customStyle="1" w:styleId="HeaderChar">
    <w:name w:val="Header Char"/>
    <w:basedOn w:val="DefaultParagraphFont"/>
    <w:link w:val="Header"/>
    <w:uiPriority w:val="99"/>
    <w:rsid w:val="001C40B8"/>
  </w:style>
  <w:style w:type="paragraph" w:styleId="Footer">
    <w:name w:val="footer"/>
    <w:basedOn w:val="Normal"/>
    <w:link w:val="FooterChar"/>
    <w:uiPriority w:val="99"/>
    <w:unhideWhenUsed/>
    <w:rsid w:val="001C40B8"/>
    <w:pPr>
      <w:tabs>
        <w:tab w:val="center" w:pos="4536"/>
        <w:tab w:val="right" w:pos="9072"/>
      </w:tabs>
      <w:spacing w:line="240" w:lineRule="auto"/>
    </w:pPr>
  </w:style>
  <w:style w:type="character" w:customStyle="1" w:styleId="FooterChar">
    <w:name w:val="Footer Char"/>
    <w:basedOn w:val="DefaultParagraphFont"/>
    <w:link w:val="Footer"/>
    <w:uiPriority w:val="99"/>
    <w:rsid w:val="001C40B8"/>
  </w:style>
  <w:style w:type="paragraph" w:styleId="FootnoteText">
    <w:name w:val="footnote text"/>
    <w:basedOn w:val="Normal"/>
    <w:link w:val="FootnoteTextChar"/>
    <w:uiPriority w:val="99"/>
    <w:semiHidden/>
    <w:unhideWhenUsed/>
    <w:rsid w:val="000818DA"/>
    <w:pPr>
      <w:spacing w:line="240" w:lineRule="auto"/>
    </w:pPr>
    <w:rPr>
      <w:sz w:val="20"/>
      <w:szCs w:val="20"/>
    </w:rPr>
  </w:style>
  <w:style w:type="character" w:customStyle="1" w:styleId="FootnoteTextChar">
    <w:name w:val="Footnote Text Char"/>
    <w:basedOn w:val="DefaultParagraphFont"/>
    <w:link w:val="FootnoteText"/>
    <w:uiPriority w:val="99"/>
    <w:semiHidden/>
    <w:rsid w:val="000818DA"/>
    <w:rPr>
      <w:sz w:val="20"/>
      <w:szCs w:val="20"/>
    </w:rPr>
  </w:style>
  <w:style w:type="character" w:styleId="FootnoteReference">
    <w:name w:val="footnote reference"/>
    <w:basedOn w:val="DefaultParagraphFont"/>
    <w:uiPriority w:val="99"/>
    <w:semiHidden/>
    <w:unhideWhenUsed/>
    <w:rsid w:val="000818DA"/>
    <w:rPr>
      <w:vertAlign w:val="superscript"/>
    </w:rPr>
  </w:style>
  <w:style w:type="character" w:styleId="Hyperlink">
    <w:name w:val="Hyperlink"/>
    <w:basedOn w:val="DefaultParagraphFont"/>
    <w:uiPriority w:val="99"/>
    <w:unhideWhenUsed/>
    <w:rsid w:val="000818D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hi.org/sn_uploads/document/factsheet_iFARstudy_V7-final-WEB.pdf" TargetMode="External"/><Relationship Id="rId2" Type="http://schemas.openxmlformats.org/officeDocument/2006/relationships/hyperlink" Target="https://www.hi.org/sn_uploads/document/HI-Rehabilititation-Matters-ENG-2024-final-2.pdf" TargetMode="External"/><Relationship Id="rId1" Type="http://schemas.openxmlformats.org/officeDocument/2006/relationships/hyperlink" Target="https://www.hi.org/sn_uploads/document/barriersandlevers_telerehabilitation_rs16.pdf" TargetMode="External"/><Relationship Id="rId6" Type="http://schemas.openxmlformats.org/officeDocument/2006/relationships/hyperlink" Target="https://relabhs.org/wp-content/uploads/2023/12/Article-ReLAB-HS-Rehabilitation-in-UHC_Final-Formatted-.pdf" TargetMode="External"/><Relationship Id="rId5" Type="http://schemas.openxmlformats.org/officeDocument/2006/relationships/hyperlink" Target="https://www.hi.org/sn_uploads/document/barriersandlevers_telerehabilitation_rs16.pdf" TargetMode="External"/><Relationship Id="rId4" Type="http://schemas.openxmlformats.org/officeDocument/2006/relationships/hyperlink" Target="https://relabhs.org/wp-content/uploads/2023/12/Article-ReLAB-HS-Rehabilitation-in-UHC_Final-Formatte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Humanity &amp; Inclusion </Contributo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4" ma:contentTypeDescription="Create a new document." ma:contentTypeScope="" ma:versionID="a2cffc622bec53f124635a3504c776b3">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4df2b8be154dd2c117d7ec9c300c6b0c"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12273-8E3E-4A3A-B4D6-9A02A7038820}">
  <ds:schemaRefs>
    <ds:schemaRef ds:uri="http://purl.org/dc/elements/1.1/"/>
    <ds:schemaRef ds:uri="http://schemas.microsoft.com/office/2006/metadata/properties"/>
    <ds:schemaRef ds:uri="http://purl.org/dc/terms/"/>
    <ds:schemaRef ds:uri="http://schemas.openxmlformats.org/package/2006/metadata/core-properties"/>
    <ds:schemaRef ds:uri="de5084d5-cb8a-42b2-bd08-3b58ad907c46"/>
    <ds:schemaRef ds:uri="http://schemas.microsoft.com/office/2006/documentManagement/types"/>
    <ds:schemaRef ds:uri="http://schemas.microsoft.com/office/infopath/2007/PartnerControls"/>
    <ds:schemaRef ds:uri="08c4d8f2-6728-489e-8a7c-aacd3593c580"/>
    <ds:schemaRef ds:uri="http://www.w3.org/XML/1998/namespace"/>
    <ds:schemaRef ds:uri="http://purl.org/dc/dcmitype/"/>
  </ds:schemaRefs>
</ds:datastoreItem>
</file>

<file path=customXml/itemProps2.xml><?xml version="1.0" encoding="utf-8"?>
<ds:datastoreItem xmlns:ds="http://schemas.openxmlformats.org/officeDocument/2006/customXml" ds:itemID="{DAAF7DCC-0448-4DC9-83EB-FF458071462E}">
  <ds:schemaRefs>
    <ds:schemaRef ds:uri="http://schemas.microsoft.com/sharepoint/v3/contenttype/forms"/>
  </ds:schemaRefs>
</ds:datastoreItem>
</file>

<file path=customXml/itemProps3.xml><?xml version="1.0" encoding="utf-8"?>
<ds:datastoreItem xmlns:ds="http://schemas.openxmlformats.org/officeDocument/2006/customXml" ds:itemID="{97DC7242-7E4A-42C6-830E-F422C316EE81}"/>
</file>

<file path=customXml/itemProps4.xml><?xml version="1.0" encoding="utf-8"?>
<ds:datastoreItem xmlns:ds="http://schemas.openxmlformats.org/officeDocument/2006/customXml" ds:itemID="{0F2C8690-1EE9-4244-AC90-68E87BF96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3875</Words>
  <Characters>22094</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Humanity &amp; inclusion</Company>
  <LinksUpToDate>false</LinksUpToDate>
  <CharactersWithSpaces>25918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POMATTO</dc:creator>
  <cp:lastModifiedBy>Martyna Balciunaite</cp:lastModifiedBy>
  <cp:revision>2</cp:revision>
  <dcterms:created xsi:type="dcterms:W3CDTF">2024-09-02T09:08:00Z</dcterms:created>
  <dcterms:modified xsi:type="dcterms:W3CDTF">2024-09-02T09:08:00Z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