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C9627" w14:textId="0C8C97FE" w:rsidR="00655CA3" w:rsidRPr="008275E8" w:rsidRDefault="00655CA3" w:rsidP="004C6042">
      <w:pPr>
        <w:spacing w:after="0" w:line="276" w:lineRule="auto"/>
        <w:ind w:firstLine="708"/>
        <w:jc w:val="both"/>
        <w:rPr>
          <w:rFonts w:asciiTheme="majorBidi" w:eastAsia="Calibri" w:hAnsiTheme="majorBidi" w:cstheme="majorBidi"/>
          <w:b/>
          <w:bCs/>
          <w:i/>
          <w:iCs/>
          <w:kern w:val="0"/>
          <w:sz w:val="24"/>
          <w:szCs w:val="24"/>
          <w14:ligatures w14:val="none"/>
        </w:rPr>
      </w:pPr>
      <w:r w:rsidRPr="008275E8">
        <w:rPr>
          <w:rFonts w:asciiTheme="majorBidi" w:eastAsia="Calibri" w:hAnsiTheme="majorBidi" w:cstheme="majorBidi"/>
          <w:kern w:val="0"/>
          <w:sz w:val="24"/>
          <w:szCs w:val="24"/>
          <w14:ligatures w14:val="none"/>
        </w:rPr>
        <w:t>In the exercise of its duties, within</w:t>
      </w:r>
      <w:r w:rsidR="00B07F40" w:rsidRPr="008275E8">
        <w:rPr>
          <w:rFonts w:asciiTheme="majorBidi" w:eastAsia="Calibri" w:hAnsiTheme="majorBidi" w:cstheme="majorBidi"/>
          <w:kern w:val="0"/>
          <w:sz w:val="24"/>
          <w:szCs w:val="24"/>
          <w14:ligatures w14:val="none"/>
        </w:rPr>
        <w:t xml:space="preserve"> the activity of </w:t>
      </w:r>
      <w:r w:rsidR="00B07F40" w:rsidRPr="008275E8">
        <w:rPr>
          <w:rFonts w:asciiTheme="majorBidi" w:eastAsia="Calibri" w:hAnsiTheme="majorBidi" w:cstheme="majorBidi"/>
          <w:b/>
          <w:bCs/>
          <w:kern w:val="0"/>
          <w:sz w:val="24"/>
          <w:szCs w:val="24"/>
          <w14:ligatures w14:val="none"/>
        </w:rPr>
        <w:t>solving</w:t>
      </w:r>
      <w:r w:rsidRPr="008275E8">
        <w:rPr>
          <w:rFonts w:asciiTheme="majorBidi" w:eastAsia="Calibri" w:hAnsiTheme="majorBidi" w:cstheme="majorBidi"/>
          <w:b/>
          <w:bCs/>
          <w:kern w:val="0"/>
          <w:sz w:val="24"/>
          <w:szCs w:val="24"/>
          <w14:ligatures w14:val="none"/>
        </w:rPr>
        <w:t xml:space="preserve"> </w:t>
      </w:r>
      <w:r w:rsidR="00D132E1" w:rsidRPr="008275E8">
        <w:rPr>
          <w:rFonts w:asciiTheme="majorBidi" w:eastAsia="Calibri" w:hAnsiTheme="majorBidi" w:cstheme="majorBidi"/>
          <w:b/>
          <w:bCs/>
          <w:kern w:val="0"/>
          <w:sz w:val="24"/>
          <w:szCs w:val="24"/>
          <w14:ligatures w14:val="none"/>
        </w:rPr>
        <w:t>complaints</w:t>
      </w:r>
      <w:r w:rsidRPr="008275E8">
        <w:rPr>
          <w:rFonts w:asciiTheme="majorBidi" w:eastAsia="Calibri" w:hAnsiTheme="majorBidi" w:cstheme="majorBidi"/>
          <w:kern w:val="0"/>
          <w:sz w:val="24"/>
          <w:szCs w:val="24"/>
          <w14:ligatures w14:val="none"/>
        </w:rPr>
        <w:t>, the People's Advocate</w:t>
      </w:r>
      <w:r w:rsidR="00B07F40" w:rsidRPr="008275E8">
        <w:rPr>
          <w:rFonts w:asciiTheme="majorBidi" w:eastAsia="Calibri" w:hAnsiTheme="majorBidi" w:cstheme="majorBidi"/>
          <w:kern w:val="0"/>
          <w:sz w:val="24"/>
          <w:szCs w:val="24"/>
          <w14:ligatures w14:val="none"/>
        </w:rPr>
        <w:t xml:space="preserve"> institution</w:t>
      </w:r>
      <w:r w:rsidRPr="008275E8">
        <w:rPr>
          <w:rFonts w:asciiTheme="majorBidi" w:eastAsia="Calibri" w:hAnsiTheme="majorBidi" w:cstheme="majorBidi"/>
          <w:kern w:val="0"/>
          <w:sz w:val="24"/>
          <w:szCs w:val="24"/>
          <w14:ligatures w14:val="none"/>
        </w:rPr>
        <w:t xml:space="preserve"> has taken steps with the public authorities, in order to </w:t>
      </w:r>
      <w:r w:rsidR="00777F76" w:rsidRPr="008275E8">
        <w:rPr>
          <w:rFonts w:asciiTheme="majorBidi" w:eastAsia="Calibri" w:hAnsiTheme="majorBidi" w:cstheme="majorBidi"/>
          <w:kern w:val="0"/>
          <w:sz w:val="24"/>
          <w:szCs w:val="24"/>
          <w14:ligatures w14:val="none"/>
        </w:rPr>
        <w:t>ensure compliance</w:t>
      </w:r>
      <w:r w:rsidRPr="008275E8">
        <w:rPr>
          <w:rFonts w:asciiTheme="majorBidi" w:eastAsia="Calibri" w:hAnsiTheme="majorBidi" w:cstheme="majorBidi"/>
          <w:kern w:val="0"/>
          <w:sz w:val="24"/>
          <w:szCs w:val="24"/>
          <w14:ligatures w14:val="none"/>
        </w:rPr>
        <w:t xml:space="preserve"> with the provisions of art. 9, (regarding "Accessibility") point 1 and art. 20 (regarding "Personal Mobility") </w:t>
      </w:r>
      <w:r w:rsidR="008D5E0B" w:rsidRPr="008275E8">
        <w:rPr>
          <w:rFonts w:asciiTheme="majorBidi" w:eastAsia="Calibri" w:hAnsiTheme="majorBidi" w:cstheme="majorBidi"/>
          <w:kern w:val="0"/>
          <w:sz w:val="24"/>
          <w:szCs w:val="24"/>
          <w14:ligatures w14:val="none"/>
        </w:rPr>
        <w:t>letters</w:t>
      </w:r>
      <w:r w:rsidRPr="008275E8">
        <w:rPr>
          <w:rFonts w:asciiTheme="majorBidi" w:eastAsia="Calibri" w:hAnsiTheme="majorBidi" w:cstheme="majorBidi"/>
          <w:kern w:val="0"/>
          <w:sz w:val="24"/>
          <w:szCs w:val="24"/>
          <w14:ligatures w14:val="none"/>
        </w:rPr>
        <w:t xml:space="preserve"> a) and b) from the Convention on the Rights of Persons with Disabilities, ratified by Romania through </w:t>
      </w:r>
      <w:r w:rsidRPr="008275E8">
        <w:rPr>
          <w:rFonts w:asciiTheme="majorBidi" w:eastAsia="Calibri" w:hAnsiTheme="majorBidi" w:cstheme="majorBidi"/>
          <w:b/>
          <w:bCs/>
          <w:i/>
          <w:iCs/>
          <w:kern w:val="0"/>
          <w:sz w:val="24"/>
          <w:szCs w:val="24"/>
          <w14:ligatures w14:val="none"/>
        </w:rPr>
        <w:t xml:space="preserve">Law no. 221/2010 </w:t>
      </w:r>
      <w:r w:rsidRPr="008275E8">
        <w:rPr>
          <w:rFonts w:asciiTheme="majorBidi" w:eastAsia="Calibri" w:hAnsiTheme="majorBidi" w:cstheme="majorBidi"/>
          <w:kern w:val="0"/>
          <w:sz w:val="24"/>
          <w:szCs w:val="24"/>
          <w14:ligatures w14:val="none"/>
        </w:rPr>
        <w:t xml:space="preserve">, according to which </w:t>
      </w:r>
      <w:r w:rsidRPr="008275E8">
        <w:rPr>
          <w:rFonts w:asciiTheme="majorBidi" w:eastAsia="Calibri" w:hAnsiTheme="majorBidi" w:cstheme="majorBidi"/>
          <w:i/>
          <w:iCs/>
          <w:kern w:val="0"/>
          <w:sz w:val="24"/>
          <w:szCs w:val="24"/>
          <w14:ligatures w14:val="none"/>
        </w:rPr>
        <w:t xml:space="preserve">"to give disabled people the opportunity to live independently and participate fully in all aspects of life ", as well as "to ensure personal mobility, with the highest possible degree of independence ", Romania </w:t>
      </w:r>
      <w:r w:rsidR="005A267C" w:rsidRPr="008275E8">
        <w:rPr>
          <w:rFonts w:asciiTheme="majorBidi" w:eastAsia="Calibri" w:hAnsiTheme="majorBidi" w:cstheme="majorBidi"/>
          <w:i/>
          <w:iCs/>
          <w:kern w:val="0"/>
          <w:sz w:val="24"/>
          <w:szCs w:val="24"/>
          <w14:ligatures w14:val="none"/>
        </w:rPr>
        <w:t>sh</w:t>
      </w:r>
      <w:r w:rsidRPr="008275E8">
        <w:rPr>
          <w:rFonts w:asciiTheme="majorBidi" w:eastAsia="Calibri" w:hAnsiTheme="majorBidi" w:cstheme="majorBidi"/>
          <w:i/>
          <w:iCs/>
          <w:kern w:val="0"/>
          <w:sz w:val="24"/>
          <w:szCs w:val="24"/>
          <w14:ligatures w14:val="none"/>
        </w:rPr>
        <w:t xml:space="preserve">ould take "adequate measures to ensure (...) equal access with others, to the physical environment, to transport (...)" by </w:t>
      </w:r>
      <w:r w:rsidRPr="008275E8">
        <w:rPr>
          <w:rFonts w:asciiTheme="majorBidi" w:eastAsia="Calibri" w:hAnsiTheme="majorBidi" w:cstheme="majorBidi"/>
          <w:b/>
          <w:bCs/>
          <w:i/>
          <w:iCs/>
          <w:kern w:val="0"/>
          <w:sz w:val="24"/>
          <w:szCs w:val="24"/>
          <w14:ligatures w14:val="none"/>
        </w:rPr>
        <w:t>"facilitating the access of people with disabilities to means, mobility devices,</w:t>
      </w:r>
      <w:r w:rsidR="005A267C" w:rsidRPr="008275E8">
        <w:rPr>
          <w:rFonts w:asciiTheme="majorBidi" w:eastAsia="Calibri" w:hAnsiTheme="majorBidi" w:cstheme="majorBidi"/>
          <w:b/>
          <w:bCs/>
          <w:i/>
          <w:iCs/>
          <w:kern w:val="0"/>
          <w:sz w:val="24"/>
          <w:szCs w:val="24"/>
          <w14:ligatures w14:val="none"/>
        </w:rPr>
        <w:t xml:space="preserve"> assistance</w:t>
      </w:r>
      <w:r w:rsidRPr="008275E8">
        <w:rPr>
          <w:rFonts w:asciiTheme="majorBidi" w:eastAsia="Calibri" w:hAnsiTheme="majorBidi" w:cstheme="majorBidi"/>
          <w:b/>
          <w:bCs/>
          <w:i/>
          <w:iCs/>
          <w:kern w:val="0"/>
          <w:sz w:val="24"/>
          <w:szCs w:val="24"/>
          <w14:ligatures w14:val="none"/>
        </w:rPr>
        <w:t xml:space="preserve"> technologies and active forms of assistance and quality intermediation, including by putting them at their disposal , at an affordable cost".</w:t>
      </w:r>
      <w:r w:rsidR="005A267C" w:rsidRPr="008275E8">
        <w:rPr>
          <w:rFonts w:asciiTheme="majorBidi" w:eastAsia="Calibri" w:hAnsiTheme="majorBidi" w:cstheme="majorBidi"/>
          <w:b/>
          <w:bCs/>
          <w:i/>
          <w:iCs/>
          <w:kern w:val="0"/>
          <w:sz w:val="24"/>
          <w:szCs w:val="24"/>
          <w14:ligatures w14:val="none"/>
        </w:rPr>
        <w:t xml:space="preserve"> </w:t>
      </w:r>
    </w:p>
    <w:p w14:paraId="7BC93300" w14:textId="5550526B" w:rsidR="00655CA3" w:rsidRPr="008275E8" w:rsidRDefault="00655CA3" w:rsidP="004C6042">
      <w:pPr>
        <w:spacing w:after="0" w:line="276" w:lineRule="auto"/>
        <w:ind w:firstLine="708"/>
        <w:jc w:val="both"/>
        <w:rPr>
          <w:rFonts w:asciiTheme="majorBidi" w:eastAsia="Calibri" w:hAnsiTheme="majorBidi" w:cstheme="majorBidi"/>
          <w:kern w:val="0"/>
          <w:sz w:val="24"/>
          <w:szCs w:val="24"/>
          <w14:ligatures w14:val="none"/>
        </w:rPr>
      </w:pPr>
      <w:r w:rsidRPr="008275E8">
        <w:rPr>
          <w:rFonts w:asciiTheme="majorBidi" w:eastAsia="Calibri" w:hAnsiTheme="majorBidi" w:cstheme="majorBidi"/>
          <w:kern w:val="0"/>
          <w:sz w:val="24"/>
          <w:szCs w:val="24"/>
          <w14:ligatures w14:val="none"/>
        </w:rPr>
        <w:t xml:space="preserve">Regarding technologies and </w:t>
      </w:r>
      <w:r w:rsidRPr="008275E8">
        <w:rPr>
          <w:rFonts w:asciiTheme="majorBidi" w:eastAsia="Calibri" w:hAnsiTheme="majorBidi" w:cstheme="majorBidi"/>
          <w:b/>
          <w:bCs/>
          <w:kern w:val="0"/>
          <w:sz w:val="24"/>
          <w:szCs w:val="24"/>
          <w14:ligatures w14:val="none"/>
        </w:rPr>
        <w:t xml:space="preserve">assistive devices </w:t>
      </w:r>
      <w:r w:rsidRPr="008275E8">
        <w:rPr>
          <w:rFonts w:asciiTheme="majorBidi" w:eastAsia="Calibri" w:hAnsiTheme="majorBidi" w:cstheme="majorBidi"/>
          <w:kern w:val="0"/>
          <w:sz w:val="24"/>
          <w:szCs w:val="24"/>
          <w14:ligatures w14:val="none"/>
        </w:rPr>
        <w:t xml:space="preserve">for people with disabilities, </w:t>
      </w:r>
      <w:r w:rsidR="00016DF9" w:rsidRPr="008275E8">
        <w:rPr>
          <w:rFonts w:asciiTheme="majorBidi" w:eastAsia="Calibri" w:hAnsiTheme="majorBidi" w:cstheme="majorBidi"/>
          <w:kern w:val="0"/>
          <w:sz w:val="24"/>
          <w:szCs w:val="24"/>
          <w14:ligatures w14:val="none"/>
        </w:rPr>
        <w:t xml:space="preserve">the state should pay increased </w:t>
      </w:r>
      <w:r w:rsidRPr="008275E8">
        <w:rPr>
          <w:rFonts w:asciiTheme="majorBidi" w:eastAsia="Calibri" w:hAnsiTheme="majorBidi" w:cstheme="majorBidi"/>
          <w:kern w:val="0"/>
          <w:sz w:val="24"/>
          <w:szCs w:val="24"/>
          <w14:ligatures w14:val="none"/>
        </w:rPr>
        <w:t xml:space="preserve">attention </w:t>
      </w:r>
      <w:r w:rsidR="00016DF9" w:rsidRPr="008275E8">
        <w:rPr>
          <w:rFonts w:asciiTheme="majorBidi" w:eastAsia="Calibri" w:hAnsiTheme="majorBidi" w:cstheme="majorBidi"/>
          <w:kern w:val="0"/>
          <w:sz w:val="24"/>
          <w:szCs w:val="24"/>
          <w14:ligatures w14:val="none"/>
        </w:rPr>
        <w:t>to this matter</w:t>
      </w:r>
      <w:r w:rsidRPr="008275E8">
        <w:rPr>
          <w:rFonts w:asciiTheme="majorBidi" w:eastAsia="Calibri" w:hAnsiTheme="majorBidi" w:cstheme="majorBidi"/>
          <w:kern w:val="0"/>
          <w:sz w:val="24"/>
          <w:szCs w:val="24"/>
          <w14:ligatures w14:val="none"/>
        </w:rPr>
        <w:t>, in the sense that the benefits</w:t>
      </w:r>
      <w:r w:rsidR="00016DF9" w:rsidRPr="008275E8">
        <w:rPr>
          <w:rFonts w:asciiTheme="majorBidi" w:eastAsia="Calibri" w:hAnsiTheme="majorBidi" w:cstheme="majorBidi"/>
          <w:kern w:val="0"/>
          <w:sz w:val="24"/>
          <w:szCs w:val="24"/>
          <w14:ligatures w14:val="none"/>
        </w:rPr>
        <w:t xml:space="preserve"> they bring</w:t>
      </w:r>
      <w:r w:rsidRPr="008275E8">
        <w:rPr>
          <w:rFonts w:asciiTheme="majorBidi" w:eastAsia="Calibri" w:hAnsiTheme="majorBidi" w:cstheme="majorBidi"/>
          <w:kern w:val="0"/>
          <w:sz w:val="24"/>
          <w:szCs w:val="24"/>
          <w14:ligatures w14:val="none"/>
        </w:rPr>
        <w:t xml:space="preserve">, their safety and the cost-effectiveness ratio </w:t>
      </w:r>
      <w:r w:rsidR="00016DF9" w:rsidRPr="008275E8">
        <w:rPr>
          <w:rFonts w:asciiTheme="majorBidi" w:eastAsia="Calibri" w:hAnsiTheme="majorBidi" w:cstheme="majorBidi"/>
          <w:kern w:val="0"/>
          <w:sz w:val="24"/>
          <w:szCs w:val="24"/>
          <w14:ligatures w14:val="none"/>
        </w:rPr>
        <w:t>to be</w:t>
      </w:r>
      <w:r w:rsidRPr="008275E8">
        <w:rPr>
          <w:rFonts w:asciiTheme="majorBidi" w:eastAsia="Calibri" w:hAnsiTheme="majorBidi" w:cstheme="majorBidi"/>
          <w:kern w:val="0"/>
          <w:sz w:val="24"/>
          <w:szCs w:val="24"/>
          <w14:ligatures w14:val="none"/>
        </w:rPr>
        <w:t xml:space="preserve"> periodically evaluated, and results to be taken into account in public policies. As a rule, </w:t>
      </w:r>
      <w:r w:rsidR="00016DF9" w:rsidRPr="008275E8">
        <w:rPr>
          <w:rFonts w:asciiTheme="majorBidi" w:eastAsia="Calibri" w:hAnsiTheme="majorBidi" w:cstheme="majorBidi"/>
          <w:kern w:val="0"/>
          <w:sz w:val="24"/>
          <w:szCs w:val="24"/>
          <w14:ligatures w14:val="none"/>
        </w:rPr>
        <w:t>people</w:t>
      </w:r>
      <w:r w:rsidRPr="008275E8">
        <w:rPr>
          <w:rFonts w:asciiTheme="majorBidi" w:eastAsia="Calibri" w:hAnsiTheme="majorBidi" w:cstheme="majorBidi"/>
          <w:kern w:val="0"/>
          <w:sz w:val="24"/>
          <w:szCs w:val="24"/>
          <w14:ligatures w14:val="none"/>
        </w:rPr>
        <w:t xml:space="preserve"> complain to the People's Advocate that they cannot benefit from the assistive technologies they would need because of the high costs, for which the state does not allocate sufficient funds.</w:t>
      </w:r>
    </w:p>
    <w:p w14:paraId="70B68939" w14:textId="361CFBA9" w:rsidR="00655CA3" w:rsidRPr="008275E8" w:rsidRDefault="00655CA3" w:rsidP="004C6042">
      <w:pPr>
        <w:spacing w:after="0" w:line="276" w:lineRule="auto"/>
        <w:ind w:firstLine="708"/>
        <w:jc w:val="both"/>
        <w:rPr>
          <w:rFonts w:asciiTheme="majorBidi" w:eastAsia="Calibri" w:hAnsiTheme="majorBidi" w:cstheme="majorBidi"/>
          <w:kern w:val="0"/>
          <w:sz w:val="24"/>
          <w:szCs w:val="24"/>
          <w14:ligatures w14:val="none"/>
        </w:rPr>
      </w:pPr>
      <w:r w:rsidRPr="008275E8">
        <w:rPr>
          <w:rFonts w:asciiTheme="majorBidi" w:eastAsia="Calibri" w:hAnsiTheme="majorBidi" w:cstheme="majorBidi"/>
          <w:kern w:val="0"/>
          <w:sz w:val="24"/>
          <w:szCs w:val="24"/>
          <w14:ligatures w14:val="none"/>
        </w:rPr>
        <w:t xml:space="preserve">The National Authority for the Rights of Persons with Disabilities, which the Ombudsman addressed regarding the access of persons with disabilities, under conditions of equality with others, to the physical, informational and communicational environment, informed us that it is constantly making efforts to identify </w:t>
      </w:r>
      <w:r w:rsidRPr="008275E8">
        <w:rPr>
          <w:rFonts w:asciiTheme="majorBidi" w:eastAsia="Calibri" w:hAnsiTheme="majorBidi" w:cstheme="majorBidi"/>
          <w:b/>
          <w:bCs/>
          <w:kern w:val="0"/>
          <w:sz w:val="24"/>
          <w:szCs w:val="24"/>
          <w14:ligatures w14:val="none"/>
        </w:rPr>
        <w:t xml:space="preserve">sources of co-financing from non-reimbursable European funds for supporting disabled people in accessing and using assistive technologies and devices and access technologies, other than those financed through the unique national health social insurance fund within the health social insurance system (from the health insurance budget) </w:t>
      </w:r>
      <w:r w:rsidRPr="008275E8">
        <w:rPr>
          <w:rFonts w:asciiTheme="majorBidi" w:eastAsia="Calibri" w:hAnsiTheme="majorBidi" w:cstheme="majorBidi"/>
          <w:kern w:val="0"/>
          <w:sz w:val="24"/>
          <w:szCs w:val="24"/>
          <w14:ligatures w14:val="none"/>
        </w:rPr>
        <w:t>, as well as by granting subsidies, in compliance with the legal provisions in force.</w:t>
      </w:r>
    </w:p>
    <w:p w14:paraId="25BB4439" w14:textId="77777777" w:rsidR="00655CA3" w:rsidRPr="008275E8" w:rsidRDefault="00655CA3" w:rsidP="004C6042">
      <w:pPr>
        <w:spacing w:after="0" w:line="276" w:lineRule="auto"/>
        <w:ind w:firstLine="708"/>
        <w:jc w:val="both"/>
        <w:rPr>
          <w:rFonts w:asciiTheme="majorBidi" w:eastAsia="Calibri" w:hAnsiTheme="majorBidi" w:cstheme="majorBidi"/>
          <w:kern w:val="0"/>
          <w:sz w:val="24"/>
          <w:szCs w:val="24"/>
          <w14:ligatures w14:val="none"/>
        </w:rPr>
      </w:pPr>
      <w:r w:rsidRPr="008275E8">
        <w:rPr>
          <w:rFonts w:asciiTheme="majorBidi" w:eastAsia="Calibri" w:hAnsiTheme="majorBidi" w:cstheme="majorBidi"/>
          <w:kern w:val="0"/>
          <w:sz w:val="24"/>
          <w:szCs w:val="24"/>
          <w14:ligatures w14:val="none"/>
        </w:rPr>
        <w:t xml:space="preserve">In the chapter on </w:t>
      </w:r>
      <w:r w:rsidRPr="008275E8">
        <w:rPr>
          <w:rFonts w:asciiTheme="majorBidi" w:eastAsia="Calibri" w:hAnsiTheme="majorBidi" w:cstheme="majorBidi"/>
          <w:b/>
          <w:bCs/>
          <w:kern w:val="0"/>
          <w:sz w:val="24"/>
          <w:szCs w:val="24"/>
          <w14:ligatures w14:val="none"/>
        </w:rPr>
        <w:t xml:space="preserve">public policies and normative acts </w:t>
      </w:r>
      <w:r w:rsidRPr="008275E8">
        <w:rPr>
          <w:rFonts w:asciiTheme="majorBidi" w:eastAsia="Calibri" w:hAnsiTheme="majorBidi" w:cstheme="majorBidi"/>
          <w:kern w:val="0"/>
          <w:sz w:val="24"/>
          <w:szCs w:val="24"/>
          <w14:ligatures w14:val="none"/>
        </w:rPr>
        <w:t>that support the use and development of assistive technologies in Romania and which we encountered most often in our activity, we mention:</w:t>
      </w:r>
    </w:p>
    <w:p w14:paraId="1C350392" w14:textId="10EF6348" w:rsidR="00655CA3" w:rsidRPr="008275E8" w:rsidRDefault="00655CA3" w:rsidP="004C6042">
      <w:pPr>
        <w:spacing w:after="0" w:line="276" w:lineRule="auto"/>
        <w:ind w:firstLine="708"/>
        <w:jc w:val="both"/>
        <w:rPr>
          <w:rFonts w:asciiTheme="majorBidi" w:eastAsia="Calibri" w:hAnsiTheme="majorBidi" w:cstheme="majorBidi"/>
          <w:kern w:val="0"/>
          <w:sz w:val="24"/>
          <w:szCs w:val="24"/>
          <w14:ligatures w14:val="none"/>
        </w:rPr>
      </w:pPr>
      <w:r w:rsidRPr="008275E8">
        <w:rPr>
          <w:rFonts w:asciiTheme="majorBidi" w:eastAsia="Calibri" w:hAnsiTheme="majorBidi" w:cstheme="majorBidi"/>
          <w:b/>
          <w:bCs/>
          <w:i/>
          <w:iCs/>
          <w:kern w:val="0"/>
          <w:sz w:val="24"/>
          <w:szCs w:val="24"/>
          <w14:ligatures w14:val="none"/>
        </w:rPr>
        <w:t>- The national strategy regarding the rights of persons with disabilities "A fair Romania", 2022-2027</w:t>
      </w:r>
      <w:r w:rsidRPr="008275E8">
        <w:rPr>
          <w:rFonts w:asciiTheme="majorBidi" w:eastAsia="Calibri" w:hAnsiTheme="majorBidi" w:cstheme="majorBidi"/>
          <w:i/>
          <w:iCs/>
          <w:kern w:val="0"/>
          <w:sz w:val="24"/>
          <w:szCs w:val="24"/>
          <w14:ligatures w14:val="none"/>
        </w:rPr>
        <w:t xml:space="preserve"> </w:t>
      </w:r>
      <w:r w:rsidRPr="008275E8">
        <w:rPr>
          <w:rFonts w:asciiTheme="majorBidi" w:eastAsia="Calibri" w:hAnsiTheme="majorBidi" w:cstheme="majorBidi"/>
          <w:kern w:val="0"/>
          <w:sz w:val="24"/>
          <w:szCs w:val="24"/>
          <w14:ligatures w14:val="none"/>
        </w:rPr>
        <w:t xml:space="preserve">which emphasizes that the state supports the provision of access technologies and assistive devices dedicated to persons with disabilities, considering that this measure is effective, appropriate and personalized, having a substantial contribution to the empowerment/rehabilitation of the person with disabilities. The strategy mentions the lack of access technologies and assistive devices as representing a barrier for people with disabilities; </w:t>
      </w:r>
      <w:r w:rsidRPr="008275E8">
        <w:rPr>
          <w:rFonts w:asciiTheme="majorBidi" w:eastAsia="Calibri" w:hAnsiTheme="majorBidi" w:cstheme="majorBidi"/>
          <w:b/>
          <w:bCs/>
          <w:i/>
          <w:iCs/>
          <w:kern w:val="0"/>
          <w:sz w:val="24"/>
          <w:szCs w:val="24"/>
          <w14:ligatures w14:val="none"/>
        </w:rPr>
        <w:t>National Health Strategy 2023-2030;</w:t>
      </w:r>
    </w:p>
    <w:p w14:paraId="38D6A8BE" w14:textId="2A2301DF" w:rsidR="00655CA3" w:rsidRPr="008275E8" w:rsidRDefault="00655CA3" w:rsidP="004C6042">
      <w:pPr>
        <w:spacing w:after="0" w:line="276" w:lineRule="auto"/>
        <w:ind w:firstLine="708"/>
        <w:jc w:val="both"/>
        <w:rPr>
          <w:rFonts w:asciiTheme="majorBidi" w:eastAsia="Calibri" w:hAnsiTheme="majorBidi" w:cstheme="majorBidi"/>
          <w:kern w:val="0"/>
          <w:sz w:val="24"/>
          <w:szCs w:val="24"/>
          <w14:ligatures w14:val="none"/>
        </w:rPr>
      </w:pPr>
      <w:r w:rsidRPr="008275E8">
        <w:rPr>
          <w:rFonts w:asciiTheme="majorBidi" w:eastAsia="Calibri" w:hAnsiTheme="majorBidi" w:cstheme="majorBidi"/>
          <w:kern w:val="0"/>
          <w:sz w:val="24"/>
          <w:szCs w:val="24"/>
          <w14:ligatures w14:val="none"/>
        </w:rPr>
        <w:t xml:space="preserve">- </w:t>
      </w:r>
      <w:r w:rsidRPr="008275E8">
        <w:rPr>
          <w:rFonts w:asciiTheme="majorBidi" w:eastAsia="Calibri" w:hAnsiTheme="majorBidi" w:cstheme="majorBidi"/>
          <w:b/>
          <w:bCs/>
          <w:i/>
          <w:iCs/>
          <w:kern w:val="0"/>
          <w:sz w:val="24"/>
          <w:szCs w:val="24"/>
          <w14:ligatures w14:val="none"/>
        </w:rPr>
        <w:t xml:space="preserve">Law no. 448/2006 on </w:t>
      </w:r>
      <w:r w:rsidR="00016DF9" w:rsidRPr="008275E8">
        <w:rPr>
          <w:rFonts w:asciiTheme="majorBidi" w:eastAsia="Calibri" w:hAnsiTheme="majorBidi" w:cstheme="majorBidi"/>
          <w:b/>
          <w:bCs/>
          <w:i/>
          <w:iCs/>
          <w:kern w:val="0"/>
          <w:sz w:val="24"/>
          <w:szCs w:val="24"/>
          <w14:ligatures w14:val="none"/>
        </w:rPr>
        <w:t xml:space="preserve">the </w:t>
      </w:r>
      <w:r w:rsidRPr="008275E8">
        <w:rPr>
          <w:rFonts w:asciiTheme="majorBidi" w:eastAsia="Calibri" w:hAnsiTheme="majorBidi" w:cstheme="majorBidi"/>
          <w:b/>
          <w:bCs/>
          <w:i/>
          <w:iCs/>
          <w:kern w:val="0"/>
          <w:sz w:val="24"/>
          <w:szCs w:val="24"/>
          <w14:ligatures w14:val="none"/>
        </w:rPr>
        <w:t xml:space="preserve">protection and promotion of the rights of people with disabilities </w:t>
      </w:r>
      <w:r w:rsidRPr="008275E8">
        <w:rPr>
          <w:rFonts w:asciiTheme="majorBidi" w:eastAsia="Calibri" w:hAnsiTheme="majorBidi" w:cstheme="majorBidi"/>
          <w:kern w:val="0"/>
          <w:sz w:val="24"/>
          <w:szCs w:val="24"/>
          <w14:ligatures w14:val="none"/>
        </w:rPr>
        <w:t xml:space="preserve">- republished, which provides that, under certain conditions, </w:t>
      </w:r>
      <w:r w:rsidRPr="008275E8">
        <w:rPr>
          <w:rFonts w:asciiTheme="majorBidi" w:eastAsia="Calibri" w:hAnsiTheme="majorBidi" w:cstheme="majorBidi"/>
          <w:b/>
          <w:bCs/>
          <w:kern w:val="0"/>
          <w:sz w:val="24"/>
          <w:szCs w:val="24"/>
          <w14:ligatures w14:val="none"/>
        </w:rPr>
        <w:t>people with disabilities benefit from state support for the purchase of assistive and access technologies</w:t>
      </w:r>
      <w:r w:rsidRPr="008275E8">
        <w:rPr>
          <w:rFonts w:asciiTheme="majorBidi" w:eastAsia="Calibri" w:hAnsiTheme="majorBidi" w:cstheme="majorBidi"/>
          <w:kern w:val="0"/>
          <w:sz w:val="24"/>
          <w:szCs w:val="24"/>
          <w14:ligatures w14:val="none"/>
        </w:rPr>
        <w:t xml:space="preserve">, including </w:t>
      </w:r>
      <w:r w:rsidR="00016DF9" w:rsidRPr="008275E8">
        <w:rPr>
          <w:rFonts w:asciiTheme="majorBidi" w:eastAsia="Calibri" w:hAnsiTheme="majorBidi" w:cstheme="majorBidi"/>
          <w:kern w:val="0"/>
          <w:sz w:val="24"/>
          <w:szCs w:val="24"/>
          <w14:ligatures w14:val="none"/>
        </w:rPr>
        <w:t>by</w:t>
      </w:r>
      <w:r w:rsidRPr="008275E8">
        <w:rPr>
          <w:rFonts w:asciiTheme="majorBidi" w:eastAsia="Calibri" w:hAnsiTheme="majorBidi" w:cstheme="majorBidi"/>
          <w:b/>
          <w:bCs/>
          <w:kern w:val="0"/>
          <w:sz w:val="24"/>
          <w:szCs w:val="24"/>
          <w14:ligatures w14:val="none"/>
        </w:rPr>
        <w:t xml:space="preserve"> </w:t>
      </w:r>
      <w:r w:rsidR="00016DF9" w:rsidRPr="008275E8">
        <w:rPr>
          <w:rFonts w:asciiTheme="majorBidi" w:eastAsia="Calibri" w:hAnsiTheme="majorBidi" w:cstheme="majorBidi"/>
          <w:b/>
          <w:bCs/>
          <w:kern w:val="0"/>
          <w:sz w:val="24"/>
          <w:szCs w:val="24"/>
          <w14:ligatures w14:val="none"/>
        </w:rPr>
        <w:t xml:space="preserve">covering from </w:t>
      </w:r>
      <w:r w:rsidRPr="008275E8">
        <w:rPr>
          <w:rFonts w:asciiTheme="majorBidi" w:eastAsia="Calibri" w:hAnsiTheme="majorBidi" w:cstheme="majorBidi"/>
          <w:b/>
          <w:bCs/>
          <w:kern w:val="0"/>
          <w:sz w:val="24"/>
          <w:szCs w:val="24"/>
          <w14:ligatures w14:val="none"/>
        </w:rPr>
        <w:t>the state budget the interest on loans contracted for this purpose</w:t>
      </w:r>
      <w:r w:rsidRPr="008275E8">
        <w:rPr>
          <w:rFonts w:asciiTheme="majorBidi" w:eastAsia="Calibri" w:hAnsiTheme="majorBidi" w:cstheme="majorBidi"/>
          <w:kern w:val="0"/>
          <w:sz w:val="24"/>
          <w:szCs w:val="24"/>
          <w14:ligatures w14:val="none"/>
        </w:rPr>
        <w:t xml:space="preserve">, the interest being borne by transfers from the </w:t>
      </w:r>
      <w:r w:rsidR="008E2D14" w:rsidRPr="008275E8">
        <w:rPr>
          <w:rFonts w:asciiTheme="majorBidi" w:eastAsia="Calibri" w:hAnsiTheme="majorBidi" w:cstheme="majorBidi"/>
          <w:kern w:val="0"/>
          <w:sz w:val="24"/>
          <w:szCs w:val="24"/>
          <w14:ligatures w14:val="none"/>
        </w:rPr>
        <w:t xml:space="preserve">budget of the </w:t>
      </w:r>
      <w:r w:rsidR="00016DF9" w:rsidRPr="008275E8">
        <w:rPr>
          <w:rFonts w:asciiTheme="majorBidi" w:eastAsia="Calibri" w:hAnsiTheme="majorBidi" w:cstheme="majorBidi"/>
          <w:kern w:val="0"/>
          <w:sz w:val="24"/>
          <w:szCs w:val="24"/>
          <w14:ligatures w14:val="none"/>
        </w:rPr>
        <w:t xml:space="preserve">National </w:t>
      </w:r>
      <w:r w:rsidRPr="008275E8">
        <w:rPr>
          <w:rFonts w:asciiTheme="majorBidi" w:eastAsia="Calibri" w:hAnsiTheme="majorBidi" w:cstheme="majorBidi"/>
          <w:kern w:val="0"/>
          <w:sz w:val="24"/>
          <w:szCs w:val="24"/>
          <w14:ligatures w14:val="none"/>
        </w:rPr>
        <w:t xml:space="preserve">Authority's for the Protection of the Rights of Persons with Disabilities to the budgets of the general directions of social assistance and county child protection, respectively local </w:t>
      </w:r>
      <w:r w:rsidR="008E2D14" w:rsidRPr="008275E8">
        <w:rPr>
          <w:rFonts w:asciiTheme="majorBidi" w:eastAsia="Calibri" w:hAnsiTheme="majorBidi" w:cstheme="majorBidi"/>
          <w:kern w:val="0"/>
          <w:sz w:val="24"/>
          <w:szCs w:val="24"/>
          <w14:ligatures w14:val="none"/>
        </w:rPr>
        <w:t xml:space="preserve">directions of the </w:t>
      </w:r>
      <w:r w:rsidRPr="008275E8">
        <w:rPr>
          <w:rFonts w:asciiTheme="majorBidi" w:eastAsia="Calibri" w:hAnsiTheme="majorBidi" w:cstheme="majorBidi"/>
          <w:kern w:val="0"/>
          <w:sz w:val="24"/>
          <w:szCs w:val="24"/>
          <w14:ligatures w14:val="none"/>
        </w:rPr>
        <w:t xml:space="preserve">sectors of Bucharest municipality - </w:t>
      </w:r>
      <w:r w:rsidRPr="008275E8">
        <w:rPr>
          <w:rFonts w:asciiTheme="majorBidi" w:eastAsia="Calibri" w:hAnsiTheme="majorBidi" w:cstheme="majorBidi"/>
          <w:b/>
          <w:bCs/>
          <w:i/>
          <w:iCs/>
          <w:kern w:val="0"/>
          <w:sz w:val="24"/>
          <w:szCs w:val="24"/>
          <w14:ligatures w14:val="none"/>
        </w:rPr>
        <w:t xml:space="preserve">art. 27 paragraph (1 </w:t>
      </w:r>
      <w:r w:rsidRPr="008275E8">
        <w:rPr>
          <w:rFonts w:asciiTheme="majorBidi" w:eastAsia="Calibri" w:hAnsiTheme="majorBidi" w:cstheme="majorBidi"/>
          <w:b/>
          <w:bCs/>
          <w:i/>
          <w:iCs/>
          <w:kern w:val="0"/>
          <w:sz w:val="24"/>
          <w:szCs w:val="24"/>
          <w:vertAlign w:val="superscript"/>
          <w14:ligatures w14:val="none"/>
        </w:rPr>
        <w:t xml:space="preserve">2 </w:t>
      </w:r>
      <w:r w:rsidRPr="008275E8">
        <w:rPr>
          <w:rFonts w:asciiTheme="majorBidi" w:eastAsia="Calibri" w:hAnsiTheme="majorBidi" w:cstheme="majorBidi"/>
          <w:b/>
          <w:bCs/>
          <w:i/>
          <w:iCs/>
          <w:kern w:val="0"/>
          <w:sz w:val="24"/>
          <w:szCs w:val="24"/>
          <w14:ligatures w14:val="none"/>
        </w:rPr>
        <w:t xml:space="preserve">); Law no. 221/2010 for the ratification of the </w:t>
      </w:r>
      <w:r w:rsidRPr="008275E8">
        <w:rPr>
          <w:rFonts w:asciiTheme="majorBidi" w:eastAsia="Calibri" w:hAnsiTheme="majorBidi" w:cstheme="majorBidi"/>
          <w:b/>
          <w:bCs/>
          <w:i/>
          <w:iCs/>
          <w:kern w:val="0"/>
          <w:sz w:val="24"/>
          <w:szCs w:val="24"/>
          <w14:ligatures w14:val="none"/>
        </w:rPr>
        <w:lastRenderedPageBreak/>
        <w:t xml:space="preserve">Convention on the Rights of Persons with Disabilities, </w:t>
      </w:r>
      <w:r w:rsidRPr="008275E8">
        <w:rPr>
          <w:rFonts w:asciiTheme="majorBidi" w:eastAsia="Calibri" w:hAnsiTheme="majorBidi" w:cstheme="majorBidi"/>
          <w:kern w:val="0"/>
          <w:sz w:val="24"/>
          <w:szCs w:val="24"/>
          <w14:ligatures w14:val="none"/>
        </w:rPr>
        <w:t xml:space="preserve">adopted in New York by the General Assembly of the United Nations on December 13, 2006, opened for signature on March 30, 2007 and signed by Romania on September 26, 2007, with subsequent amendments; </w:t>
      </w:r>
      <w:r w:rsidRPr="008275E8">
        <w:rPr>
          <w:rFonts w:asciiTheme="majorBidi" w:eastAsia="Calibri" w:hAnsiTheme="majorBidi" w:cstheme="majorBidi"/>
          <w:b/>
          <w:bCs/>
          <w:kern w:val="0"/>
          <w:sz w:val="24"/>
          <w:szCs w:val="24"/>
          <w14:ligatures w14:val="none"/>
        </w:rPr>
        <w:t xml:space="preserve">Law no. 232/2022 </w:t>
      </w:r>
      <w:r w:rsidR="0016062C" w:rsidRPr="008275E8">
        <w:rPr>
          <w:rFonts w:asciiTheme="majorBidi" w:eastAsia="Calibri" w:hAnsiTheme="majorBidi" w:cstheme="majorBidi"/>
          <w:b/>
          <w:bCs/>
          <w:kern w:val="0"/>
          <w:sz w:val="24"/>
          <w:szCs w:val="24"/>
          <w14:ligatures w14:val="none"/>
        </w:rPr>
        <w:t xml:space="preserve">on the accessibility requirements for products and services, </w:t>
      </w:r>
      <w:r w:rsidRPr="008275E8">
        <w:rPr>
          <w:rFonts w:asciiTheme="majorBidi" w:eastAsia="Calibri" w:hAnsiTheme="majorBidi" w:cstheme="majorBidi"/>
          <w:b/>
          <w:bCs/>
          <w:kern w:val="0"/>
          <w:sz w:val="24"/>
          <w:szCs w:val="24"/>
          <w14:ligatures w14:val="none"/>
        </w:rPr>
        <w:t xml:space="preserve">transposing Directive (EU) 2019/882 of the European Parliament and of the Council of April 17, 2019, </w:t>
      </w:r>
      <w:r w:rsidR="0016062C" w:rsidRPr="008275E8">
        <w:rPr>
          <w:rFonts w:asciiTheme="majorBidi" w:eastAsia="Calibri" w:hAnsiTheme="majorBidi" w:cstheme="majorBidi"/>
          <w:b/>
          <w:bCs/>
          <w:kern w:val="0"/>
          <w:sz w:val="24"/>
          <w:szCs w:val="24"/>
          <w14:ligatures w14:val="none"/>
        </w:rPr>
        <w:t>on the accessibility requirements for products and services.</w:t>
      </w:r>
    </w:p>
    <w:p w14:paraId="1E145D6A" w14:textId="0D6BA76D" w:rsidR="00655CA3" w:rsidRPr="008275E8" w:rsidRDefault="00655CA3" w:rsidP="004C6042">
      <w:pPr>
        <w:spacing w:after="0" w:line="276" w:lineRule="auto"/>
        <w:ind w:firstLine="708"/>
        <w:jc w:val="both"/>
        <w:rPr>
          <w:rFonts w:asciiTheme="majorBidi" w:eastAsia="Calibri" w:hAnsiTheme="majorBidi" w:cstheme="majorBidi"/>
          <w:kern w:val="0"/>
          <w:sz w:val="24"/>
          <w:szCs w:val="24"/>
          <w14:ligatures w14:val="none"/>
        </w:rPr>
      </w:pPr>
      <w:r w:rsidRPr="008275E8">
        <w:rPr>
          <w:rFonts w:asciiTheme="majorBidi" w:eastAsia="Calibri" w:hAnsiTheme="majorBidi" w:cstheme="majorBidi"/>
          <w:kern w:val="0"/>
          <w:sz w:val="24"/>
          <w:szCs w:val="24"/>
          <w14:ligatures w14:val="none"/>
        </w:rPr>
        <w:t xml:space="preserve">In recent years, the People's Advocate institution addressed the state authorities more and more often, emphasizing </w:t>
      </w:r>
      <w:r w:rsidRPr="008275E8">
        <w:rPr>
          <w:rFonts w:asciiTheme="majorBidi" w:eastAsia="Calibri" w:hAnsiTheme="majorBidi" w:cstheme="majorBidi"/>
          <w:b/>
          <w:bCs/>
          <w:kern w:val="0"/>
          <w:sz w:val="24"/>
          <w:szCs w:val="24"/>
          <w14:ligatures w14:val="none"/>
        </w:rPr>
        <w:t xml:space="preserve">the importance of ensuring the unimpeded access of disabled people to services for emergency situations, transport, justice and culture, </w:t>
      </w:r>
      <w:r w:rsidRPr="008275E8">
        <w:rPr>
          <w:rFonts w:asciiTheme="majorBidi" w:eastAsia="Calibri" w:hAnsiTheme="majorBidi" w:cstheme="majorBidi"/>
          <w:kern w:val="0"/>
          <w:sz w:val="24"/>
          <w:szCs w:val="24"/>
          <w14:ligatures w14:val="none"/>
        </w:rPr>
        <w:t xml:space="preserve">and recommended appropriate measures, including financial ones, to achieve this </w:t>
      </w:r>
      <w:r w:rsidR="00E07DF0" w:rsidRPr="008275E8">
        <w:rPr>
          <w:rFonts w:asciiTheme="majorBidi" w:eastAsia="Calibri" w:hAnsiTheme="majorBidi" w:cstheme="majorBidi"/>
          <w:kern w:val="0"/>
          <w:sz w:val="24"/>
          <w:szCs w:val="24"/>
          <w14:ligatures w14:val="none"/>
        </w:rPr>
        <w:t>goal</w:t>
      </w:r>
      <w:r w:rsidRPr="008275E8">
        <w:rPr>
          <w:rFonts w:asciiTheme="majorBidi" w:eastAsia="Calibri" w:hAnsiTheme="majorBidi" w:cstheme="majorBidi"/>
          <w:kern w:val="0"/>
          <w:sz w:val="24"/>
          <w:szCs w:val="24"/>
          <w14:ligatures w14:val="none"/>
        </w:rPr>
        <w:t>. We appreciate, in this context, that the state must take into account</w:t>
      </w:r>
      <w:r w:rsidRPr="008275E8">
        <w:rPr>
          <w:rFonts w:asciiTheme="majorBidi" w:eastAsia="Calibri" w:hAnsiTheme="majorBidi" w:cstheme="majorBidi"/>
          <w:b/>
          <w:bCs/>
          <w:kern w:val="0"/>
          <w:sz w:val="24"/>
          <w:szCs w:val="24"/>
          <w14:ligatures w14:val="none"/>
        </w:rPr>
        <w:t xml:space="preserve"> </w:t>
      </w:r>
      <w:r w:rsidRPr="008275E8">
        <w:rPr>
          <w:rFonts w:asciiTheme="majorBidi" w:eastAsia="Calibri" w:hAnsiTheme="majorBidi" w:cstheme="majorBidi"/>
          <w:kern w:val="0"/>
          <w:sz w:val="24"/>
          <w:szCs w:val="24"/>
          <w14:ligatures w14:val="none"/>
        </w:rPr>
        <w:t>all the means at its disposal - including technologies and digital devices - for disabled people to participate actively in social life, under conditions of equality with other members of society.</w:t>
      </w:r>
    </w:p>
    <w:p w14:paraId="0E505D90" w14:textId="248393F4" w:rsidR="00655CA3" w:rsidRPr="008275E8" w:rsidRDefault="00655CA3" w:rsidP="004C6042">
      <w:pPr>
        <w:spacing w:after="0" w:line="276" w:lineRule="auto"/>
        <w:jc w:val="both"/>
        <w:rPr>
          <w:rFonts w:asciiTheme="majorBidi" w:eastAsia="Times New Roman" w:hAnsiTheme="majorBidi" w:cstheme="majorBidi"/>
          <w:b/>
          <w:i/>
          <w:color w:val="181818"/>
          <w:kern w:val="0"/>
          <w:sz w:val="24"/>
          <w:szCs w:val="24"/>
          <w:shd w:val="clear" w:color="auto" w:fill="FFFFFF"/>
          <w14:ligatures w14:val="none"/>
        </w:rPr>
      </w:pPr>
      <w:r w:rsidRPr="008275E8">
        <w:rPr>
          <w:rFonts w:asciiTheme="majorBidi" w:eastAsia="Times New Roman" w:hAnsiTheme="majorBidi" w:cstheme="majorBidi"/>
          <w:kern w:val="0"/>
          <w:sz w:val="24"/>
          <w:szCs w:val="24"/>
          <w14:ligatures w14:val="none"/>
        </w:rPr>
        <w:tab/>
      </w:r>
      <w:r w:rsidRPr="008275E8">
        <w:rPr>
          <w:rFonts w:asciiTheme="majorBidi" w:eastAsia="Times New Roman" w:hAnsiTheme="majorBidi" w:cstheme="majorBidi"/>
          <w:b/>
          <w:kern w:val="0"/>
          <w:sz w:val="24"/>
          <w:szCs w:val="24"/>
          <w14:ligatures w14:val="none"/>
        </w:rPr>
        <w:t xml:space="preserve">1. </w:t>
      </w:r>
      <w:r w:rsidRPr="008275E8">
        <w:rPr>
          <w:rFonts w:asciiTheme="majorBidi" w:eastAsia="Times New Roman" w:hAnsiTheme="majorBidi" w:cstheme="majorBidi"/>
          <w:b/>
          <w:i/>
          <w:iCs/>
          <w:kern w:val="0"/>
          <w:sz w:val="24"/>
          <w:szCs w:val="24"/>
          <w14:ligatures w14:val="none"/>
        </w:rPr>
        <w:t xml:space="preserve">The People's Advocate institution </w:t>
      </w:r>
      <w:r w:rsidR="00C71E4E" w:rsidRPr="008275E8">
        <w:rPr>
          <w:rFonts w:asciiTheme="majorBidi" w:eastAsia="Times New Roman" w:hAnsiTheme="majorBidi" w:cstheme="majorBidi"/>
          <w:b/>
          <w:i/>
          <w:iCs/>
          <w:kern w:val="0"/>
          <w:sz w:val="24"/>
          <w:szCs w:val="24"/>
          <w14:ligatures w14:val="none"/>
        </w:rPr>
        <w:t>proceeded</w:t>
      </w:r>
      <w:r w:rsidRPr="008275E8">
        <w:rPr>
          <w:rFonts w:asciiTheme="majorBidi" w:eastAsia="Times New Roman" w:hAnsiTheme="majorBidi" w:cstheme="majorBidi"/>
          <w:b/>
          <w:i/>
          <w:iCs/>
          <w:kern w:val="0"/>
          <w:sz w:val="24"/>
          <w:szCs w:val="24"/>
          <w14:ligatures w14:val="none"/>
        </w:rPr>
        <w:t xml:space="preserve"> ex officio regarding access to the emergency service by people with disabilities and the implementation of the 113 </w:t>
      </w:r>
      <w:r w:rsidR="00A83215" w:rsidRPr="008275E8">
        <w:rPr>
          <w:rFonts w:asciiTheme="majorBidi" w:eastAsia="Times New Roman" w:hAnsiTheme="majorBidi" w:cstheme="majorBidi"/>
          <w:b/>
          <w:i/>
          <w:iCs/>
          <w:kern w:val="0"/>
          <w:sz w:val="24"/>
          <w:szCs w:val="24"/>
          <w14:ligatures w14:val="none"/>
        </w:rPr>
        <w:t xml:space="preserve">SMS </w:t>
      </w:r>
      <w:r w:rsidRPr="008275E8">
        <w:rPr>
          <w:rFonts w:asciiTheme="majorBidi" w:eastAsia="Times New Roman" w:hAnsiTheme="majorBidi" w:cstheme="majorBidi"/>
          <w:b/>
          <w:i/>
          <w:iCs/>
          <w:kern w:val="0"/>
          <w:sz w:val="24"/>
          <w:szCs w:val="24"/>
          <w14:ligatures w14:val="none"/>
        </w:rPr>
        <w:t xml:space="preserve">emergency service </w:t>
      </w:r>
      <w:r w:rsidRPr="008275E8">
        <w:rPr>
          <w:rFonts w:asciiTheme="majorBidi" w:eastAsia="Times New Roman" w:hAnsiTheme="majorBidi" w:cstheme="majorBidi"/>
          <w:b/>
          <w:i/>
          <w:iCs/>
          <w:color w:val="181818"/>
          <w:kern w:val="0"/>
          <w:sz w:val="24"/>
          <w:szCs w:val="24"/>
          <w:shd w:val="clear" w:color="auto" w:fill="FFFFFF"/>
          <w14:ligatures w14:val="none"/>
        </w:rPr>
        <w:t>for people with hearing/speech impairments.</w:t>
      </w:r>
    </w:p>
    <w:p w14:paraId="3C221DAD" w14:textId="77777777" w:rsidR="00655CA3" w:rsidRPr="008275E8" w:rsidRDefault="00655CA3" w:rsidP="004C6042">
      <w:pPr>
        <w:spacing w:after="0" w:line="276" w:lineRule="auto"/>
        <w:jc w:val="both"/>
        <w:rPr>
          <w:rFonts w:asciiTheme="majorBidi" w:eastAsia="Times New Roman" w:hAnsiTheme="majorBidi" w:cstheme="majorBidi"/>
          <w:kern w:val="0"/>
          <w:sz w:val="24"/>
          <w:szCs w:val="24"/>
          <w14:ligatures w14:val="none"/>
        </w:rPr>
      </w:pPr>
      <w:r w:rsidRPr="008275E8">
        <w:rPr>
          <w:rFonts w:asciiTheme="majorBidi" w:eastAsia="Times New Roman" w:hAnsiTheme="majorBidi" w:cstheme="majorBidi"/>
          <w:b/>
          <w:color w:val="181818"/>
          <w:kern w:val="0"/>
          <w:sz w:val="24"/>
          <w:szCs w:val="24"/>
          <w:shd w:val="clear" w:color="auto" w:fill="FFFFFF"/>
          <w14:ligatures w14:val="none"/>
        </w:rPr>
        <w:tab/>
      </w:r>
      <w:r w:rsidRPr="008275E8">
        <w:rPr>
          <w:rFonts w:asciiTheme="majorBidi" w:eastAsia="Times New Roman" w:hAnsiTheme="majorBidi" w:cstheme="majorBidi"/>
          <w:color w:val="181818"/>
          <w:kern w:val="0"/>
          <w:sz w:val="24"/>
          <w:szCs w:val="24"/>
          <w:shd w:val="clear" w:color="auto" w:fill="FFFFFF"/>
          <w14:ligatures w14:val="none"/>
        </w:rPr>
        <w:t xml:space="preserve">From the data received from the notified authorities, </w:t>
      </w:r>
      <w:r w:rsidRPr="008275E8">
        <w:rPr>
          <w:rFonts w:asciiTheme="majorBidi" w:eastAsia="Times New Roman" w:hAnsiTheme="majorBidi" w:cstheme="majorBidi"/>
          <w:kern w:val="0"/>
          <w:sz w:val="24"/>
          <w:szCs w:val="24"/>
          <w14:ligatures w14:val="none"/>
        </w:rPr>
        <w:t>the following resulted:</w:t>
      </w:r>
    </w:p>
    <w:p w14:paraId="03D950D1" w14:textId="09158597" w:rsidR="00655CA3" w:rsidRPr="008275E8" w:rsidRDefault="00655CA3" w:rsidP="004C6042">
      <w:pPr>
        <w:spacing w:after="0" w:line="276" w:lineRule="auto"/>
        <w:ind w:firstLine="720"/>
        <w:jc w:val="both"/>
        <w:rPr>
          <w:rFonts w:asciiTheme="majorBidi" w:eastAsia="Times New Roman" w:hAnsiTheme="majorBidi" w:cstheme="majorBidi"/>
          <w:b/>
          <w:bCs/>
          <w:color w:val="181818"/>
          <w:kern w:val="0"/>
          <w:sz w:val="24"/>
          <w:szCs w:val="24"/>
          <w:shd w:val="clear" w:color="auto" w:fill="FFFFFF"/>
          <w14:ligatures w14:val="none"/>
        </w:rPr>
      </w:pPr>
      <w:r w:rsidRPr="008275E8">
        <w:rPr>
          <w:rFonts w:asciiTheme="majorBidi" w:eastAsia="Times New Roman" w:hAnsiTheme="majorBidi" w:cstheme="majorBidi"/>
          <w:bCs/>
          <w:color w:val="181818"/>
          <w:kern w:val="0"/>
          <w:sz w:val="24"/>
          <w:szCs w:val="24"/>
          <w:shd w:val="clear" w:color="auto" w:fill="FFFFFF"/>
          <w14:ligatures w14:val="none"/>
        </w:rPr>
        <w:t xml:space="preserve">In order to increase the quality of the 112 emergency service, including accessibility, the </w:t>
      </w:r>
      <w:r w:rsidRPr="008275E8">
        <w:rPr>
          <w:rFonts w:asciiTheme="majorBidi" w:eastAsia="Times New Roman" w:hAnsiTheme="majorBidi" w:cstheme="majorBidi"/>
          <w:b/>
          <w:color w:val="181818"/>
          <w:kern w:val="0"/>
          <w:sz w:val="24"/>
          <w:szCs w:val="24"/>
          <w:shd w:val="clear" w:color="auto" w:fill="FFFFFF"/>
          <w14:ligatures w14:val="none"/>
        </w:rPr>
        <w:t>Special</w:t>
      </w:r>
      <w:r w:rsidRPr="008275E8">
        <w:rPr>
          <w:rFonts w:asciiTheme="majorBidi" w:eastAsia="Times New Roman" w:hAnsiTheme="majorBidi" w:cstheme="majorBidi"/>
          <w:bCs/>
          <w:color w:val="181818"/>
          <w:kern w:val="0"/>
          <w:sz w:val="24"/>
          <w:szCs w:val="24"/>
          <w:shd w:val="clear" w:color="auto" w:fill="FFFFFF"/>
          <w14:ligatures w14:val="none"/>
        </w:rPr>
        <w:t xml:space="preserve"> </w:t>
      </w:r>
      <w:r w:rsidRPr="008275E8">
        <w:rPr>
          <w:rFonts w:asciiTheme="majorBidi" w:eastAsia="Times New Roman" w:hAnsiTheme="majorBidi" w:cstheme="majorBidi"/>
          <w:b/>
          <w:bCs/>
          <w:color w:val="181818"/>
          <w:kern w:val="0"/>
          <w:sz w:val="24"/>
          <w:szCs w:val="24"/>
          <w:shd w:val="clear" w:color="auto" w:fill="FFFFFF"/>
          <w14:ligatures w14:val="none"/>
        </w:rPr>
        <w:t xml:space="preserve">Telecommunications Service, as the administrator of the Single National System for Emergency Calls -SNUAU, is running </w:t>
      </w:r>
      <w:r w:rsidR="0040525B" w:rsidRPr="008275E8">
        <w:rPr>
          <w:rFonts w:asciiTheme="majorBidi" w:eastAsia="Times New Roman" w:hAnsiTheme="majorBidi" w:cstheme="majorBidi"/>
          <w:b/>
          <w:bCs/>
          <w:color w:val="181818"/>
          <w:kern w:val="0"/>
          <w:sz w:val="24"/>
          <w:szCs w:val="24"/>
          <w:shd w:val="clear" w:color="auto" w:fill="FFFFFF"/>
          <w14:ligatures w14:val="none"/>
        </w:rPr>
        <w:t>a</w:t>
      </w:r>
      <w:r w:rsidRPr="008275E8">
        <w:rPr>
          <w:rFonts w:asciiTheme="majorBidi" w:eastAsia="Times New Roman" w:hAnsiTheme="majorBidi" w:cstheme="majorBidi"/>
          <w:b/>
          <w:bCs/>
          <w:color w:val="181818"/>
          <w:kern w:val="0"/>
          <w:sz w:val="24"/>
          <w:szCs w:val="24"/>
          <w:shd w:val="clear" w:color="auto" w:fill="FFFFFF"/>
          <w14:ligatures w14:val="none"/>
        </w:rPr>
        <w:t xml:space="preserve"> project to modernize the hardware and software infrastructure of the 112 IT system at the national level, so as to achieve the integration of modern, technologically updated solutions that </w:t>
      </w:r>
      <w:r w:rsidR="00A7088F" w:rsidRPr="008275E8">
        <w:rPr>
          <w:rFonts w:asciiTheme="majorBidi" w:eastAsia="Times New Roman" w:hAnsiTheme="majorBidi" w:cstheme="majorBidi"/>
          <w:b/>
          <w:bCs/>
          <w:color w:val="181818"/>
          <w:kern w:val="0"/>
          <w:sz w:val="24"/>
          <w:szCs w:val="24"/>
          <w:shd w:val="clear" w:color="auto" w:fill="FFFFFF"/>
          <w14:ligatures w14:val="none"/>
        </w:rPr>
        <w:t>would enable increased</w:t>
      </w:r>
      <w:r w:rsidRPr="008275E8">
        <w:rPr>
          <w:rFonts w:asciiTheme="majorBidi" w:eastAsia="Times New Roman" w:hAnsiTheme="majorBidi" w:cstheme="majorBidi"/>
          <w:b/>
          <w:bCs/>
          <w:color w:val="181818"/>
          <w:kern w:val="0"/>
          <w:sz w:val="24"/>
          <w:szCs w:val="24"/>
          <w:shd w:val="clear" w:color="auto" w:fill="FFFFFF"/>
          <w14:ligatures w14:val="none"/>
        </w:rPr>
        <w:t xml:space="preserve"> access and respon</w:t>
      </w:r>
      <w:r w:rsidR="00A7088F" w:rsidRPr="008275E8">
        <w:rPr>
          <w:rFonts w:asciiTheme="majorBidi" w:eastAsia="Times New Roman" w:hAnsiTheme="majorBidi" w:cstheme="majorBidi"/>
          <w:b/>
          <w:bCs/>
          <w:color w:val="181818"/>
          <w:kern w:val="0"/>
          <w:sz w:val="24"/>
          <w:szCs w:val="24"/>
          <w:shd w:val="clear" w:color="auto" w:fill="FFFFFF"/>
          <w14:ligatures w14:val="none"/>
        </w:rPr>
        <w:t>se</w:t>
      </w:r>
      <w:r w:rsidRPr="008275E8">
        <w:rPr>
          <w:rFonts w:asciiTheme="majorBidi" w:eastAsia="Times New Roman" w:hAnsiTheme="majorBidi" w:cstheme="majorBidi"/>
          <w:b/>
          <w:bCs/>
          <w:color w:val="181818"/>
          <w:kern w:val="0"/>
          <w:sz w:val="24"/>
          <w:szCs w:val="24"/>
          <w:shd w:val="clear" w:color="auto" w:fill="FFFFFF"/>
          <w14:ligatures w14:val="none"/>
        </w:rPr>
        <w:t xml:space="preserve"> to citizens' requests.</w:t>
      </w:r>
    </w:p>
    <w:p w14:paraId="42FE02AB" w14:textId="03A93739" w:rsidR="00655CA3" w:rsidRPr="008275E8" w:rsidRDefault="00655CA3" w:rsidP="004C6042">
      <w:pPr>
        <w:spacing w:after="0" w:line="276" w:lineRule="auto"/>
        <w:ind w:firstLine="720"/>
        <w:jc w:val="both"/>
        <w:rPr>
          <w:rFonts w:asciiTheme="majorBidi" w:eastAsia="Times New Roman" w:hAnsiTheme="majorBidi" w:cstheme="majorBidi"/>
          <w:color w:val="181818"/>
          <w:kern w:val="0"/>
          <w:sz w:val="24"/>
          <w:szCs w:val="24"/>
          <w:shd w:val="clear" w:color="auto" w:fill="FFFFFF"/>
          <w14:ligatures w14:val="none"/>
        </w:rPr>
      </w:pPr>
      <w:r w:rsidRPr="008275E8">
        <w:rPr>
          <w:rFonts w:asciiTheme="majorBidi" w:eastAsia="Times New Roman" w:hAnsiTheme="majorBidi" w:cstheme="majorBidi"/>
          <w:b/>
          <w:bCs/>
          <w:color w:val="181818"/>
          <w:kern w:val="0"/>
          <w:sz w:val="24"/>
          <w:szCs w:val="24"/>
          <w:shd w:val="clear" w:color="auto" w:fill="FFFFFF"/>
          <w14:ligatures w14:val="none"/>
        </w:rPr>
        <w:t xml:space="preserve">As part of this project, a mobile application adapted to current needs and aligned with national </w:t>
      </w:r>
      <w:r w:rsidR="00350BBC" w:rsidRPr="008275E8">
        <w:rPr>
          <w:rFonts w:asciiTheme="majorBidi" w:eastAsia="Times New Roman" w:hAnsiTheme="majorBidi" w:cstheme="majorBidi"/>
          <w:b/>
          <w:bCs/>
          <w:color w:val="181818"/>
          <w:kern w:val="0"/>
          <w:sz w:val="24"/>
          <w:szCs w:val="24"/>
          <w:shd w:val="clear" w:color="auto" w:fill="FFFFFF"/>
          <w14:ligatures w14:val="none"/>
        </w:rPr>
        <w:t xml:space="preserve">and European </w:t>
      </w:r>
      <w:r w:rsidRPr="008275E8">
        <w:rPr>
          <w:rFonts w:asciiTheme="majorBidi" w:eastAsia="Times New Roman" w:hAnsiTheme="majorBidi" w:cstheme="majorBidi"/>
          <w:b/>
          <w:bCs/>
          <w:color w:val="181818"/>
          <w:kern w:val="0"/>
          <w:sz w:val="24"/>
          <w:szCs w:val="24"/>
          <w:shd w:val="clear" w:color="auto" w:fill="FFFFFF"/>
          <w14:ligatures w14:val="none"/>
        </w:rPr>
        <w:t>legislative requirements on accessibility</w:t>
      </w:r>
      <w:r w:rsidR="00350BBC" w:rsidRPr="008275E8">
        <w:rPr>
          <w:rFonts w:asciiTheme="majorBidi" w:eastAsia="Times New Roman" w:hAnsiTheme="majorBidi" w:cstheme="majorBidi"/>
          <w:b/>
          <w:bCs/>
          <w:color w:val="181818"/>
          <w:kern w:val="0"/>
          <w:sz w:val="24"/>
          <w:szCs w:val="24"/>
          <w:shd w:val="clear" w:color="auto" w:fill="FFFFFF"/>
          <w14:ligatures w14:val="none"/>
        </w:rPr>
        <w:t xml:space="preserve"> is also provided</w:t>
      </w:r>
      <w:r w:rsidRPr="008275E8">
        <w:rPr>
          <w:rFonts w:asciiTheme="majorBidi" w:eastAsia="Times New Roman" w:hAnsiTheme="majorBidi" w:cstheme="majorBidi"/>
          <w:bCs/>
          <w:color w:val="181818"/>
          <w:kern w:val="0"/>
          <w:sz w:val="24"/>
          <w:szCs w:val="24"/>
          <w:shd w:val="clear" w:color="auto" w:fill="FFFFFF"/>
          <w14:ligatures w14:val="none"/>
        </w:rPr>
        <w:t>. In this sense, the application allows initiation</w:t>
      </w:r>
      <w:r w:rsidR="003A0BD2" w:rsidRPr="008275E8">
        <w:rPr>
          <w:rFonts w:asciiTheme="majorBidi" w:eastAsia="Times New Roman" w:hAnsiTheme="majorBidi" w:cstheme="majorBidi"/>
          <w:bCs/>
          <w:color w:val="181818"/>
          <w:kern w:val="0"/>
          <w:sz w:val="24"/>
          <w:szCs w:val="24"/>
          <w:shd w:val="clear" w:color="auto" w:fill="FFFFFF"/>
          <w14:ligatures w14:val="none"/>
        </w:rPr>
        <w:t xml:space="preserve"> of</w:t>
      </w:r>
      <w:r w:rsidRPr="008275E8">
        <w:rPr>
          <w:rFonts w:asciiTheme="majorBidi" w:eastAsia="Times New Roman" w:hAnsiTheme="majorBidi" w:cstheme="majorBidi"/>
          <w:bCs/>
          <w:color w:val="181818"/>
          <w:kern w:val="0"/>
          <w:sz w:val="24"/>
          <w:szCs w:val="24"/>
          <w:shd w:val="clear" w:color="auto" w:fill="FFFFFF"/>
          <w14:ligatures w14:val="none"/>
        </w:rPr>
        <w:t xml:space="preserve"> emergency communications such as voice, text in real time, respectively video, with the possibility of transmitting relevant images regarding the reported emergency. At the same time, the application will improve communication with the caller, especially with people with hearing and/or speech impairments, without being limited to these</w:t>
      </w:r>
      <w:r w:rsidRPr="008275E8">
        <w:rPr>
          <w:rFonts w:asciiTheme="majorBidi" w:eastAsia="Times New Roman" w:hAnsiTheme="majorBidi" w:cstheme="majorBidi"/>
          <w:color w:val="181818"/>
          <w:kern w:val="0"/>
          <w:sz w:val="24"/>
          <w:szCs w:val="24"/>
          <w:shd w:val="clear" w:color="auto" w:fill="FFFFFF"/>
          <w14:ligatures w14:val="none"/>
        </w:rPr>
        <w:t>, through facilities that ensure:</w:t>
      </w:r>
    </w:p>
    <w:p w14:paraId="25B9426C" w14:textId="7ED9BBA0" w:rsidR="00655CA3" w:rsidRPr="008275E8" w:rsidRDefault="00655CA3" w:rsidP="004C6042">
      <w:pPr>
        <w:spacing w:after="0" w:line="276" w:lineRule="auto"/>
        <w:jc w:val="both"/>
        <w:rPr>
          <w:rFonts w:asciiTheme="majorBidi" w:eastAsia="Times New Roman" w:hAnsiTheme="majorBidi" w:cstheme="majorBidi"/>
          <w:color w:val="181818"/>
          <w:kern w:val="0"/>
          <w:sz w:val="24"/>
          <w:szCs w:val="24"/>
          <w:shd w:val="clear" w:color="auto" w:fill="FFFFFF"/>
          <w14:ligatures w14:val="none"/>
        </w:rPr>
      </w:pPr>
      <w:r w:rsidRPr="008275E8">
        <w:rPr>
          <w:rFonts w:asciiTheme="majorBidi" w:eastAsia="Times New Roman" w:hAnsiTheme="majorBidi" w:cstheme="majorBidi"/>
          <w:color w:val="181818"/>
          <w:kern w:val="0"/>
          <w:sz w:val="24"/>
          <w:szCs w:val="24"/>
          <w:shd w:val="clear" w:color="auto" w:fill="FFFFFF"/>
          <w14:ligatures w14:val="none"/>
        </w:rPr>
        <w:t>- the transmission of information regarding the type of emergency by selecting some suggestive icons for each type of event, or some images, within the text</w:t>
      </w:r>
      <w:r w:rsidR="00F275FA" w:rsidRPr="008275E8">
        <w:rPr>
          <w:rFonts w:asciiTheme="majorBidi" w:eastAsia="Times New Roman" w:hAnsiTheme="majorBidi" w:cstheme="majorBidi"/>
          <w:color w:val="181818"/>
          <w:kern w:val="0"/>
          <w:sz w:val="24"/>
          <w:szCs w:val="24"/>
          <w:shd w:val="clear" w:color="auto" w:fill="FFFFFF"/>
          <w14:ligatures w14:val="none"/>
        </w:rPr>
        <w:t xml:space="preserve"> </w:t>
      </w:r>
      <w:r w:rsidRPr="008275E8">
        <w:rPr>
          <w:rFonts w:asciiTheme="majorBidi" w:eastAsia="Times New Roman" w:hAnsiTheme="majorBidi" w:cstheme="majorBidi"/>
          <w:color w:val="181818"/>
          <w:kern w:val="0"/>
          <w:sz w:val="24"/>
          <w:szCs w:val="24"/>
          <w:shd w:val="clear" w:color="auto" w:fill="FFFFFF"/>
          <w14:ligatures w14:val="none"/>
        </w:rPr>
        <w:t>communication in real time;</w:t>
      </w:r>
    </w:p>
    <w:p w14:paraId="4F35FD14" w14:textId="3EFD794E" w:rsidR="00655CA3" w:rsidRPr="008275E8" w:rsidRDefault="00655CA3" w:rsidP="004C6042">
      <w:pPr>
        <w:spacing w:after="0" w:line="276" w:lineRule="auto"/>
        <w:jc w:val="both"/>
        <w:rPr>
          <w:rFonts w:asciiTheme="majorBidi" w:eastAsia="Times New Roman" w:hAnsiTheme="majorBidi" w:cstheme="majorBidi"/>
          <w:color w:val="181818"/>
          <w:kern w:val="0"/>
          <w:sz w:val="24"/>
          <w:szCs w:val="24"/>
          <w:shd w:val="clear" w:color="auto" w:fill="FFFFFF"/>
          <w14:ligatures w14:val="none"/>
        </w:rPr>
      </w:pPr>
      <w:r w:rsidRPr="008275E8">
        <w:rPr>
          <w:rFonts w:asciiTheme="majorBidi" w:eastAsia="Times New Roman" w:hAnsiTheme="majorBidi" w:cstheme="majorBidi"/>
          <w:color w:val="181818"/>
          <w:kern w:val="0"/>
          <w:sz w:val="24"/>
          <w:szCs w:val="24"/>
          <w:shd w:val="clear" w:color="auto" w:fill="FFFFFF"/>
          <w14:ligatures w14:val="none"/>
        </w:rPr>
        <w:t>- the automatic transmission of location data available at the level of the mobile terminal and the display of the position on the map, at the time of calling the Emergency Service 112;</w:t>
      </w:r>
    </w:p>
    <w:p w14:paraId="653ACBEB" w14:textId="77777777" w:rsidR="00655CA3" w:rsidRPr="008275E8" w:rsidRDefault="00655CA3" w:rsidP="004C6042">
      <w:pPr>
        <w:spacing w:after="0" w:line="276" w:lineRule="auto"/>
        <w:jc w:val="both"/>
        <w:rPr>
          <w:rFonts w:asciiTheme="majorBidi" w:eastAsia="Times New Roman" w:hAnsiTheme="majorBidi" w:cstheme="majorBidi"/>
          <w:color w:val="181818"/>
          <w:kern w:val="0"/>
          <w:sz w:val="24"/>
          <w:szCs w:val="24"/>
          <w:shd w:val="clear" w:color="auto" w:fill="FFFFFF"/>
          <w14:ligatures w14:val="none"/>
        </w:rPr>
      </w:pPr>
      <w:r w:rsidRPr="008275E8">
        <w:rPr>
          <w:rFonts w:asciiTheme="majorBidi" w:eastAsia="Times New Roman" w:hAnsiTheme="majorBidi" w:cstheme="majorBidi"/>
          <w:color w:val="181818"/>
          <w:kern w:val="0"/>
          <w:sz w:val="24"/>
          <w:szCs w:val="24"/>
          <w:shd w:val="clear" w:color="auto" w:fill="FFFFFF"/>
          <w14:ligatures w14:val="none"/>
        </w:rPr>
        <w:t>- the possibility of using predefined text messages and editing them, before they are sent to the 112 Emergency Service;</w:t>
      </w:r>
    </w:p>
    <w:p w14:paraId="1BADE68B" w14:textId="00884721" w:rsidR="00655CA3" w:rsidRPr="008275E8" w:rsidRDefault="00655CA3" w:rsidP="004C6042">
      <w:pPr>
        <w:spacing w:after="0" w:line="276" w:lineRule="auto"/>
        <w:jc w:val="both"/>
        <w:rPr>
          <w:rFonts w:asciiTheme="majorBidi" w:eastAsia="Times New Roman" w:hAnsiTheme="majorBidi" w:cstheme="majorBidi"/>
          <w:color w:val="181818"/>
          <w:kern w:val="0"/>
          <w:sz w:val="24"/>
          <w:szCs w:val="24"/>
          <w:shd w:val="clear" w:color="auto" w:fill="FFFFFF"/>
          <w14:ligatures w14:val="none"/>
        </w:rPr>
      </w:pPr>
      <w:r w:rsidRPr="008275E8">
        <w:rPr>
          <w:rFonts w:asciiTheme="majorBidi" w:eastAsia="Times New Roman" w:hAnsiTheme="majorBidi" w:cstheme="majorBidi"/>
          <w:color w:val="181818"/>
          <w:kern w:val="0"/>
          <w:sz w:val="24"/>
          <w:szCs w:val="24"/>
          <w:shd w:val="clear" w:color="auto" w:fill="FFFFFF"/>
          <w14:ligatures w14:val="none"/>
        </w:rPr>
        <w:t>- the possibility of pre-registering the address and some medical information in the application, these being automatically received in SNUAU and presented to the 112 operator/dispatcher, at the time of receiving the respective emergency communication;</w:t>
      </w:r>
    </w:p>
    <w:p w14:paraId="797212BF" w14:textId="505F7ABB" w:rsidR="00655CA3" w:rsidRPr="008275E8" w:rsidRDefault="00655CA3" w:rsidP="004C6042">
      <w:pPr>
        <w:spacing w:after="0" w:line="276" w:lineRule="auto"/>
        <w:jc w:val="both"/>
        <w:rPr>
          <w:rFonts w:asciiTheme="majorBidi" w:eastAsia="Times New Roman" w:hAnsiTheme="majorBidi" w:cstheme="majorBidi"/>
          <w:color w:val="181818"/>
          <w:kern w:val="0"/>
          <w:sz w:val="24"/>
          <w:szCs w:val="24"/>
          <w:shd w:val="clear" w:color="auto" w:fill="FFFFFF"/>
          <w14:ligatures w14:val="none"/>
        </w:rPr>
      </w:pPr>
      <w:r w:rsidRPr="008275E8">
        <w:rPr>
          <w:rFonts w:asciiTheme="majorBidi" w:eastAsia="Times New Roman" w:hAnsiTheme="majorBidi" w:cstheme="majorBidi"/>
          <w:color w:val="181818"/>
          <w:kern w:val="0"/>
          <w:sz w:val="24"/>
          <w:szCs w:val="24"/>
          <w:shd w:val="clear" w:color="auto" w:fill="FFFFFF"/>
          <w14:ligatures w14:val="none"/>
        </w:rPr>
        <w:t xml:space="preserve">- the possibility of introducing a </w:t>
      </w:r>
      <w:r w:rsidR="00307D4C" w:rsidRPr="008275E8">
        <w:rPr>
          <w:rFonts w:asciiTheme="majorBidi" w:eastAsia="Times New Roman" w:hAnsiTheme="majorBidi" w:cstheme="majorBidi"/>
          <w:color w:val="181818"/>
          <w:kern w:val="0"/>
          <w:sz w:val="24"/>
          <w:szCs w:val="24"/>
          <w:shd w:val="clear" w:color="auto" w:fill="FFFFFF"/>
          <w14:ligatures w14:val="none"/>
        </w:rPr>
        <w:t xml:space="preserve">sign language interpreter </w:t>
      </w:r>
      <w:r w:rsidRPr="008275E8">
        <w:rPr>
          <w:rFonts w:asciiTheme="majorBidi" w:eastAsia="Times New Roman" w:hAnsiTheme="majorBidi" w:cstheme="majorBidi"/>
          <w:color w:val="181818"/>
          <w:kern w:val="0"/>
          <w:sz w:val="24"/>
          <w:szCs w:val="24"/>
          <w:shd w:val="clear" w:color="auto" w:fill="FFFFFF"/>
          <w14:ligatures w14:val="none"/>
        </w:rPr>
        <w:t>in the video call/ conference.</w:t>
      </w:r>
    </w:p>
    <w:p w14:paraId="284628B1" w14:textId="7ABA4867" w:rsidR="00655CA3" w:rsidRPr="008275E8" w:rsidRDefault="00307D4C" w:rsidP="004C6042">
      <w:pPr>
        <w:spacing w:after="0" w:line="276" w:lineRule="auto"/>
        <w:ind w:firstLine="720"/>
        <w:jc w:val="both"/>
        <w:rPr>
          <w:rFonts w:asciiTheme="majorBidi" w:eastAsia="Times New Roman" w:hAnsiTheme="majorBidi" w:cstheme="majorBidi"/>
          <w:color w:val="181818"/>
          <w:kern w:val="0"/>
          <w:sz w:val="24"/>
          <w:szCs w:val="24"/>
          <w:shd w:val="clear" w:color="auto" w:fill="FFFFFF"/>
          <w14:ligatures w14:val="none"/>
        </w:rPr>
      </w:pPr>
      <w:r w:rsidRPr="008275E8">
        <w:rPr>
          <w:rFonts w:asciiTheme="majorBidi" w:eastAsia="Times New Roman" w:hAnsiTheme="majorBidi" w:cstheme="majorBidi"/>
          <w:b/>
          <w:i/>
          <w:color w:val="181818"/>
          <w:kern w:val="0"/>
          <w:sz w:val="24"/>
          <w:szCs w:val="24"/>
          <w:shd w:val="clear" w:color="auto" w:fill="FFFFFF"/>
          <w14:ligatures w14:val="none"/>
        </w:rPr>
        <w:t xml:space="preserve">The mobile </w:t>
      </w:r>
      <w:r w:rsidR="00655CA3" w:rsidRPr="008275E8">
        <w:rPr>
          <w:rFonts w:asciiTheme="majorBidi" w:eastAsia="Times New Roman" w:hAnsiTheme="majorBidi" w:cstheme="majorBidi"/>
          <w:b/>
          <w:i/>
          <w:color w:val="181818"/>
          <w:kern w:val="0"/>
          <w:sz w:val="24"/>
          <w:szCs w:val="24"/>
          <w:shd w:val="clear" w:color="auto" w:fill="FFFFFF"/>
          <w14:ligatures w14:val="none"/>
        </w:rPr>
        <w:t>application is developed in accordance with the PEMEA ETSI TS 103478 standard and allows the management of emergencies in a unified way, at the European level</w:t>
      </w:r>
      <w:r w:rsidR="00655CA3" w:rsidRPr="008275E8">
        <w:rPr>
          <w:rFonts w:asciiTheme="majorBidi" w:eastAsia="Times New Roman" w:hAnsiTheme="majorBidi" w:cstheme="majorBidi"/>
          <w:color w:val="181818"/>
          <w:kern w:val="0"/>
          <w:sz w:val="24"/>
          <w:szCs w:val="24"/>
          <w:shd w:val="clear" w:color="auto" w:fill="FFFFFF"/>
          <w14:ligatures w14:val="none"/>
        </w:rPr>
        <w:t xml:space="preserve">. </w:t>
      </w:r>
      <w:r w:rsidR="00655CA3" w:rsidRPr="008275E8">
        <w:rPr>
          <w:rFonts w:asciiTheme="majorBidi" w:eastAsia="Times New Roman" w:hAnsiTheme="majorBidi" w:cstheme="majorBidi"/>
          <w:b/>
          <w:i/>
          <w:kern w:val="0"/>
          <w:sz w:val="24"/>
          <w:szCs w:val="24"/>
          <w14:ligatures w14:val="none"/>
        </w:rPr>
        <w:t xml:space="preserve">The application will facilitate access to emergency services for people with disabilities, including through the use of video, audio and icon messages, ensuring real-time </w:t>
      </w:r>
      <w:r w:rsidR="00655CA3" w:rsidRPr="008275E8">
        <w:rPr>
          <w:rFonts w:asciiTheme="majorBidi" w:eastAsia="Times New Roman" w:hAnsiTheme="majorBidi" w:cstheme="majorBidi"/>
          <w:b/>
          <w:i/>
          <w:kern w:val="0"/>
          <w:sz w:val="24"/>
          <w:szCs w:val="24"/>
          <w14:ligatures w14:val="none"/>
        </w:rPr>
        <w:lastRenderedPageBreak/>
        <w:t>communication. Once the application is operational, pre-registration of the number will no longer be necessary.</w:t>
      </w:r>
    </w:p>
    <w:p w14:paraId="2693D928" w14:textId="7BFA2FF6" w:rsidR="00655CA3" w:rsidRPr="008275E8" w:rsidRDefault="00655CA3" w:rsidP="004C6042">
      <w:pPr>
        <w:spacing w:after="0" w:line="276" w:lineRule="auto"/>
        <w:ind w:firstLine="720"/>
        <w:jc w:val="both"/>
        <w:rPr>
          <w:rFonts w:asciiTheme="majorBidi" w:eastAsia="Times New Roman" w:hAnsiTheme="majorBidi" w:cstheme="majorBidi"/>
          <w:bCs/>
          <w:color w:val="181818"/>
          <w:kern w:val="0"/>
          <w:sz w:val="24"/>
          <w:szCs w:val="24"/>
          <w:shd w:val="clear" w:color="auto" w:fill="FFFFFF"/>
          <w14:ligatures w14:val="none"/>
        </w:rPr>
      </w:pPr>
      <w:r w:rsidRPr="008275E8">
        <w:rPr>
          <w:rFonts w:asciiTheme="majorBidi" w:eastAsia="Times New Roman" w:hAnsiTheme="majorBidi" w:cstheme="majorBidi"/>
          <w:bCs/>
          <w:color w:val="181818"/>
          <w:kern w:val="0"/>
          <w:sz w:val="24"/>
          <w:szCs w:val="24"/>
          <w:shd w:val="clear" w:color="auto" w:fill="FFFFFF"/>
          <w14:ligatures w14:val="none"/>
        </w:rPr>
        <w:t>Telecommunications Service, as administrator of SNUAU, carries out activities both within the National Committee for the Coordination of the SNUAU Activity and in the relationship with governmental institutions (eg: the National Authority for the Protection of the Rights of Persons with Disabilities) or non-governmental institutions (eg: the National Association of the Deaf from Romania - involved at the time of the implementation of the SMS 113 emergency service), including at the European level (eg: European Emergency Number Association) for increasing the level of accessibility.</w:t>
      </w:r>
    </w:p>
    <w:p w14:paraId="10FE989E" w14:textId="4DED2A77" w:rsidR="00655CA3" w:rsidRPr="008275E8" w:rsidRDefault="00655CA3" w:rsidP="004C6042">
      <w:pPr>
        <w:spacing w:after="0" w:line="276" w:lineRule="auto"/>
        <w:ind w:firstLine="720"/>
        <w:jc w:val="both"/>
        <w:rPr>
          <w:rFonts w:asciiTheme="majorBidi" w:eastAsia="Times New Roman" w:hAnsiTheme="majorBidi" w:cstheme="majorBidi"/>
          <w:bCs/>
          <w:color w:val="181818"/>
          <w:kern w:val="0"/>
          <w:sz w:val="24"/>
          <w:szCs w:val="24"/>
          <w:shd w:val="clear" w:color="auto" w:fill="FFFFFF"/>
          <w14:ligatures w14:val="none"/>
        </w:rPr>
      </w:pPr>
      <w:r w:rsidRPr="008275E8">
        <w:rPr>
          <w:rFonts w:asciiTheme="majorBidi" w:eastAsia="Times New Roman" w:hAnsiTheme="majorBidi" w:cstheme="majorBidi"/>
          <w:bCs/>
          <w:color w:val="181818"/>
          <w:kern w:val="0"/>
          <w:sz w:val="24"/>
          <w:szCs w:val="24"/>
          <w:shd w:val="clear" w:color="auto" w:fill="FFFFFF"/>
          <w14:ligatures w14:val="none"/>
        </w:rPr>
        <w:t xml:space="preserve">After completing the development of the aforementioned mobile application, the Special Telecommunications Service will </w:t>
      </w:r>
      <w:r w:rsidR="006301B1" w:rsidRPr="008275E8">
        <w:rPr>
          <w:rFonts w:asciiTheme="majorBidi" w:eastAsia="Times New Roman" w:hAnsiTheme="majorBidi" w:cstheme="majorBidi"/>
          <w:bCs/>
          <w:color w:val="181818"/>
          <w:kern w:val="0"/>
          <w:sz w:val="24"/>
          <w:szCs w:val="24"/>
          <w:shd w:val="clear" w:color="auto" w:fill="FFFFFF"/>
          <w14:ligatures w14:val="none"/>
        </w:rPr>
        <w:t>test it</w:t>
      </w:r>
      <w:r w:rsidR="00D94C1D" w:rsidRPr="008275E8">
        <w:rPr>
          <w:rFonts w:asciiTheme="majorBidi" w:eastAsia="Times New Roman" w:hAnsiTheme="majorBidi" w:cstheme="majorBidi"/>
          <w:bCs/>
          <w:color w:val="181818"/>
          <w:kern w:val="0"/>
          <w:sz w:val="24"/>
          <w:szCs w:val="24"/>
          <w:shd w:val="clear" w:color="auto" w:fill="FFFFFF"/>
          <w14:ligatures w14:val="none"/>
        </w:rPr>
        <w:t xml:space="preserve"> together</w:t>
      </w:r>
      <w:r w:rsidRPr="008275E8">
        <w:rPr>
          <w:rFonts w:asciiTheme="majorBidi" w:eastAsia="Times New Roman" w:hAnsiTheme="majorBidi" w:cstheme="majorBidi"/>
          <w:bCs/>
          <w:color w:val="181818"/>
          <w:kern w:val="0"/>
          <w:sz w:val="24"/>
          <w:szCs w:val="24"/>
          <w:shd w:val="clear" w:color="auto" w:fill="FFFFFF"/>
          <w14:ligatures w14:val="none"/>
        </w:rPr>
        <w:t xml:space="preserve"> with entities that represent and know the needs of people with hearing/speech impairments, so that, based on the feedback received from end users, </w:t>
      </w:r>
      <w:r w:rsidR="00D94C1D" w:rsidRPr="008275E8">
        <w:rPr>
          <w:rFonts w:asciiTheme="majorBidi" w:eastAsia="Times New Roman" w:hAnsiTheme="majorBidi" w:cstheme="majorBidi"/>
          <w:bCs/>
          <w:color w:val="181818"/>
          <w:kern w:val="0"/>
          <w:sz w:val="24"/>
          <w:szCs w:val="24"/>
          <w:shd w:val="clear" w:color="auto" w:fill="FFFFFF"/>
          <w14:ligatures w14:val="none"/>
        </w:rPr>
        <w:t>to</w:t>
      </w:r>
      <w:r w:rsidRPr="008275E8">
        <w:rPr>
          <w:rFonts w:asciiTheme="majorBidi" w:eastAsia="Times New Roman" w:hAnsiTheme="majorBidi" w:cstheme="majorBidi"/>
          <w:bCs/>
          <w:color w:val="181818"/>
          <w:kern w:val="0"/>
          <w:sz w:val="24"/>
          <w:szCs w:val="24"/>
          <w:shd w:val="clear" w:color="auto" w:fill="FFFFFF"/>
          <w14:ligatures w14:val="none"/>
        </w:rPr>
        <w:t xml:space="preserve"> optimiz</w:t>
      </w:r>
      <w:r w:rsidR="00D94C1D" w:rsidRPr="008275E8">
        <w:rPr>
          <w:rFonts w:asciiTheme="majorBidi" w:eastAsia="Times New Roman" w:hAnsiTheme="majorBidi" w:cstheme="majorBidi"/>
          <w:bCs/>
          <w:color w:val="181818"/>
          <w:kern w:val="0"/>
          <w:sz w:val="24"/>
          <w:szCs w:val="24"/>
          <w:shd w:val="clear" w:color="auto" w:fill="FFFFFF"/>
          <w14:ligatures w14:val="none"/>
        </w:rPr>
        <w:t>e it</w:t>
      </w:r>
      <w:r w:rsidRPr="008275E8">
        <w:rPr>
          <w:rFonts w:asciiTheme="majorBidi" w:eastAsia="Times New Roman" w:hAnsiTheme="majorBidi" w:cstheme="majorBidi"/>
          <w:bCs/>
          <w:color w:val="181818"/>
          <w:kern w:val="0"/>
          <w:sz w:val="24"/>
          <w:szCs w:val="24"/>
          <w:shd w:val="clear" w:color="auto" w:fill="FFFFFF"/>
          <w14:ligatures w14:val="none"/>
        </w:rPr>
        <w:t xml:space="preserve">. In order to operationalize the new application, but also to meet the need for quick access </w:t>
      </w:r>
      <w:r w:rsidR="00AD6E43" w:rsidRPr="008275E8">
        <w:rPr>
          <w:rFonts w:asciiTheme="majorBidi" w:eastAsia="Times New Roman" w:hAnsiTheme="majorBidi" w:cstheme="majorBidi"/>
          <w:bCs/>
          <w:color w:val="181818"/>
          <w:kern w:val="0"/>
          <w:sz w:val="24"/>
          <w:szCs w:val="24"/>
          <w:shd w:val="clear" w:color="auto" w:fill="FFFFFF"/>
          <w14:ligatures w14:val="none"/>
        </w:rPr>
        <w:t xml:space="preserve">of the </w:t>
      </w:r>
      <w:r w:rsidRPr="008275E8">
        <w:rPr>
          <w:rFonts w:asciiTheme="majorBidi" w:eastAsia="Times New Roman" w:hAnsiTheme="majorBidi" w:cstheme="majorBidi"/>
          <w:bCs/>
          <w:color w:val="181818"/>
          <w:kern w:val="0"/>
          <w:sz w:val="24"/>
          <w:szCs w:val="24"/>
          <w:shd w:val="clear" w:color="auto" w:fill="FFFFFF"/>
          <w14:ligatures w14:val="none"/>
        </w:rPr>
        <w:t>people with hearing and /or speech impairments</w:t>
      </w:r>
      <w:r w:rsidR="00AD6E43" w:rsidRPr="008275E8">
        <w:rPr>
          <w:rFonts w:asciiTheme="majorBidi" w:eastAsia="Times New Roman" w:hAnsiTheme="majorBidi" w:cstheme="majorBidi"/>
          <w:bCs/>
          <w:color w:val="181818"/>
          <w:kern w:val="0"/>
          <w:sz w:val="24"/>
          <w:szCs w:val="24"/>
          <w:shd w:val="clear" w:color="auto" w:fill="FFFFFF"/>
          <w14:ligatures w14:val="none"/>
        </w:rPr>
        <w:t xml:space="preserve"> to the Emergency Service</w:t>
      </w:r>
      <w:r w:rsidRPr="008275E8">
        <w:rPr>
          <w:rFonts w:asciiTheme="majorBidi" w:eastAsia="Times New Roman" w:hAnsiTheme="majorBidi" w:cstheme="majorBidi"/>
          <w:bCs/>
          <w:color w:val="181818"/>
          <w:kern w:val="0"/>
          <w:sz w:val="24"/>
          <w:szCs w:val="24"/>
          <w:shd w:val="clear" w:color="auto" w:fill="FFFFFF"/>
          <w14:ligatures w14:val="none"/>
        </w:rPr>
        <w:t xml:space="preserve">, STS initiated steps to co-opt translators to make it possible to communicate with people who </w:t>
      </w:r>
      <w:r w:rsidR="00AD6E43" w:rsidRPr="008275E8">
        <w:rPr>
          <w:rFonts w:asciiTheme="majorBidi" w:eastAsia="Times New Roman" w:hAnsiTheme="majorBidi" w:cstheme="majorBidi"/>
          <w:bCs/>
          <w:color w:val="181818"/>
          <w:kern w:val="0"/>
          <w:sz w:val="24"/>
          <w:szCs w:val="24"/>
          <w:shd w:val="clear" w:color="auto" w:fill="FFFFFF"/>
          <w14:ligatures w14:val="none"/>
        </w:rPr>
        <w:t>use</w:t>
      </w:r>
      <w:r w:rsidRPr="008275E8">
        <w:rPr>
          <w:rFonts w:asciiTheme="majorBidi" w:eastAsia="Times New Roman" w:hAnsiTheme="majorBidi" w:cstheme="majorBidi"/>
          <w:bCs/>
          <w:color w:val="181818"/>
          <w:kern w:val="0"/>
          <w:sz w:val="24"/>
          <w:szCs w:val="24"/>
          <w:shd w:val="clear" w:color="auto" w:fill="FFFFFF"/>
          <w14:ligatures w14:val="none"/>
        </w:rPr>
        <w:t xml:space="preserve"> the </w:t>
      </w:r>
      <w:r w:rsidR="004B069D" w:rsidRPr="008275E8">
        <w:rPr>
          <w:rFonts w:asciiTheme="majorBidi" w:eastAsia="Times New Roman" w:hAnsiTheme="majorBidi" w:cstheme="majorBidi"/>
          <w:bCs/>
          <w:color w:val="181818"/>
          <w:kern w:val="0"/>
          <w:sz w:val="24"/>
          <w:szCs w:val="24"/>
          <w:shd w:val="clear" w:color="auto" w:fill="FFFFFF"/>
          <w14:ligatures w14:val="none"/>
        </w:rPr>
        <w:t>sign</w:t>
      </w:r>
      <w:r w:rsidRPr="008275E8">
        <w:rPr>
          <w:rFonts w:asciiTheme="majorBidi" w:eastAsia="Times New Roman" w:hAnsiTheme="majorBidi" w:cstheme="majorBidi"/>
          <w:bCs/>
          <w:color w:val="181818"/>
          <w:kern w:val="0"/>
          <w:sz w:val="24"/>
          <w:szCs w:val="24"/>
          <w:shd w:val="clear" w:color="auto" w:fill="FFFFFF"/>
          <w14:ligatures w14:val="none"/>
        </w:rPr>
        <w:t xml:space="preserve"> language.</w:t>
      </w:r>
    </w:p>
    <w:p w14:paraId="1271A9D6" w14:textId="5D33C93E" w:rsidR="004C6042" w:rsidRPr="008275E8" w:rsidRDefault="00655CA3" w:rsidP="00861969">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
          <w:bCs/>
          <w:kern w:val="0"/>
          <w:sz w:val="24"/>
          <w:szCs w:val="24"/>
          <w14:ligatures w14:val="none"/>
        </w:rPr>
        <w:t xml:space="preserve">STS constantly considers the provisions of Directive (EU) 2019/882 of the European Parliament and of the Council of April 17, 2019, regarding the accessibility requirements applicable to products and services, transposed by Law no. 232/2022 regarding the accessibility requirements applicable to products and services </w:t>
      </w:r>
      <w:r w:rsidRPr="008275E8">
        <w:rPr>
          <w:rFonts w:asciiTheme="majorBidi" w:eastAsia="Times New Roman" w:hAnsiTheme="majorBidi" w:cstheme="majorBidi"/>
          <w:bCs/>
          <w:kern w:val="0"/>
          <w:sz w:val="24"/>
          <w:szCs w:val="24"/>
          <w14:ligatures w14:val="none"/>
        </w:rPr>
        <w:t xml:space="preserve">and collaborates with ANCOM and mobile phone operators (according to the roadmap adopted by Commission Delegated Regulation (EU) 2023/444 of December 16, 2022 supplementing Directive (EU) 2018/ 1972 of the European Parliament and of the Council with measures to ensure effective access to emergency services through emergency communications to the single European number for emergency calls "112") </w:t>
      </w:r>
      <w:r w:rsidR="00EB4A0F" w:rsidRPr="008275E8">
        <w:rPr>
          <w:rFonts w:asciiTheme="majorBidi" w:eastAsia="Times New Roman" w:hAnsiTheme="majorBidi" w:cstheme="majorBidi"/>
          <w:bCs/>
          <w:kern w:val="0"/>
          <w:sz w:val="24"/>
          <w:szCs w:val="24"/>
          <w14:ligatures w14:val="none"/>
        </w:rPr>
        <w:t>with the goal of making</w:t>
      </w:r>
      <w:r w:rsidRPr="008275E8">
        <w:rPr>
          <w:rFonts w:asciiTheme="majorBidi" w:eastAsia="Times New Roman" w:hAnsiTheme="majorBidi" w:cstheme="majorBidi"/>
          <w:bCs/>
          <w:kern w:val="0"/>
          <w:sz w:val="24"/>
          <w:szCs w:val="24"/>
          <w14:ligatures w14:val="none"/>
        </w:rPr>
        <w:t xml:space="preserve"> </w:t>
      </w:r>
      <w:r w:rsidR="002A30D2" w:rsidRPr="008275E8">
        <w:rPr>
          <w:rFonts w:asciiTheme="majorBidi" w:eastAsia="Times New Roman" w:hAnsiTheme="majorBidi" w:cstheme="majorBidi"/>
          <w:bCs/>
          <w:kern w:val="0"/>
          <w:sz w:val="24"/>
          <w:szCs w:val="24"/>
          <w14:ligatures w14:val="none"/>
        </w:rPr>
        <w:t xml:space="preserve">the </w:t>
      </w:r>
      <w:r w:rsidRPr="008275E8">
        <w:rPr>
          <w:rFonts w:asciiTheme="majorBidi" w:eastAsia="Times New Roman" w:hAnsiTheme="majorBidi" w:cstheme="majorBidi"/>
          <w:bCs/>
          <w:kern w:val="0"/>
          <w:sz w:val="24"/>
          <w:szCs w:val="24"/>
          <w14:ligatures w14:val="none"/>
        </w:rPr>
        <w:t xml:space="preserve">services offered by the application </w:t>
      </w:r>
      <w:r w:rsidR="00EB4A0F" w:rsidRPr="008275E8">
        <w:rPr>
          <w:rFonts w:asciiTheme="majorBidi" w:eastAsia="Times New Roman" w:hAnsiTheme="majorBidi" w:cstheme="majorBidi"/>
          <w:bCs/>
          <w:kern w:val="0"/>
          <w:sz w:val="24"/>
          <w:szCs w:val="24"/>
          <w14:ligatures w14:val="none"/>
        </w:rPr>
        <w:t>work</w:t>
      </w:r>
      <w:r w:rsidRPr="008275E8">
        <w:rPr>
          <w:rFonts w:asciiTheme="majorBidi" w:eastAsia="Times New Roman" w:hAnsiTheme="majorBidi" w:cstheme="majorBidi"/>
          <w:bCs/>
          <w:kern w:val="0"/>
          <w:sz w:val="24"/>
          <w:szCs w:val="24"/>
          <w14:ligatures w14:val="none"/>
        </w:rPr>
        <w:t xml:space="preserve"> </w:t>
      </w:r>
      <w:r w:rsidR="00EB4A0F" w:rsidRPr="008275E8">
        <w:rPr>
          <w:rFonts w:asciiTheme="majorBidi" w:eastAsia="Times New Roman" w:hAnsiTheme="majorBidi" w:cstheme="majorBidi"/>
          <w:bCs/>
          <w:kern w:val="0"/>
          <w:sz w:val="24"/>
          <w:szCs w:val="24"/>
          <w14:ligatures w14:val="none"/>
        </w:rPr>
        <w:t>without</w:t>
      </w:r>
      <w:r w:rsidRPr="008275E8">
        <w:rPr>
          <w:rFonts w:asciiTheme="majorBidi" w:eastAsia="Times New Roman" w:hAnsiTheme="majorBidi" w:cstheme="majorBidi"/>
          <w:bCs/>
          <w:kern w:val="0"/>
          <w:sz w:val="24"/>
          <w:szCs w:val="24"/>
          <w14:ligatures w14:val="none"/>
        </w:rPr>
        <w:t xml:space="preserve"> internet connection. STS also collaborates with ANPDPD and associations of people with disabilities (directly or through ANPDPD) to improve the solutions offered to people with disabilities.</w:t>
      </w:r>
    </w:p>
    <w:p w14:paraId="0E4CEB7B"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By making a voice call to the general emergency number 112, calls from individuals are handled and transferred to specialized intervention agencies to ensure an immediate, uniform, and coordinated response to emergencies.</w:t>
      </w:r>
    </w:p>
    <w:p w14:paraId="37F29158"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By sending an SMS to the number 113, SMS messages related to emergency requests initiated in public mobile electronic communication networks are handled by persons with hearing and/or speech disabilities who have registered in the database of the National Single Emergency Call System (SNUAU).</w:t>
      </w:r>
    </w:p>
    <w:p w14:paraId="79B694F2" w14:textId="77AAC224" w:rsidR="004C6042" w:rsidRPr="008275E8" w:rsidRDefault="004C6042" w:rsidP="00861969">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According to the Instructions for the Use of the SMS 113 Service, in the event of an emergency, a person with hearing and/or speech disabilities registered in the SNUAU database initiates a call to the unique emergency number 112 from the registered phone number, with the purpose of transmitting the location information associated with the mobile terminal into the SNUAU's IT system. The STS operator will handle the call, initiate a dialogue with the caller, and if no response is received, the connection will be terminated. As a result of registration in the SNUAU database, </w:t>
      </w:r>
      <w:r w:rsidRPr="008275E8">
        <w:rPr>
          <w:rFonts w:asciiTheme="majorBidi" w:eastAsia="Times New Roman" w:hAnsiTheme="majorBidi" w:cstheme="majorBidi"/>
          <w:b/>
          <w:i/>
          <w:iCs/>
          <w:kern w:val="0"/>
          <w:sz w:val="24"/>
          <w:szCs w:val="24"/>
          <w14:ligatures w14:val="none"/>
        </w:rPr>
        <w:t>the</w:t>
      </w:r>
      <w:r w:rsidRPr="008275E8">
        <w:rPr>
          <w:rFonts w:asciiTheme="majorBidi" w:eastAsia="Times New Roman" w:hAnsiTheme="majorBidi" w:cstheme="majorBidi"/>
          <w:bCs/>
          <w:i/>
          <w:iCs/>
          <w:kern w:val="0"/>
          <w:sz w:val="24"/>
          <w:szCs w:val="24"/>
          <w14:ligatures w14:val="none"/>
        </w:rPr>
        <w:t xml:space="preserve"> </w:t>
      </w:r>
      <w:r w:rsidRPr="008275E8">
        <w:rPr>
          <w:rFonts w:asciiTheme="majorBidi" w:eastAsia="Times New Roman" w:hAnsiTheme="majorBidi" w:cstheme="majorBidi"/>
          <w:b/>
          <w:i/>
          <w:iCs/>
          <w:kern w:val="0"/>
          <w:sz w:val="24"/>
          <w:szCs w:val="24"/>
          <w14:ligatures w14:val="none"/>
        </w:rPr>
        <w:t>IT system will automatically send an SMS to the phone number from which the call was made, with the text: "Send an SMS to 113 with the emergency and the incident address."</w:t>
      </w:r>
      <w:r w:rsidRPr="008275E8">
        <w:rPr>
          <w:rFonts w:asciiTheme="majorBidi" w:eastAsia="Times New Roman" w:hAnsiTheme="majorBidi" w:cstheme="majorBidi"/>
          <w:bCs/>
          <w:kern w:val="0"/>
          <w:sz w:val="24"/>
          <w:szCs w:val="24"/>
          <w14:ligatures w14:val="none"/>
        </w:rPr>
        <w:t xml:space="preserve"> Subsequently, communication between the caller and </w:t>
      </w:r>
      <w:r w:rsidRPr="008275E8">
        <w:rPr>
          <w:rFonts w:asciiTheme="majorBidi" w:eastAsia="Times New Roman" w:hAnsiTheme="majorBidi" w:cstheme="majorBidi"/>
          <w:bCs/>
          <w:kern w:val="0"/>
          <w:sz w:val="24"/>
          <w:szCs w:val="24"/>
          <w14:ligatures w14:val="none"/>
        </w:rPr>
        <w:lastRenderedPageBreak/>
        <w:t>the STS operator will be conducted through message exchanges, while ensuring that the collected information is transferred to the competent intervention agencies.</w:t>
      </w:r>
    </w:p>
    <w:p w14:paraId="4136ED92" w14:textId="77777777" w:rsidR="00861969" w:rsidRPr="008275E8" w:rsidRDefault="004C6042" w:rsidP="00861969">
      <w:pPr>
        <w:spacing w:after="0" w:line="276" w:lineRule="auto"/>
        <w:ind w:firstLine="720"/>
        <w:jc w:val="both"/>
        <w:rPr>
          <w:rFonts w:asciiTheme="majorBidi" w:eastAsia="Times New Roman" w:hAnsiTheme="majorBidi" w:cstheme="majorBidi"/>
          <w:b/>
          <w:kern w:val="0"/>
          <w:sz w:val="24"/>
          <w:szCs w:val="24"/>
          <w14:ligatures w14:val="none"/>
        </w:rPr>
      </w:pPr>
      <w:r w:rsidRPr="008275E8">
        <w:rPr>
          <w:rFonts w:asciiTheme="majorBidi" w:eastAsia="Times New Roman" w:hAnsiTheme="majorBidi" w:cstheme="majorBidi"/>
          <w:b/>
          <w:kern w:val="0"/>
          <w:sz w:val="24"/>
          <w:szCs w:val="24"/>
          <w14:ligatures w14:val="none"/>
        </w:rPr>
        <w:t xml:space="preserve">The National Authority for the Protection of the Rights of Persons with Disabilities signed a Collaboration Protocol with the Department for Emergency Situations in 2023 to conduct activities related to preparedness for actions in the event of a large-scale emergency or disaster for persons with disabilities. </w:t>
      </w:r>
    </w:p>
    <w:p w14:paraId="181FAB99" w14:textId="089E6FE2" w:rsidR="004C6042" w:rsidRPr="008275E8" w:rsidRDefault="004C6042" w:rsidP="00861969">
      <w:pPr>
        <w:spacing w:after="0" w:line="276" w:lineRule="auto"/>
        <w:ind w:firstLine="720"/>
        <w:jc w:val="both"/>
        <w:rPr>
          <w:rFonts w:asciiTheme="majorBidi" w:eastAsia="Times New Roman" w:hAnsiTheme="majorBidi" w:cstheme="majorBidi"/>
          <w:b/>
          <w:kern w:val="0"/>
          <w:sz w:val="24"/>
          <w:szCs w:val="24"/>
          <w14:ligatures w14:val="none"/>
        </w:rPr>
      </w:pPr>
      <w:r w:rsidRPr="008275E8">
        <w:rPr>
          <w:rFonts w:asciiTheme="majorBidi" w:eastAsia="Times New Roman" w:hAnsiTheme="majorBidi" w:cstheme="majorBidi"/>
          <w:b/>
          <w:kern w:val="0"/>
          <w:sz w:val="24"/>
          <w:szCs w:val="24"/>
          <w14:ligatures w14:val="none"/>
        </w:rPr>
        <w:t>The ANPDPD is corresponding with the National Council of Disabilities in Romania, the National Association of the Deaf, and the Association of the Blind in Romania regarding the implementation of the provisions of Law No. 232/2022, which transposes Directive (EU) 2019/882 of the European Parliament and of the Council of 17 April 2019 on accessibility requirements for products and services.</w:t>
      </w:r>
    </w:p>
    <w:p w14:paraId="477033FF" w14:textId="77777777" w:rsidR="00861969" w:rsidRPr="008275E8" w:rsidRDefault="004C6042" w:rsidP="00861969">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During a </w:t>
      </w:r>
      <w:r w:rsidRPr="008275E8">
        <w:rPr>
          <w:rFonts w:asciiTheme="majorBidi" w:eastAsia="Times New Roman" w:hAnsiTheme="majorBidi" w:cstheme="majorBidi"/>
          <w:b/>
          <w:i/>
          <w:iCs/>
          <w:kern w:val="0"/>
          <w:sz w:val="24"/>
          <w:szCs w:val="24"/>
          <w14:ligatures w14:val="none"/>
        </w:rPr>
        <w:t>meeting</w:t>
      </w:r>
      <w:r w:rsidRPr="008275E8">
        <w:rPr>
          <w:rFonts w:asciiTheme="majorBidi" w:eastAsia="Times New Roman" w:hAnsiTheme="majorBidi" w:cstheme="majorBidi"/>
          <w:bCs/>
          <w:kern w:val="0"/>
          <w:sz w:val="24"/>
          <w:szCs w:val="24"/>
          <w14:ligatures w14:val="none"/>
        </w:rPr>
        <w:t xml:space="preserve"> between representatives from the "Family Rights, Youth, Pensioners, and Disabled Persons" </w:t>
      </w:r>
      <w:r w:rsidR="00861969" w:rsidRPr="008275E8">
        <w:rPr>
          <w:rFonts w:asciiTheme="majorBidi" w:eastAsia="Times New Roman" w:hAnsiTheme="majorBidi" w:cstheme="majorBidi"/>
          <w:bCs/>
          <w:kern w:val="0"/>
          <w:sz w:val="24"/>
          <w:szCs w:val="24"/>
          <w14:ligatures w14:val="none"/>
        </w:rPr>
        <w:t>department</w:t>
      </w:r>
      <w:r w:rsidRPr="008275E8">
        <w:rPr>
          <w:rFonts w:asciiTheme="majorBidi" w:eastAsia="Times New Roman" w:hAnsiTheme="majorBidi" w:cstheme="majorBidi"/>
          <w:bCs/>
          <w:kern w:val="0"/>
          <w:sz w:val="24"/>
          <w:szCs w:val="24"/>
          <w14:ligatures w14:val="none"/>
        </w:rPr>
        <w:t xml:space="preserve"> of the </w:t>
      </w:r>
      <w:r w:rsidR="00861969" w:rsidRPr="008275E8">
        <w:rPr>
          <w:rFonts w:asciiTheme="majorBidi" w:eastAsia="Times New Roman" w:hAnsiTheme="majorBidi" w:cstheme="majorBidi"/>
          <w:bCs/>
          <w:kern w:val="0"/>
          <w:sz w:val="24"/>
          <w:szCs w:val="24"/>
          <w14:ligatures w14:val="none"/>
        </w:rPr>
        <w:t>People’s Advocate institution</w:t>
      </w:r>
      <w:r w:rsidRPr="008275E8">
        <w:rPr>
          <w:rFonts w:asciiTheme="majorBidi" w:eastAsia="Times New Roman" w:hAnsiTheme="majorBidi" w:cstheme="majorBidi"/>
          <w:bCs/>
          <w:kern w:val="0"/>
          <w:sz w:val="24"/>
          <w:szCs w:val="24"/>
          <w14:ligatures w14:val="none"/>
        </w:rPr>
        <w:t xml:space="preserve"> and the National Association of the Deaf in Romania (ANSR), it was noted that the emergency number 113 is difficult to use because the application does not include pictograms that can be selected by the caller, necessitating the use of sign language interpreters for effective communication. </w:t>
      </w:r>
    </w:p>
    <w:p w14:paraId="2B418BBF" w14:textId="3B65B226" w:rsidR="004C6042" w:rsidRPr="008275E8" w:rsidRDefault="004C6042" w:rsidP="00861969">
      <w:pPr>
        <w:spacing w:after="0" w:line="276" w:lineRule="auto"/>
        <w:ind w:firstLine="720"/>
        <w:jc w:val="both"/>
        <w:rPr>
          <w:rFonts w:asciiTheme="majorBidi" w:eastAsia="Times New Roman" w:hAnsiTheme="majorBidi" w:cstheme="majorBidi"/>
          <w:b/>
          <w:kern w:val="0"/>
          <w:sz w:val="24"/>
          <w:szCs w:val="24"/>
          <w14:ligatures w14:val="none"/>
        </w:rPr>
      </w:pPr>
      <w:r w:rsidRPr="008275E8">
        <w:rPr>
          <w:rFonts w:asciiTheme="majorBidi" w:eastAsia="Times New Roman" w:hAnsiTheme="majorBidi" w:cstheme="majorBidi"/>
          <w:b/>
          <w:kern w:val="0"/>
          <w:sz w:val="24"/>
          <w:szCs w:val="24"/>
          <w14:ligatures w14:val="none"/>
        </w:rPr>
        <w:t>The Special Telecommunications Service (STS) was informed about the relevant data from the Ombudsman's meetings with representatives of associations for the blind and deaf, requesting further measures to increase the accessibility of the emergency number 113, including implementing a new application better adapted to the needs of persons with hearing disabilities and maintaining ongoing communication with disability associations to understand their real and specific needs and to ensure their effective access to emergency numbers.</w:t>
      </w:r>
    </w:p>
    <w:p w14:paraId="099762D5" w14:textId="77777777" w:rsidR="00861969" w:rsidRPr="008275E8" w:rsidRDefault="00861969" w:rsidP="00861969">
      <w:pPr>
        <w:spacing w:after="0" w:line="276" w:lineRule="auto"/>
        <w:ind w:firstLine="720"/>
        <w:jc w:val="both"/>
        <w:rPr>
          <w:rFonts w:asciiTheme="majorBidi" w:eastAsia="Times New Roman" w:hAnsiTheme="majorBidi" w:cstheme="majorBidi"/>
          <w:b/>
          <w:kern w:val="0"/>
          <w:sz w:val="24"/>
          <w:szCs w:val="24"/>
          <w14:ligatures w14:val="none"/>
        </w:rPr>
      </w:pPr>
    </w:p>
    <w:p w14:paraId="05D2FB4A" w14:textId="22D9A2A3" w:rsidR="00861969" w:rsidRPr="008275E8" w:rsidRDefault="004C6042" w:rsidP="004C6042">
      <w:pPr>
        <w:spacing w:after="0" w:line="276" w:lineRule="auto"/>
        <w:ind w:firstLine="720"/>
        <w:jc w:val="both"/>
        <w:rPr>
          <w:rFonts w:asciiTheme="majorBidi" w:eastAsia="Times New Roman" w:hAnsiTheme="majorBidi" w:cstheme="majorBidi"/>
          <w:b/>
          <w:kern w:val="0"/>
          <w:sz w:val="24"/>
          <w:szCs w:val="24"/>
          <w14:ligatures w14:val="none"/>
        </w:rPr>
      </w:pPr>
      <w:r w:rsidRPr="008275E8">
        <w:rPr>
          <w:rFonts w:asciiTheme="majorBidi" w:eastAsia="Times New Roman" w:hAnsiTheme="majorBidi" w:cstheme="majorBidi"/>
          <w:b/>
          <w:kern w:val="0"/>
          <w:sz w:val="24"/>
          <w:szCs w:val="24"/>
          <w14:ligatures w14:val="none"/>
        </w:rPr>
        <w:t xml:space="preserve">   </w:t>
      </w:r>
      <w:r w:rsidR="00861969" w:rsidRPr="008275E8">
        <w:rPr>
          <w:rFonts w:asciiTheme="majorBidi" w:eastAsia="Times New Roman" w:hAnsiTheme="majorBidi" w:cstheme="majorBidi"/>
          <w:b/>
          <w:kern w:val="0"/>
          <w:sz w:val="24"/>
          <w:szCs w:val="24"/>
          <w14:ligatures w14:val="none"/>
        </w:rPr>
        <w:t xml:space="preserve">2. </w:t>
      </w:r>
      <w:r w:rsidRPr="008275E8">
        <w:rPr>
          <w:rFonts w:asciiTheme="majorBidi" w:eastAsia="Times New Roman" w:hAnsiTheme="majorBidi" w:cstheme="majorBidi"/>
          <w:b/>
          <w:kern w:val="0"/>
          <w:sz w:val="24"/>
          <w:szCs w:val="24"/>
          <w14:ligatures w14:val="none"/>
        </w:rPr>
        <w:t xml:space="preserve"> The Ombudsman initiated an ex officio investigation regarding the accessibility of court and prosecutor's office buildings nationwide for persons with disabilities.</w:t>
      </w:r>
    </w:p>
    <w:p w14:paraId="61B5EBC8" w14:textId="77777777" w:rsidR="00861969"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 Our action considered that in 2023, Law No. 448/2006 on the protection and promotion of the rights of persons with disabilities was amended, including provisions on "accessibility," meaning ensuring access for persons with disabilities to the physical, informational, and communication environments. Public authorities are required to promote and implement the </w:t>
      </w:r>
      <w:r w:rsidRPr="008275E8">
        <w:rPr>
          <w:rFonts w:asciiTheme="majorBidi" w:eastAsia="Times New Roman" w:hAnsiTheme="majorBidi" w:cstheme="majorBidi"/>
          <w:b/>
          <w:kern w:val="0"/>
          <w:sz w:val="24"/>
          <w:szCs w:val="24"/>
          <w14:ligatures w14:val="none"/>
        </w:rPr>
        <w:t>"Access for All" concept</w:t>
      </w:r>
      <w:r w:rsidRPr="008275E8">
        <w:rPr>
          <w:rFonts w:asciiTheme="majorBidi" w:eastAsia="Times New Roman" w:hAnsiTheme="majorBidi" w:cstheme="majorBidi"/>
          <w:bCs/>
          <w:kern w:val="0"/>
          <w:sz w:val="24"/>
          <w:szCs w:val="24"/>
          <w14:ligatures w14:val="none"/>
        </w:rPr>
        <w:t xml:space="preserve"> to prevent the creation of new barriers and the emergence of new sources of discrimination.</w:t>
      </w:r>
    </w:p>
    <w:p w14:paraId="1612690A" w14:textId="77777777" w:rsidR="00861969"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Additionally, the adaptation of public utility buildings and the informational and communication environment to allow unrestricted access for persons with disabilities was considered, noting that public authorities, institutions, and legal entities, whether public or private, must make specific adaptations according to the type of disability (Article 61, paragraph 1, and Article 62, paragraphs 1 and 11 of Law No. 448/2006). </w:t>
      </w:r>
    </w:p>
    <w:p w14:paraId="2FDE3E7E" w14:textId="3B927EC3" w:rsidR="004C6042" w:rsidRPr="008275E8" w:rsidRDefault="004C6042" w:rsidP="00C438C6">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According to information from the </w:t>
      </w:r>
      <w:r w:rsidRPr="008275E8">
        <w:rPr>
          <w:rFonts w:asciiTheme="majorBidi" w:eastAsia="Times New Roman" w:hAnsiTheme="majorBidi" w:cstheme="majorBidi"/>
          <w:b/>
          <w:kern w:val="0"/>
          <w:sz w:val="24"/>
          <w:szCs w:val="24"/>
          <w14:ligatures w14:val="none"/>
        </w:rPr>
        <w:t>National Agency for Payments and Social Inspection</w:t>
      </w:r>
      <w:r w:rsidRPr="008275E8">
        <w:rPr>
          <w:rFonts w:asciiTheme="majorBidi" w:eastAsia="Times New Roman" w:hAnsiTheme="majorBidi" w:cstheme="majorBidi"/>
          <w:bCs/>
          <w:kern w:val="0"/>
          <w:sz w:val="24"/>
          <w:szCs w:val="24"/>
          <w14:ligatures w14:val="none"/>
        </w:rPr>
        <w:t xml:space="preserve">, the institution has conducted and will continue to conduct national control campaigns, with a thematic campaign scheduled for 2024 to specifically "verify compliance with legal provisions regarding the adaptation of the physical, informational, and communication environment to the needs of persons with disabilities in courts of appeal, </w:t>
      </w:r>
      <w:r w:rsidRPr="008275E8">
        <w:rPr>
          <w:rFonts w:asciiTheme="majorBidi" w:eastAsia="Times New Roman" w:hAnsiTheme="majorBidi" w:cstheme="majorBidi"/>
          <w:bCs/>
          <w:kern w:val="0"/>
          <w:sz w:val="24"/>
          <w:szCs w:val="24"/>
          <w14:ligatures w14:val="none"/>
        </w:rPr>
        <w:lastRenderedPageBreak/>
        <w:t>tribunals, courts, police stations, primary, secondary, and lower education units, museums, and public collections"; the campaign is planned for August-October 2024.</w:t>
      </w:r>
    </w:p>
    <w:p w14:paraId="12169820" w14:textId="46759ED5" w:rsidR="00C438C6" w:rsidRPr="008275E8" w:rsidRDefault="004C6042" w:rsidP="00C438C6">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Courts are also making progress in ensuring the necessary accessibility for persons with disabilities, including digital technologies, and continue to make the necessary efforts, in collaboration with the Ministry of Justice, to improve the physical and informational environment's accessibility despite limited or delayed funding in some cases. Courts are seeking funds to improve accessibility in the physical, informational, and communication environments</w:t>
      </w:r>
      <w:r w:rsidR="00D351EF" w:rsidRPr="008275E8">
        <w:rPr>
          <w:rFonts w:asciiTheme="majorBidi" w:eastAsia="Times New Roman" w:hAnsiTheme="majorBidi" w:cstheme="majorBidi"/>
          <w:bCs/>
          <w:kern w:val="0"/>
          <w:sz w:val="24"/>
          <w:szCs w:val="24"/>
          <w14:ligatures w14:val="none"/>
        </w:rPr>
        <w:t xml:space="preserve"> – </w:t>
      </w:r>
      <w:r w:rsidRPr="008275E8">
        <w:rPr>
          <w:rFonts w:asciiTheme="majorBidi" w:eastAsia="Times New Roman" w:hAnsiTheme="majorBidi" w:cstheme="majorBidi"/>
          <w:bCs/>
          <w:kern w:val="0"/>
          <w:sz w:val="24"/>
          <w:szCs w:val="24"/>
          <w14:ligatures w14:val="none"/>
        </w:rPr>
        <w:t xml:space="preserve">this includes projects with the World Bank and external loans/funds for the modernization and capital repairs of courthouses, sometimes even using the courts' own funds. </w:t>
      </w:r>
    </w:p>
    <w:p w14:paraId="174A4EDB" w14:textId="72C9A314" w:rsidR="004C6042" w:rsidRPr="008275E8" w:rsidRDefault="004C6042" w:rsidP="00004883">
      <w:pPr>
        <w:spacing w:after="0" w:line="276" w:lineRule="auto"/>
        <w:ind w:firstLine="720"/>
        <w:jc w:val="both"/>
        <w:rPr>
          <w:rFonts w:asciiTheme="majorBidi" w:eastAsia="Times New Roman" w:hAnsiTheme="majorBidi" w:cstheme="majorBidi"/>
          <w:b/>
          <w:kern w:val="0"/>
          <w:sz w:val="24"/>
          <w:szCs w:val="24"/>
          <w14:ligatures w14:val="none"/>
        </w:rPr>
      </w:pPr>
      <w:r w:rsidRPr="008275E8">
        <w:rPr>
          <w:rFonts w:asciiTheme="majorBidi" w:eastAsia="Times New Roman" w:hAnsiTheme="majorBidi" w:cstheme="majorBidi"/>
          <w:bCs/>
          <w:kern w:val="0"/>
          <w:sz w:val="24"/>
          <w:szCs w:val="24"/>
          <w14:ligatures w14:val="none"/>
        </w:rPr>
        <w:t xml:space="preserve">Measures being considered include </w:t>
      </w:r>
      <w:r w:rsidRPr="008275E8">
        <w:rPr>
          <w:rFonts w:asciiTheme="majorBidi" w:eastAsia="Times New Roman" w:hAnsiTheme="majorBidi" w:cstheme="majorBidi"/>
          <w:b/>
          <w:kern w:val="0"/>
          <w:sz w:val="24"/>
          <w:szCs w:val="24"/>
          <w14:ligatures w14:val="none"/>
        </w:rPr>
        <w:t>adapting websites for the visually impaired with a "page reader" program, equipping courts with Step-Hear devices, and providing sound amplifiers for the hearing impaired.</w:t>
      </w:r>
    </w:p>
    <w:p w14:paraId="14F7A649" w14:textId="729C3BFC" w:rsidR="004C6042" w:rsidRPr="008275E8" w:rsidRDefault="004C6042" w:rsidP="00944509">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As part of this ex officio investigation, the </w:t>
      </w:r>
      <w:r w:rsidRPr="008275E8">
        <w:rPr>
          <w:rFonts w:asciiTheme="majorBidi" w:eastAsia="Times New Roman" w:hAnsiTheme="majorBidi" w:cstheme="majorBidi"/>
          <w:b/>
          <w:kern w:val="0"/>
          <w:sz w:val="24"/>
          <w:szCs w:val="24"/>
          <w14:ligatures w14:val="none"/>
        </w:rPr>
        <w:t>Ombudsman requested the Ministry of Justice and the Ministry of National Defense (for military courts)</w:t>
      </w:r>
      <w:r w:rsidRPr="008275E8">
        <w:rPr>
          <w:rFonts w:asciiTheme="majorBidi" w:eastAsia="Times New Roman" w:hAnsiTheme="majorBidi" w:cstheme="majorBidi"/>
          <w:bCs/>
          <w:kern w:val="0"/>
          <w:sz w:val="24"/>
          <w:szCs w:val="24"/>
          <w14:ligatures w14:val="none"/>
        </w:rPr>
        <w:t xml:space="preserve"> to consider, when drafting the 2025 budget, the </w:t>
      </w:r>
      <w:r w:rsidRPr="008275E8">
        <w:rPr>
          <w:rFonts w:asciiTheme="majorBidi" w:eastAsia="Times New Roman" w:hAnsiTheme="majorBidi" w:cstheme="majorBidi"/>
          <w:b/>
          <w:kern w:val="0"/>
          <w:sz w:val="24"/>
          <w:szCs w:val="24"/>
          <w14:ligatures w14:val="none"/>
        </w:rPr>
        <w:t>allocation of appropriate funds</w:t>
      </w:r>
      <w:r w:rsidRPr="008275E8">
        <w:rPr>
          <w:rFonts w:asciiTheme="majorBidi" w:eastAsia="Times New Roman" w:hAnsiTheme="majorBidi" w:cstheme="majorBidi"/>
          <w:bCs/>
          <w:kern w:val="0"/>
          <w:sz w:val="24"/>
          <w:szCs w:val="24"/>
          <w14:ligatures w14:val="none"/>
        </w:rPr>
        <w:t xml:space="preserve"> to continue projects aimed at ensuring unrestricted access to justice for persons with disabilities, regardless of their type. The Ombudsman recommended that ministries collaborate with disability associations for a deeper understanding and better appreciation of their needs and the difficulties they face. Lastly, the Ombudsman recommended implementing software programs (for example, the </w:t>
      </w:r>
      <w:r w:rsidRPr="008275E8">
        <w:rPr>
          <w:rFonts w:asciiTheme="majorBidi" w:eastAsia="Times New Roman" w:hAnsiTheme="majorBidi" w:cstheme="majorBidi"/>
          <w:b/>
          <w:kern w:val="0"/>
          <w:sz w:val="24"/>
          <w:szCs w:val="24"/>
          <w14:ligatures w14:val="none"/>
        </w:rPr>
        <w:t>"Voices for Hands" app for the hearing impaired)</w:t>
      </w:r>
      <w:r w:rsidRPr="008275E8">
        <w:rPr>
          <w:rFonts w:asciiTheme="majorBidi" w:eastAsia="Times New Roman" w:hAnsiTheme="majorBidi" w:cstheme="majorBidi"/>
          <w:bCs/>
          <w:kern w:val="0"/>
          <w:sz w:val="24"/>
          <w:szCs w:val="24"/>
          <w14:ligatures w14:val="none"/>
        </w:rPr>
        <w:t xml:space="preserve"> to facilitate communication with persons with disabilities.</w:t>
      </w:r>
    </w:p>
    <w:p w14:paraId="1EC62999" w14:textId="36479141" w:rsidR="004C6042" w:rsidRPr="008275E8" w:rsidRDefault="004C6042" w:rsidP="00944509">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
          <w:kern w:val="0"/>
          <w:sz w:val="24"/>
          <w:szCs w:val="24"/>
          <w14:ligatures w14:val="none"/>
        </w:rPr>
        <w:t xml:space="preserve">    </w:t>
      </w:r>
      <w:r w:rsidR="00004883" w:rsidRPr="008275E8">
        <w:rPr>
          <w:rFonts w:asciiTheme="majorBidi" w:eastAsia="Times New Roman" w:hAnsiTheme="majorBidi" w:cstheme="majorBidi"/>
          <w:b/>
          <w:kern w:val="0"/>
          <w:sz w:val="24"/>
          <w:szCs w:val="24"/>
          <w14:ligatures w14:val="none"/>
        </w:rPr>
        <w:t>3. T</w:t>
      </w:r>
      <w:r w:rsidRPr="008275E8">
        <w:rPr>
          <w:rFonts w:asciiTheme="majorBidi" w:eastAsia="Times New Roman" w:hAnsiTheme="majorBidi" w:cstheme="majorBidi"/>
          <w:b/>
          <w:kern w:val="0"/>
          <w:sz w:val="24"/>
          <w:szCs w:val="24"/>
          <w14:ligatures w14:val="none"/>
        </w:rPr>
        <w:t xml:space="preserve">he </w:t>
      </w:r>
      <w:r w:rsidR="00004883" w:rsidRPr="008275E8">
        <w:rPr>
          <w:rFonts w:asciiTheme="majorBidi" w:eastAsia="Times New Roman" w:hAnsiTheme="majorBidi" w:cstheme="majorBidi"/>
          <w:b/>
          <w:kern w:val="0"/>
          <w:sz w:val="24"/>
          <w:szCs w:val="24"/>
          <w14:ligatures w14:val="none"/>
        </w:rPr>
        <w:t>People</w:t>
      </w:r>
      <w:r w:rsidR="00004883" w:rsidRPr="008275E8">
        <w:rPr>
          <w:rFonts w:asciiTheme="majorBidi" w:eastAsia="Times New Roman" w:hAnsiTheme="majorBidi" w:cstheme="majorBidi"/>
          <w:b/>
          <w:kern w:val="0"/>
          <w:sz w:val="24"/>
          <w:szCs w:val="24"/>
          <w:lang w:val="en-US" w:bidi="ar-EG"/>
          <w14:ligatures w14:val="none"/>
        </w:rPr>
        <w:t>’s Advocate institution</w:t>
      </w:r>
      <w:r w:rsidRPr="008275E8">
        <w:rPr>
          <w:rFonts w:asciiTheme="majorBidi" w:eastAsia="Times New Roman" w:hAnsiTheme="majorBidi" w:cstheme="majorBidi"/>
          <w:b/>
          <w:kern w:val="0"/>
          <w:sz w:val="24"/>
          <w:szCs w:val="24"/>
          <w14:ligatures w14:val="none"/>
        </w:rPr>
        <w:t xml:space="preserve"> initiated an ex officio investigation into the accessibility of cultural institutions under the Ministry of Culture and County Councils.</w:t>
      </w:r>
      <w:r w:rsidRPr="008275E8">
        <w:rPr>
          <w:rFonts w:asciiTheme="majorBidi" w:eastAsia="Times New Roman" w:hAnsiTheme="majorBidi" w:cstheme="majorBidi"/>
          <w:bCs/>
          <w:kern w:val="0"/>
          <w:sz w:val="24"/>
          <w:szCs w:val="24"/>
          <w14:ligatures w14:val="none"/>
        </w:rPr>
        <w:t xml:space="preserve"> According to public authorities, the ability of persons with disabilities to access cultural services is low, and there are significant differences in cultural infrastructure between urban and rural areas. The National Agency for Payments and Social Inspection (ANPIS) made proposals and recommendations regarding the inventory of historical monuments in relation to their accessibility, proposing the creation of a database on the accessibility features of each public interest unit and ensuring funds for the accessibility of public institutions through central programs/projects.</w:t>
      </w:r>
    </w:p>
    <w:p w14:paraId="51AA121D" w14:textId="3B3D1677" w:rsidR="004C6042" w:rsidRPr="008275E8" w:rsidRDefault="004C6042" w:rsidP="00944509">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According to information from the </w:t>
      </w:r>
      <w:r w:rsidRPr="008275E8">
        <w:rPr>
          <w:rFonts w:asciiTheme="majorBidi" w:eastAsia="Times New Roman" w:hAnsiTheme="majorBidi" w:cstheme="majorBidi"/>
          <w:b/>
          <w:kern w:val="0"/>
          <w:sz w:val="24"/>
          <w:szCs w:val="24"/>
          <w14:ligatures w14:val="none"/>
        </w:rPr>
        <w:t>Ministry of Culture</w:t>
      </w:r>
      <w:r w:rsidRPr="008275E8">
        <w:rPr>
          <w:rFonts w:asciiTheme="majorBidi" w:eastAsia="Times New Roman" w:hAnsiTheme="majorBidi" w:cstheme="majorBidi"/>
          <w:bCs/>
          <w:kern w:val="0"/>
          <w:sz w:val="24"/>
          <w:szCs w:val="24"/>
          <w14:ligatures w14:val="none"/>
        </w:rPr>
        <w:t xml:space="preserve">, </w:t>
      </w:r>
      <w:r w:rsidRPr="008275E8">
        <w:rPr>
          <w:rFonts w:asciiTheme="majorBidi" w:eastAsia="Times New Roman" w:hAnsiTheme="majorBidi" w:cstheme="majorBidi"/>
          <w:b/>
          <w:i/>
          <w:iCs/>
          <w:kern w:val="0"/>
          <w:sz w:val="24"/>
          <w:szCs w:val="24"/>
          <w14:ligatures w14:val="none"/>
        </w:rPr>
        <w:t>museums, libraries, and theaters under its authority generally lack sufficient accessibility for visually impaired persons</w:t>
      </w:r>
      <w:r w:rsidRPr="008275E8">
        <w:rPr>
          <w:rFonts w:asciiTheme="majorBidi" w:eastAsia="Times New Roman" w:hAnsiTheme="majorBidi" w:cstheme="majorBidi"/>
          <w:bCs/>
          <w:kern w:val="0"/>
          <w:sz w:val="24"/>
          <w:szCs w:val="24"/>
          <w14:ligatures w14:val="none"/>
        </w:rPr>
        <w:t>. Some cultural institutions have the necessary equipment; for example, the Mihai Eminescu National Theater in Timișoara is accessible to visually impaired persons with tactile-visual guide markings and Braille language indicators, and the theater's hall, foyer, corridors, and adjacent areas are equipped with a tactile map. The Târgu-Mureș National Theater uses visual warning systems.</w:t>
      </w:r>
    </w:p>
    <w:p w14:paraId="1D139875" w14:textId="0ABC4DB2" w:rsidR="004C6042" w:rsidRPr="008275E8" w:rsidRDefault="004C6042" w:rsidP="00944509">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Regarding informational content, it is only partially </w:t>
      </w:r>
      <w:r w:rsidR="00944509" w:rsidRPr="008275E8">
        <w:rPr>
          <w:rFonts w:asciiTheme="majorBidi" w:eastAsia="Times New Roman" w:hAnsiTheme="majorBidi" w:cstheme="majorBidi"/>
          <w:bCs/>
          <w:kern w:val="0"/>
          <w:sz w:val="24"/>
          <w:szCs w:val="24"/>
          <w14:ligatures w14:val="none"/>
        </w:rPr>
        <w:t>and, in some cases,</w:t>
      </w:r>
      <w:r w:rsidRPr="008275E8">
        <w:rPr>
          <w:rFonts w:asciiTheme="majorBidi" w:eastAsia="Times New Roman" w:hAnsiTheme="majorBidi" w:cstheme="majorBidi"/>
          <w:bCs/>
          <w:kern w:val="0"/>
          <w:sz w:val="24"/>
          <w:szCs w:val="24"/>
          <w14:ligatures w14:val="none"/>
        </w:rPr>
        <w:t xml:space="preserve"> adapted for visually and hearing-impaired persons </w:t>
      </w:r>
      <w:r w:rsidRPr="008275E8">
        <w:rPr>
          <w:rFonts w:asciiTheme="majorBidi" w:eastAsia="Times New Roman" w:hAnsiTheme="majorBidi" w:cstheme="majorBidi"/>
          <w:b/>
          <w:i/>
          <w:iCs/>
          <w:kern w:val="0"/>
          <w:sz w:val="24"/>
          <w:szCs w:val="24"/>
          <w14:ligatures w14:val="none"/>
        </w:rPr>
        <w:t>(except for the accessibility of website)</w:t>
      </w:r>
      <w:r w:rsidRPr="008275E8">
        <w:rPr>
          <w:rFonts w:asciiTheme="majorBidi" w:eastAsia="Times New Roman" w:hAnsiTheme="majorBidi" w:cstheme="majorBidi"/>
          <w:bCs/>
          <w:kern w:val="0"/>
          <w:sz w:val="24"/>
          <w:szCs w:val="24"/>
          <w14:ligatures w14:val="none"/>
        </w:rPr>
        <w:t>. Examples of good practice in adapting informational content include:</w:t>
      </w:r>
    </w:p>
    <w:p w14:paraId="13CC8E5C"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
          <w:kern w:val="0"/>
          <w:sz w:val="24"/>
          <w:szCs w:val="24"/>
          <w14:ligatures w14:val="none"/>
        </w:rPr>
        <w:t xml:space="preserve">    The National Museum Complex "Moldova" (Iași),</w:t>
      </w:r>
      <w:r w:rsidRPr="008275E8">
        <w:rPr>
          <w:rFonts w:asciiTheme="majorBidi" w:eastAsia="Times New Roman" w:hAnsiTheme="majorBidi" w:cstheme="majorBidi"/>
          <w:bCs/>
          <w:kern w:val="0"/>
          <w:sz w:val="24"/>
          <w:szCs w:val="24"/>
          <w14:ligatures w14:val="none"/>
        </w:rPr>
        <w:t xml:space="preserve"> where, within the </w:t>
      </w:r>
      <w:r w:rsidRPr="008275E8">
        <w:rPr>
          <w:rFonts w:asciiTheme="majorBidi" w:eastAsia="Times New Roman" w:hAnsiTheme="majorBidi" w:cstheme="majorBidi"/>
          <w:b/>
          <w:kern w:val="0"/>
          <w:sz w:val="24"/>
          <w:szCs w:val="24"/>
          <w14:ligatures w14:val="none"/>
        </w:rPr>
        <w:t xml:space="preserve">Erasmus + project "United for those in need: Learn, Open, Care, Keep" </w:t>
      </w:r>
      <w:r w:rsidRPr="008275E8">
        <w:rPr>
          <w:rFonts w:asciiTheme="majorBidi" w:eastAsia="Times New Roman" w:hAnsiTheme="majorBidi" w:cstheme="majorBidi"/>
          <w:bCs/>
          <w:kern w:val="0"/>
          <w:sz w:val="24"/>
          <w:szCs w:val="24"/>
          <w14:ligatures w14:val="none"/>
        </w:rPr>
        <w:t xml:space="preserve">(UNLOCK), </w:t>
      </w:r>
      <w:r w:rsidRPr="008275E8">
        <w:rPr>
          <w:rFonts w:asciiTheme="majorBidi" w:eastAsia="Times New Roman" w:hAnsiTheme="majorBidi" w:cstheme="majorBidi"/>
          <w:b/>
          <w:kern w:val="0"/>
          <w:sz w:val="24"/>
          <w:szCs w:val="24"/>
          <w:u w:val="single"/>
          <w14:ligatures w14:val="none"/>
        </w:rPr>
        <w:t>a mediation system using 3D models was developed</w:t>
      </w:r>
      <w:r w:rsidRPr="008275E8">
        <w:rPr>
          <w:rFonts w:asciiTheme="majorBidi" w:eastAsia="Times New Roman" w:hAnsiTheme="majorBidi" w:cstheme="majorBidi"/>
          <w:bCs/>
          <w:kern w:val="0"/>
          <w:sz w:val="24"/>
          <w:szCs w:val="24"/>
          <w14:ligatures w14:val="none"/>
        </w:rPr>
        <w:t xml:space="preserve">. Three types of compositions by famous painters were selected, and through specialized </w:t>
      </w:r>
      <w:r w:rsidRPr="008275E8">
        <w:rPr>
          <w:rFonts w:asciiTheme="majorBidi" w:eastAsia="Times New Roman" w:hAnsiTheme="majorBidi" w:cstheme="majorBidi"/>
          <w:b/>
          <w:kern w:val="0"/>
          <w:sz w:val="24"/>
          <w:szCs w:val="24"/>
          <w:u w:val="single"/>
          <w14:ligatures w14:val="none"/>
        </w:rPr>
        <w:t xml:space="preserve">computer processing, they were extruded and </w:t>
      </w:r>
      <w:r w:rsidRPr="008275E8">
        <w:rPr>
          <w:rFonts w:asciiTheme="majorBidi" w:eastAsia="Times New Roman" w:hAnsiTheme="majorBidi" w:cstheme="majorBidi"/>
          <w:b/>
          <w:kern w:val="0"/>
          <w:sz w:val="24"/>
          <w:szCs w:val="24"/>
          <w:u w:val="single"/>
          <w14:ligatures w14:val="none"/>
        </w:rPr>
        <w:lastRenderedPageBreak/>
        <w:t>transformed from two-dimensional works into three-dimensional models that visually impaired persons can perceive through touch. In the same project, an experimental module was developed where nine melodies played by the music machines exhibited in the "Ștefan Procopiu" Museum of Science and Technology are translated into vibrations felt when placing the palm on a specially created device.</w:t>
      </w:r>
    </w:p>
    <w:p w14:paraId="297E0856"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
          <w:kern w:val="0"/>
          <w:sz w:val="24"/>
          <w:szCs w:val="24"/>
          <w14:ligatures w14:val="none"/>
        </w:rPr>
        <w:t xml:space="preserve">    The National History Museum of Transylvania</w:t>
      </w:r>
      <w:r w:rsidRPr="008275E8">
        <w:rPr>
          <w:rFonts w:asciiTheme="majorBidi" w:eastAsia="Times New Roman" w:hAnsiTheme="majorBidi" w:cstheme="majorBidi"/>
          <w:bCs/>
          <w:kern w:val="0"/>
          <w:sz w:val="24"/>
          <w:szCs w:val="24"/>
          <w14:ligatures w14:val="none"/>
        </w:rPr>
        <w:t xml:space="preserve"> provides vocal services for the texts on the museum's website, and at the Pharmacy Museum (part of the National History Museum of Transylvania), video and audio materials are translated into sign language, and interactive zones allow visually impaired persons to identify substances using their sense of smell and touch.</w:t>
      </w:r>
    </w:p>
    <w:p w14:paraId="63128576"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
          <w:kern w:val="0"/>
          <w:sz w:val="24"/>
          <w:szCs w:val="24"/>
          <w14:ligatures w14:val="none"/>
        </w:rPr>
        <w:t xml:space="preserve">    The National Theater Bucharest</w:t>
      </w:r>
      <w:r w:rsidRPr="008275E8">
        <w:rPr>
          <w:rFonts w:asciiTheme="majorBidi" w:eastAsia="Times New Roman" w:hAnsiTheme="majorBidi" w:cstheme="majorBidi"/>
          <w:bCs/>
          <w:kern w:val="0"/>
          <w:sz w:val="24"/>
          <w:szCs w:val="24"/>
          <w14:ligatures w14:val="none"/>
        </w:rPr>
        <w:t xml:space="preserve"> is considering implementing a strategy to make theater performances accessible.</w:t>
      </w:r>
    </w:p>
    <w:p w14:paraId="5896DEE0"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   </w:t>
      </w:r>
      <w:r w:rsidRPr="008275E8">
        <w:rPr>
          <w:rFonts w:asciiTheme="majorBidi" w:eastAsia="Times New Roman" w:hAnsiTheme="majorBidi" w:cstheme="majorBidi"/>
          <w:b/>
          <w:kern w:val="0"/>
          <w:sz w:val="24"/>
          <w:szCs w:val="24"/>
          <w14:ligatures w14:val="none"/>
        </w:rPr>
        <w:t xml:space="preserve"> The Mihai Eminescu National Theater</w:t>
      </w:r>
      <w:r w:rsidRPr="008275E8">
        <w:rPr>
          <w:rFonts w:asciiTheme="majorBidi" w:eastAsia="Times New Roman" w:hAnsiTheme="majorBidi" w:cstheme="majorBidi"/>
          <w:bCs/>
          <w:kern w:val="0"/>
          <w:sz w:val="24"/>
          <w:szCs w:val="24"/>
          <w14:ligatures w14:val="none"/>
        </w:rPr>
        <w:t xml:space="preserve"> in Timișoara has created a module titled "Voices of the City" aimed at vulnerable groups and people with special needs, which was developed in 2023 to offer vulnerable groups a space that integrates them into the community's cultural and civic life.</w:t>
      </w:r>
    </w:p>
    <w:p w14:paraId="2EF11D81"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
          <w:kern w:val="0"/>
          <w:sz w:val="24"/>
          <w:szCs w:val="24"/>
          <w14:ligatures w14:val="none"/>
        </w:rPr>
        <w:t xml:space="preserve">    The National Library of Romania</w:t>
      </w:r>
      <w:r w:rsidRPr="008275E8">
        <w:rPr>
          <w:rFonts w:asciiTheme="majorBidi" w:eastAsia="Times New Roman" w:hAnsiTheme="majorBidi" w:cstheme="majorBidi"/>
          <w:bCs/>
          <w:kern w:val="0"/>
          <w:sz w:val="24"/>
          <w:szCs w:val="24"/>
          <w14:ligatures w14:val="none"/>
        </w:rPr>
        <w:t xml:space="preserve"> initiated the </w:t>
      </w:r>
      <w:r w:rsidRPr="008275E8">
        <w:rPr>
          <w:rFonts w:asciiTheme="majorBidi" w:eastAsia="Times New Roman" w:hAnsiTheme="majorBidi" w:cstheme="majorBidi"/>
          <w:b/>
          <w:kern w:val="0"/>
          <w:sz w:val="24"/>
          <w:szCs w:val="24"/>
          <w:u w:val="single"/>
          <w14:ligatures w14:val="none"/>
        </w:rPr>
        <w:t>DReam (Digital Resources – Easy to access and manage)</w:t>
      </w:r>
      <w:r w:rsidRPr="008275E8">
        <w:rPr>
          <w:rFonts w:asciiTheme="majorBidi" w:eastAsia="Times New Roman" w:hAnsiTheme="majorBidi" w:cstheme="majorBidi"/>
          <w:bCs/>
          <w:kern w:val="0"/>
          <w:sz w:val="24"/>
          <w:szCs w:val="24"/>
          <w14:ligatures w14:val="none"/>
        </w:rPr>
        <w:t xml:space="preserve"> </w:t>
      </w:r>
      <w:r w:rsidRPr="008275E8">
        <w:rPr>
          <w:rFonts w:asciiTheme="majorBidi" w:eastAsia="Times New Roman" w:hAnsiTheme="majorBidi" w:cstheme="majorBidi"/>
          <w:b/>
          <w:kern w:val="0"/>
          <w:sz w:val="24"/>
          <w:szCs w:val="24"/>
          <w14:ligatures w14:val="none"/>
        </w:rPr>
        <w:t>project</w:t>
      </w:r>
      <w:r w:rsidRPr="008275E8">
        <w:rPr>
          <w:rFonts w:asciiTheme="majorBidi" w:eastAsia="Times New Roman" w:hAnsiTheme="majorBidi" w:cstheme="majorBidi"/>
          <w:bCs/>
          <w:kern w:val="0"/>
          <w:sz w:val="24"/>
          <w:szCs w:val="24"/>
          <w14:ligatures w14:val="none"/>
        </w:rPr>
        <w:t>, which aims to facilitate information access for visually impaired persons to integrate them into the cultural and educational environment and, subsequently, the labor market.</w:t>
      </w:r>
    </w:p>
    <w:p w14:paraId="7305A771"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
          <w:kern w:val="0"/>
          <w:sz w:val="24"/>
          <w:szCs w:val="24"/>
          <w14:ligatures w14:val="none"/>
        </w:rPr>
        <w:t xml:space="preserve">    The Peleș National Museum</w:t>
      </w:r>
      <w:r w:rsidRPr="008275E8">
        <w:rPr>
          <w:rFonts w:asciiTheme="majorBidi" w:eastAsia="Times New Roman" w:hAnsiTheme="majorBidi" w:cstheme="majorBidi"/>
          <w:bCs/>
          <w:kern w:val="0"/>
          <w:sz w:val="24"/>
          <w:szCs w:val="24"/>
          <w14:ligatures w14:val="none"/>
        </w:rPr>
        <w:t xml:space="preserve"> provides accessibility tools and presentations of the two castles for visually and hearing-impaired persons on its official website www.peles.ro.</w:t>
      </w:r>
    </w:p>
    <w:p w14:paraId="3AF58220" w14:textId="77777777" w:rsidR="004C6042" w:rsidRPr="008275E8" w:rsidRDefault="004C6042" w:rsidP="004C6042">
      <w:pPr>
        <w:spacing w:after="0" w:line="276" w:lineRule="auto"/>
        <w:ind w:firstLine="720"/>
        <w:jc w:val="both"/>
        <w:rPr>
          <w:rFonts w:asciiTheme="majorBidi" w:eastAsia="Times New Roman" w:hAnsiTheme="majorBidi" w:cstheme="majorBidi"/>
          <w:b/>
          <w:i/>
          <w:iCs/>
          <w:kern w:val="0"/>
          <w:sz w:val="24"/>
          <w:szCs w:val="24"/>
          <w14:ligatures w14:val="none"/>
        </w:rPr>
      </w:pPr>
      <w:r w:rsidRPr="008275E8">
        <w:rPr>
          <w:rFonts w:asciiTheme="majorBidi" w:eastAsia="Times New Roman" w:hAnsiTheme="majorBidi" w:cstheme="majorBidi"/>
          <w:b/>
          <w:i/>
          <w:iCs/>
          <w:kern w:val="0"/>
          <w:sz w:val="24"/>
          <w:szCs w:val="24"/>
          <w14:ligatures w14:val="none"/>
        </w:rPr>
        <w:t xml:space="preserve">    The buildings housing cultural institutions are generally not accessible to visually impaired persons, with some </w:t>
      </w:r>
      <w:r w:rsidRPr="008275E8">
        <w:rPr>
          <w:rFonts w:asciiTheme="majorBidi" w:eastAsia="Times New Roman" w:hAnsiTheme="majorBidi" w:cstheme="majorBidi"/>
          <w:b/>
          <w:i/>
          <w:iCs/>
          <w:kern w:val="0"/>
          <w:sz w:val="24"/>
          <w:szCs w:val="24"/>
          <w:u w:val="single"/>
          <w14:ligatures w14:val="none"/>
        </w:rPr>
        <w:t>isolated exceptions</w:t>
      </w:r>
      <w:r w:rsidRPr="008275E8">
        <w:rPr>
          <w:rFonts w:asciiTheme="majorBidi" w:eastAsia="Times New Roman" w:hAnsiTheme="majorBidi" w:cstheme="majorBidi"/>
          <w:b/>
          <w:i/>
          <w:iCs/>
          <w:kern w:val="0"/>
          <w:sz w:val="24"/>
          <w:szCs w:val="24"/>
          <w14:ligatures w14:val="none"/>
        </w:rPr>
        <w:t>.</w:t>
      </w:r>
    </w:p>
    <w:p w14:paraId="778DEB00"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    Some cultural institutions have partnered with disability associations and run special programs or have special equipment:</w:t>
      </w:r>
    </w:p>
    <w:p w14:paraId="1A7D55FD"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
          <w:kern w:val="0"/>
          <w:sz w:val="24"/>
          <w:szCs w:val="24"/>
          <w14:ligatures w14:val="none"/>
        </w:rPr>
        <w:t xml:space="preserve">        The Natural Sciences Museum</w:t>
      </w:r>
      <w:r w:rsidRPr="008275E8">
        <w:rPr>
          <w:rFonts w:asciiTheme="majorBidi" w:eastAsia="Times New Roman" w:hAnsiTheme="majorBidi" w:cstheme="majorBidi"/>
          <w:bCs/>
          <w:kern w:val="0"/>
          <w:sz w:val="24"/>
          <w:szCs w:val="24"/>
          <w14:ligatures w14:val="none"/>
        </w:rPr>
        <w:t xml:space="preserve"> within the Ion Borcea Natural Sciences Museum Complex in Bacău implemented the "Museum through Senses" project in 2023 (for visually and hearing-impaired persons);</w:t>
      </w:r>
    </w:p>
    <w:p w14:paraId="55588F78"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        </w:t>
      </w:r>
      <w:r w:rsidRPr="008275E8">
        <w:rPr>
          <w:rFonts w:asciiTheme="majorBidi" w:eastAsia="Times New Roman" w:hAnsiTheme="majorBidi" w:cstheme="majorBidi"/>
          <w:b/>
          <w:kern w:val="0"/>
          <w:sz w:val="24"/>
          <w:szCs w:val="24"/>
          <w14:ligatures w14:val="none"/>
        </w:rPr>
        <w:t>The George Coșbuc Bistrița Năsăud County Library</w:t>
      </w:r>
      <w:r w:rsidRPr="008275E8">
        <w:rPr>
          <w:rFonts w:asciiTheme="majorBidi" w:eastAsia="Times New Roman" w:hAnsiTheme="majorBidi" w:cstheme="majorBidi"/>
          <w:bCs/>
          <w:kern w:val="0"/>
          <w:sz w:val="24"/>
          <w:szCs w:val="24"/>
          <w14:ligatures w14:val="none"/>
        </w:rPr>
        <w:t xml:space="preserve"> organizes cultural-educational activities workshops for children with special educational needs, providing informational and communication support for hearing-impaired persons in partnership with the National Association of the Deaf in Romania;</w:t>
      </w:r>
    </w:p>
    <w:p w14:paraId="4184D027"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        </w:t>
      </w:r>
      <w:r w:rsidRPr="008275E8">
        <w:rPr>
          <w:rFonts w:asciiTheme="majorBidi" w:eastAsia="Times New Roman" w:hAnsiTheme="majorBidi" w:cstheme="majorBidi"/>
          <w:b/>
          <w:kern w:val="0"/>
          <w:sz w:val="24"/>
          <w:szCs w:val="24"/>
          <w14:ligatures w14:val="none"/>
        </w:rPr>
        <w:t>The Dinicu Golescu Argeș County Library</w:t>
      </w:r>
      <w:r w:rsidRPr="008275E8">
        <w:rPr>
          <w:rFonts w:asciiTheme="majorBidi" w:eastAsia="Times New Roman" w:hAnsiTheme="majorBidi" w:cstheme="majorBidi"/>
          <w:bCs/>
          <w:kern w:val="0"/>
          <w:sz w:val="24"/>
          <w:szCs w:val="24"/>
          <w14:ligatures w14:val="none"/>
        </w:rPr>
        <w:t xml:space="preserve"> provides DAISY information access system books for visually impaired persons;</w:t>
      </w:r>
    </w:p>
    <w:p w14:paraId="1F322EAE"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        </w:t>
      </w:r>
      <w:r w:rsidRPr="008275E8">
        <w:rPr>
          <w:rFonts w:asciiTheme="majorBidi" w:eastAsia="Times New Roman" w:hAnsiTheme="majorBidi" w:cstheme="majorBidi"/>
          <w:b/>
          <w:kern w:val="0"/>
          <w:sz w:val="24"/>
          <w:szCs w:val="24"/>
          <w14:ligatures w14:val="none"/>
        </w:rPr>
        <w:t>The Panait Istrati Brăila County Library</w:t>
      </w:r>
      <w:r w:rsidRPr="008275E8">
        <w:rPr>
          <w:rFonts w:asciiTheme="majorBidi" w:eastAsia="Times New Roman" w:hAnsiTheme="majorBidi" w:cstheme="majorBidi"/>
          <w:bCs/>
          <w:kern w:val="0"/>
          <w:sz w:val="24"/>
          <w:szCs w:val="24"/>
          <w14:ligatures w14:val="none"/>
        </w:rPr>
        <w:t xml:space="preserve"> offers visually impaired persons computers with screen readers and digital voice;</w:t>
      </w:r>
    </w:p>
    <w:p w14:paraId="633579C3"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        </w:t>
      </w:r>
      <w:r w:rsidRPr="008275E8">
        <w:rPr>
          <w:rFonts w:asciiTheme="majorBidi" w:eastAsia="Times New Roman" w:hAnsiTheme="majorBidi" w:cstheme="majorBidi"/>
          <w:b/>
          <w:kern w:val="0"/>
          <w:sz w:val="24"/>
          <w:szCs w:val="24"/>
          <w14:ligatures w14:val="none"/>
        </w:rPr>
        <w:t>The Bucharest General Council</w:t>
      </w:r>
      <w:r w:rsidRPr="008275E8">
        <w:rPr>
          <w:rFonts w:asciiTheme="majorBidi" w:eastAsia="Times New Roman" w:hAnsiTheme="majorBidi" w:cstheme="majorBidi"/>
          <w:bCs/>
          <w:kern w:val="0"/>
          <w:sz w:val="24"/>
          <w:szCs w:val="24"/>
          <w14:ligatures w14:val="none"/>
        </w:rPr>
        <w:t xml:space="preserve"> adopted </w:t>
      </w:r>
      <w:r w:rsidRPr="008275E8">
        <w:rPr>
          <w:rFonts w:asciiTheme="majorBidi" w:eastAsia="Times New Roman" w:hAnsiTheme="majorBidi" w:cstheme="majorBidi"/>
          <w:b/>
          <w:i/>
          <w:iCs/>
          <w:kern w:val="0"/>
          <w:sz w:val="24"/>
          <w:szCs w:val="24"/>
          <w14:ligatures w14:val="none"/>
        </w:rPr>
        <w:t>Decision No. 39/2024 on the accessibility of artistic productions by theaters or concert institutions</w:t>
      </w:r>
      <w:r w:rsidRPr="008275E8">
        <w:rPr>
          <w:rFonts w:asciiTheme="majorBidi" w:eastAsia="Times New Roman" w:hAnsiTheme="majorBidi" w:cstheme="majorBidi"/>
          <w:bCs/>
          <w:kern w:val="0"/>
          <w:sz w:val="24"/>
          <w:szCs w:val="24"/>
          <w14:ligatures w14:val="none"/>
        </w:rPr>
        <w:t xml:space="preserve"> under the CGMB to facilitate access for persons with disabilities to culture, approving a Guide on the accessibility of artistic productions by theaters or concert institutions under the CGMB to facilitate access for persons with disabilities to culture. Starting from January 1, 2024, theaters or concert institutions under the CGMB must ensure that at least one artistic production per year is accessible to at least four types of disabilities;</w:t>
      </w:r>
    </w:p>
    <w:p w14:paraId="158D22A8"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lastRenderedPageBreak/>
        <w:t xml:space="preserve">        </w:t>
      </w:r>
      <w:r w:rsidRPr="008275E8">
        <w:rPr>
          <w:rFonts w:asciiTheme="majorBidi" w:eastAsia="Times New Roman" w:hAnsiTheme="majorBidi" w:cstheme="majorBidi"/>
          <w:b/>
          <w:kern w:val="0"/>
          <w:sz w:val="24"/>
          <w:szCs w:val="24"/>
          <w14:ligatures w14:val="none"/>
        </w:rPr>
        <w:t>The Cluj-Napoca Art Museum</w:t>
      </w:r>
      <w:r w:rsidRPr="008275E8">
        <w:rPr>
          <w:rFonts w:asciiTheme="majorBidi" w:eastAsia="Times New Roman" w:hAnsiTheme="majorBidi" w:cstheme="majorBidi"/>
          <w:bCs/>
          <w:kern w:val="0"/>
          <w:sz w:val="24"/>
          <w:szCs w:val="24"/>
          <w14:ligatures w14:val="none"/>
        </w:rPr>
        <w:t xml:space="preserve"> organized activities to raise public awareness of the needs of persons with disabilities to make the content related to museum collections, exhibitions, and cultural events accessible and to reduce barriers to social inclusion;</w:t>
      </w:r>
    </w:p>
    <w:p w14:paraId="62774153"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        </w:t>
      </w:r>
      <w:r w:rsidRPr="008275E8">
        <w:rPr>
          <w:rFonts w:asciiTheme="majorBidi" w:eastAsia="Times New Roman" w:hAnsiTheme="majorBidi" w:cstheme="majorBidi"/>
          <w:b/>
          <w:kern w:val="0"/>
          <w:sz w:val="24"/>
          <w:szCs w:val="24"/>
          <w14:ligatures w14:val="none"/>
        </w:rPr>
        <w:t>The Constanța County Library</w:t>
      </w:r>
      <w:r w:rsidRPr="008275E8">
        <w:rPr>
          <w:rFonts w:asciiTheme="majorBidi" w:eastAsia="Times New Roman" w:hAnsiTheme="majorBidi" w:cstheme="majorBidi"/>
          <w:bCs/>
          <w:kern w:val="0"/>
          <w:sz w:val="24"/>
          <w:szCs w:val="24"/>
          <w14:ligatures w14:val="none"/>
        </w:rPr>
        <w:t xml:space="preserve"> is information accessible (a computer program has been in place since 2011);</w:t>
      </w:r>
    </w:p>
    <w:p w14:paraId="1411F322"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        </w:t>
      </w:r>
      <w:r w:rsidRPr="008275E8">
        <w:rPr>
          <w:rFonts w:asciiTheme="majorBidi" w:eastAsia="Times New Roman" w:hAnsiTheme="majorBidi" w:cstheme="majorBidi"/>
          <w:b/>
          <w:kern w:val="0"/>
          <w:sz w:val="24"/>
          <w:szCs w:val="24"/>
          <w14:ligatures w14:val="none"/>
        </w:rPr>
        <w:t>The Ialomița County Library</w:t>
      </w:r>
      <w:r w:rsidRPr="008275E8">
        <w:rPr>
          <w:rFonts w:asciiTheme="majorBidi" w:eastAsia="Times New Roman" w:hAnsiTheme="majorBidi" w:cstheme="majorBidi"/>
          <w:bCs/>
          <w:kern w:val="0"/>
          <w:sz w:val="24"/>
          <w:szCs w:val="24"/>
          <w14:ligatures w14:val="none"/>
        </w:rPr>
        <w:t xml:space="preserve"> offers 45 audiobooks and Daisy readers for visually impaired persons;</w:t>
      </w:r>
    </w:p>
    <w:p w14:paraId="0FA91AFF"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
          <w:kern w:val="0"/>
          <w:sz w:val="24"/>
          <w:szCs w:val="24"/>
          <w14:ligatures w14:val="none"/>
        </w:rPr>
        <w:t xml:space="preserve">        The Vasile Pârvan Bârlad Museum</w:t>
      </w:r>
      <w:r w:rsidRPr="008275E8">
        <w:rPr>
          <w:rFonts w:asciiTheme="majorBidi" w:eastAsia="Times New Roman" w:hAnsiTheme="majorBidi" w:cstheme="majorBidi"/>
          <w:bCs/>
          <w:kern w:val="0"/>
          <w:sz w:val="24"/>
          <w:szCs w:val="24"/>
          <w14:ligatures w14:val="none"/>
        </w:rPr>
        <w:t xml:space="preserve"> provides audio systems that ensure professional guidance alongside museum specialists and a video system that complements the exhibition images to ensure the best possible information and participation of persons with disabilities in understanding the cultural values exhibited in the museum. The museum has a specialized website that offers virtual tours of the museum, facilitating access to the cultural values and heritage objectives on display;</w:t>
      </w:r>
    </w:p>
    <w:p w14:paraId="657D7297" w14:textId="77777777" w:rsidR="004C6042" w:rsidRPr="008275E8" w:rsidRDefault="004C6042" w:rsidP="004C6042">
      <w:pPr>
        <w:spacing w:after="0" w:line="276" w:lineRule="auto"/>
        <w:ind w:firstLine="720"/>
        <w:jc w:val="both"/>
        <w:rPr>
          <w:rFonts w:asciiTheme="majorBidi" w:eastAsia="Times New Roman" w:hAnsiTheme="majorBidi" w:cstheme="majorBidi"/>
          <w:b/>
          <w:i/>
          <w:iCs/>
          <w:kern w:val="0"/>
          <w:sz w:val="24"/>
          <w:szCs w:val="24"/>
          <w14:ligatures w14:val="none"/>
        </w:rPr>
      </w:pPr>
      <w:r w:rsidRPr="008275E8">
        <w:rPr>
          <w:rFonts w:asciiTheme="majorBidi" w:eastAsia="Times New Roman" w:hAnsiTheme="majorBidi" w:cstheme="majorBidi"/>
          <w:bCs/>
          <w:kern w:val="0"/>
          <w:sz w:val="24"/>
          <w:szCs w:val="24"/>
          <w14:ligatures w14:val="none"/>
        </w:rPr>
        <w:t xml:space="preserve">        The Astra National Museum Complex is equipped with </w:t>
      </w:r>
      <w:r w:rsidRPr="008275E8">
        <w:rPr>
          <w:rFonts w:asciiTheme="majorBidi" w:eastAsia="Times New Roman" w:hAnsiTheme="majorBidi" w:cstheme="majorBidi"/>
          <w:b/>
          <w:i/>
          <w:iCs/>
          <w:kern w:val="0"/>
          <w:sz w:val="24"/>
          <w:szCs w:val="24"/>
          <w14:ligatures w14:val="none"/>
        </w:rPr>
        <w:t>visual and sound warning systems and sound amplifiers (Astra Complex);</w:t>
      </w:r>
    </w:p>
    <w:p w14:paraId="18A1EF69"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
          <w:kern w:val="0"/>
          <w:sz w:val="24"/>
          <w:szCs w:val="24"/>
          <w14:ligatures w14:val="none"/>
        </w:rPr>
        <w:t xml:space="preserve">        The State Philharmonic of Sibiu</w:t>
      </w:r>
      <w:r w:rsidRPr="008275E8">
        <w:rPr>
          <w:rFonts w:asciiTheme="majorBidi" w:eastAsia="Times New Roman" w:hAnsiTheme="majorBidi" w:cstheme="majorBidi"/>
          <w:bCs/>
          <w:kern w:val="0"/>
          <w:sz w:val="24"/>
          <w:szCs w:val="24"/>
          <w14:ligatures w14:val="none"/>
        </w:rPr>
        <w:t xml:space="preserve"> is equipped with visual and sound warning systems for emergencies;</w:t>
      </w:r>
    </w:p>
    <w:p w14:paraId="1539E6CD" w14:textId="176A5FD8"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
          <w:kern w:val="0"/>
          <w:sz w:val="24"/>
          <w:szCs w:val="24"/>
          <w14:ligatures w14:val="none"/>
        </w:rPr>
        <w:t xml:space="preserve">        The Satu Mare County Library</w:t>
      </w:r>
      <w:r w:rsidRPr="008275E8">
        <w:rPr>
          <w:rFonts w:asciiTheme="majorBidi" w:eastAsia="Times New Roman" w:hAnsiTheme="majorBidi" w:cstheme="majorBidi"/>
          <w:bCs/>
          <w:kern w:val="0"/>
          <w:sz w:val="24"/>
          <w:szCs w:val="24"/>
          <w14:ligatures w14:val="none"/>
        </w:rPr>
        <w:t xml:space="preserve"> holds 2,500 audiovisual documents stored on electronic media, which can be accessed by visually impaired persons.</w:t>
      </w:r>
    </w:p>
    <w:p w14:paraId="5114FDF7" w14:textId="147D6E02"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r w:rsidRPr="008275E8">
        <w:rPr>
          <w:rFonts w:asciiTheme="majorBidi" w:eastAsia="Times New Roman" w:hAnsiTheme="majorBidi" w:cstheme="majorBidi"/>
          <w:bCs/>
          <w:kern w:val="0"/>
          <w:sz w:val="24"/>
          <w:szCs w:val="24"/>
          <w14:ligatures w14:val="none"/>
        </w:rPr>
        <w:t>In continuation of the ongoing efforts by cultural institutions to ensure the accessibility of the physical and informational environment for persons with disabilities, the Ombudsman recommended that the Ministry of Culture and County Councils, among other things, consider future measures to increase the accessibility of cultural institutions for persons with disabilities, collaborate with associations of persons with disabilities, and support the implementation by cultural institutions of software programs (for example, the Voices for Hands app for persons with hearing impairments) to facilitate access to culture for persons with disabilities.</w:t>
      </w:r>
    </w:p>
    <w:p w14:paraId="15030AAF"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lang w:val="en-US"/>
          <w14:ligatures w14:val="none"/>
        </w:rPr>
      </w:pPr>
      <w:r w:rsidRPr="008275E8">
        <w:rPr>
          <w:rFonts w:asciiTheme="majorBidi" w:eastAsia="Times New Roman" w:hAnsiTheme="majorBidi" w:cstheme="majorBidi"/>
          <w:bCs/>
          <w:kern w:val="0"/>
          <w:sz w:val="24"/>
          <w:szCs w:val="24"/>
          <w14:ligatures w14:val="none"/>
        </w:rPr>
        <w:t xml:space="preserve">4. </w:t>
      </w:r>
      <w:r w:rsidRPr="008275E8">
        <w:rPr>
          <w:rFonts w:asciiTheme="majorBidi" w:eastAsia="Times New Roman" w:hAnsiTheme="majorBidi" w:cstheme="majorBidi"/>
          <w:b/>
          <w:bCs/>
          <w:kern w:val="0"/>
          <w:sz w:val="24"/>
          <w:szCs w:val="24"/>
          <w:lang w:val="en-US"/>
          <w14:ligatures w14:val="none"/>
        </w:rPr>
        <w:t>The Ombudsman's Efforts Regarding Accessibility to Transportation for Persons with Disabilities</w:t>
      </w:r>
    </w:p>
    <w:p w14:paraId="30BD85E9"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lang w:val="en-US"/>
          <w14:ligatures w14:val="none"/>
        </w:rPr>
      </w:pPr>
      <w:r w:rsidRPr="008275E8">
        <w:rPr>
          <w:rFonts w:asciiTheme="majorBidi" w:eastAsia="Times New Roman" w:hAnsiTheme="majorBidi" w:cstheme="majorBidi"/>
          <w:bCs/>
          <w:kern w:val="0"/>
          <w:sz w:val="24"/>
          <w:szCs w:val="24"/>
          <w:lang w:val="en-US"/>
          <w14:ligatures w14:val="none"/>
        </w:rPr>
        <w:t>The Ombudsman's institution has approached relevant public authorities to evaluate how the state ensures adequate, inclusive public transportation that takes into account the special and diverse needs of persons with disabilities (depending on the type of disability the person faces: motor, visual, auditory, intellectual/psychosocial).</w:t>
      </w:r>
    </w:p>
    <w:p w14:paraId="71C7072B"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lang w:val="en-US"/>
          <w14:ligatures w14:val="none"/>
        </w:rPr>
      </w:pPr>
      <w:r w:rsidRPr="008275E8">
        <w:rPr>
          <w:rFonts w:asciiTheme="majorBidi" w:eastAsia="Times New Roman" w:hAnsiTheme="majorBidi" w:cstheme="majorBidi"/>
          <w:bCs/>
          <w:kern w:val="0"/>
          <w:sz w:val="24"/>
          <w:szCs w:val="24"/>
          <w:lang w:val="en-US"/>
          <w14:ligatures w14:val="none"/>
        </w:rPr>
        <w:t xml:space="preserve">The focus was both on the </w:t>
      </w:r>
      <w:r w:rsidRPr="008275E8">
        <w:rPr>
          <w:rFonts w:asciiTheme="majorBidi" w:eastAsia="Times New Roman" w:hAnsiTheme="majorBidi" w:cstheme="majorBidi"/>
          <w:b/>
          <w:kern w:val="0"/>
          <w:sz w:val="24"/>
          <w:szCs w:val="24"/>
          <w:lang w:val="en-US"/>
          <w14:ligatures w14:val="none"/>
        </w:rPr>
        <w:t>actual access of persons with disabilities to transport services and the accessibility of information regarding transportation</w:t>
      </w:r>
      <w:r w:rsidRPr="008275E8">
        <w:rPr>
          <w:rFonts w:asciiTheme="majorBidi" w:eastAsia="Times New Roman" w:hAnsiTheme="majorBidi" w:cstheme="majorBidi"/>
          <w:bCs/>
          <w:kern w:val="0"/>
          <w:sz w:val="24"/>
          <w:szCs w:val="24"/>
          <w:lang w:val="en-US"/>
          <w14:ligatures w14:val="none"/>
        </w:rPr>
        <w:t xml:space="preserve"> (the format in which it is provided, its effectiveness: for example, whether it is easy to use for people with limited digital knowledge).</w:t>
      </w:r>
    </w:p>
    <w:p w14:paraId="7B6B006B"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lang w:val="en-US"/>
          <w14:ligatures w14:val="none"/>
        </w:rPr>
      </w:pPr>
      <w:r w:rsidRPr="008275E8">
        <w:rPr>
          <w:rFonts w:asciiTheme="majorBidi" w:eastAsia="Times New Roman" w:hAnsiTheme="majorBidi" w:cstheme="majorBidi"/>
          <w:bCs/>
          <w:kern w:val="0"/>
          <w:sz w:val="24"/>
          <w:szCs w:val="24"/>
          <w:lang w:val="en-US"/>
          <w14:ligatures w14:val="none"/>
        </w:rPr>
        <w:t>From the responses received to the Ombudsman's institutional efforts regarding the adaptation of transportation for persons with disabilities, the following key points emerged:</w:t>
      </w:r>
    </w:p>
    <w:p w14:paraId="52FBF631" w14:textId="77777777" w:rsidR="004C6042" w:rsidRPr="008275E8" w:rsidRDefault="004C6042" w:rsidP="004C6042">
      <w:pPr>
        <w:spacing w:after="0" w:line="276" w:lineRule="auto"/>
        <w:ind w:firstLine="720"/>
        <w:jc w:val="both"/>
        <w:rPr>
          <w:rFonts w:asciiTheme="majorBidi" w:eastAsia="Times New Roman" w:hAnsiTheme="majorBidi" w:cstheme="majorBidi"/>
          <w:b/>
          <w:kern w:val="0"/>
          <w:sz w:val="24"/>
          <w:szCs w:val="24"/>
          <w:lang w:val="en-US"/>
          <w14:ligatures w14:val="none"/>
        </w:rPr>
      </w:pPr>
      <w:r w:rsidRPr="008275E8">
        <w:rPr>
          <w:rFonts w:asciiTheme="majorBidi" w:eastAsia="Times New Roman" w:hAnsiTheme="majorBidi" w:cstheme="majorBidi"/>
          <w:bCs/>
          <w:kern w:val="0"/>
          <w:sz w:val="24"/>
          <w:szCs w:val="24"/>
          <w:lang w:val="en-US"/>
          <w14:ligatures w14:val="none"/>
        </w:rPr>
        <w:t xml:space="preserve">In urban areas, in some cases—especially in larger cities—persons with disabilities benefit from an Integrated Urban Public Transport Management System. This system has </w:t>
      </w:r>
      <w:r w:rsidRPr="008275E8">
        <w:rPr>
          <w:rFonts w:asciiTheme="majorBidi" w:eastAsia="Times New Roman" w:hAnsiTheme="majorBidi" w:cstheme="majorBidi"/>
          <w:b/>
          <w:kern w:val="0"/>
          <w:sz w:val="24"/>
          <w:szCs w:val="24"/>
          <w:lang w:val="en-US"/>
          <w14:ligatures w14:val="none"/>
        </w:rPr>
        <w:t>standardized communication protocols and, according to information received from the authorities, is compatible with any standardized system that could be implemented by other modes of transport: CFR (Romanian Railways), county or inter-county transport.</w:t>
      </w:r>
    </w:p>
    <w:p w14:paraId="2720903E"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lang w:val="en-US"/>
          <w14:ligatures w14:val="none"/>
        </w:rPr>
      </w:pPr>
      <w:r w:rsidRPr="008275E8">
        <w:rPr>
          <w:rFonts w:asciiTheme="majorBidi" w:eastAsia="Times New Roman" w:hAnsiTheme="majorBidi" w:cstheme="majorBidi"/>
          <w:bCs/>
          <w:kern w:val="0"/>
          <w:sz w:val="24"/>
          <w:szCs w:val="24"/>
          <w:lang w:val="en-US"/>
          <w14:ligatures w14:val="none"/>
        </w:rPr>
        <w:lastRenderedPageBreak/>
        <w:t>As examples of good practice, it is worth noting that, in compliance with the accessibility requirements stipulated by Law No. 448/2006 on the protection and promotion of the rights of persons with disabilities, some authorities have implemented projects to ensure transport accessibility through:</w:t>
      </w:r>
    </w:p>
    <w:p w14:paraId="274A5738" w14:textId="77777777" w:rsidR="004C6042" w:rsidRPr="008275E8" w:rsidRDefault="004C6042" w:rsidP="004C6042">
      <w:pPr>
        <w:numPr>
          <w:ilvl w:val="0"/>
          <w:numId w:val="2"/>
        </w:numPr>
        <w:spacing w:after="0" w:line="276" w:lineRule="auto"/>
        <w:jc w:val="both"/>
        <w:rPr>
          <w:rFonts w:asciiTheme="majorBidi" w:eastAsia="Times New Roman" w:hAnsiTheme="majorBidi" w:cstheme="majorBidi"/>
          <w:bCs/>
          <w:kern w:val="0"/>
          <w:sz w:val="24"/>
          <w:szCs w:val="24"/>
          <w:lang w:val="en-US"/>
          <w14:ligatures w14:val="none"/>
        </w:rPr>
      </w:pPr>
      <w:r w:rsidRPr="008275E8">
        <w:rPr>
          <w:rFonts w:asciiTheme="majorBidi" w:eastAsia="Times New Roman" w:hAnsiTheme="majorBidi" w:cstheme="majorBidi"/>
          <w:bCs/>
          <w:kern w:val="0"/>
          <w:sz w:val="24"/>
          <w:szCs w:val="24"/>
          <w:lang w:val="en-US"/>
          <w14:ligatures w14:val="none"/>
        </w:rPr>
        <w:t>Transport vehicles equipped with dynamic information panels (visual), showing the current and next station names based on the real GPS location of the transport vehicle, synchronized with the vehicle monitoring system.</w:t>
      </w:r>
    </w:p>
    <w:p w14:paraId="6A00B7C3" w14:textId="77777777" w:rsidR="004C6042" w:rsidRPr="008275E8" w:rsidRDefault="004C6042" w:rsidP="004C6042">
      <w:pPr>
        <w:numPr>
          <w:ilvl w:val="0"/>
          <w:numId w:val="2"/>
        </w:numPr>
        <w:spacing w:after="0" w:line="276" w:lineRule="auto"/>
        <w:jc w:val="both"/>
        <w:rPr>
          <w:rFonts w:asciiTheme="majorBidi" w:eastAsia="Times New Roman" w:hAnsiTheme="majorBidi" w:cstheme="majorBidi"/>
          <w:bCs/>
          <w:kern w:val="0"/>
          <w:sz w:val="24"/>
          <w:szCs w:val="24"/>
          <w:lang w:val="en-US"/>
          <w14:ligatures w14:val="none"/>
        </w:rPr>
      </w:pPr>
      <w:r w:rsidRPr="008275E8">
        <w:rPr>
          <w:rFonts w:asciiTheme="majorBidi" w:eastAsia="Times New Roman" w:hAnsiTheme="majorBidi" w:cstheme="majorBidi"/>
          <w:bCs/>
          <w:kern w:val="0"/>
          <w:sz w:val="24"/>
          <w:szCs w:val="24"/>
          <w:lang w:val="en-US"/>
          <w14:ligatures w14:val="none"/>
        </w:rPr>
        <w:t>Voice-box systems for audio information regarding the current and next station, based on the real GPS location of the transport vehicle, synchronized with the vehicle monitoring system.</w:t>
      </w:r>
    </w:p>
    <w:p w14:paraId="3896AB6D" w14:textId="77777777" w:rsidR="004C6042" w:rsidRPr="008275E8" w:rsidRDefault="004C6042" w:rsidP="004C6042">
      <w:pPr>
        <w:numPr>
          <w:ilvl w:val="0"/>
          <w:numId w:val="2"/>
        </w:numPr>
        <w:spacing w:after="0" w:line="276" w:lineRule="auto"/>
        <w:jc w:val="both"/>
        <w:rPr>
          <w:rFonts w:asciiTheme="majorBidi" w:eastAsia="Times New Roman" w:hAnsiTheme="majorBidi" w:cstheme="majorBidi"/>
          <w:bCs/>
          <w:kern w:val="0"/>
          <w:sz w:val="24"/>
          <w:szCs w:val="24"/>
          <w:lang w:val="en-US"/>
          <w14:ligatures w14:val="none"/>
        </w:rPr>
      </w:pPr>
      <w:r w:rsidRPr="008275E8">
        <w:rPr>
          <w:rFonts w:asciiTheme="majorBidi" w:eastAsia="Times New Roman" w:hAnsiTheme="majorBidi" w:cstheme="majorBidi"/>
          <w:bCs/>
          <w:kern w:val="0"/>
          <w:sz w:val="24"/>
          <w:szCs w:val="24"/>
          <w:lang w:val="en-US"/>
          <w14:ligatures w14:val="none"/>
        </w:rPr>
        <w:t>Emergency management systems (for Rescue, Firefighters, Police, etc.) through voice communication between vehicles and the dispatch center.</w:t>
      </w:r>
    </w:p>
    <w:p w14:paraId="073B4A8B"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lang w:val="en-US"/>
          <w14:ligatures w14:val="none"/>
        </w:rPr>
      </w:pPr>
      <w:r w:rsidRPr="008275E8">
        <w:rPr>
          <w:rFonts w:asciiTheme="majorBidi" w:eastAsia="Times New Roman" w:hAnsiTheme="majorBidi" w:cstheme="majorBidi"/>
          <w:b/>
          <w:kern w:val="0"/>
          <w:sz w:val="24"/>
          <w:szCs w:val="24"/>
          <w:lang w:val="en-US"/>
          <w14:ligatures w14:val="none"/>
        </w:rPr>
        <w:t>New road transport vehicles (buses) are equipped with intelligent transport systems</w:t>
      </w:r>
      <w:r w:rsidRPr="008275E8">
        <w:rPr>
          <w:rFonts w:asciiTheme="majorBidi" w:eastAsia="Times New Roman" w:hAnsiTheme="majorBidi" w:cstheme="majorBidi"/>
          <w:bCs/>
          <w:kern w:val="0"/>
          <w:sz w:val="24"/>
          <w:szCs w:val="24"/>
          <w:lang w:val="en-US"/>
          <w14:ligatures w14:val="none"/>
        </w:rPr>
        <w:t>, and in some stations, there are voice-box systems for audio announcements of the arrival times of transport vehicles, based on the real GPS location of the transport vehicle, synchronized with the vehicle monitoring system. Similarly, there are busy intersections where sound and visual signaling systems are installed.</w:t>
      </w:r>
    </w:p>
    <w:p w14:paraId="08A77717"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lang w:val="en-US"/>
          <w14:ligatures w14:val="none"/>
        </w:rPr>
      </w:pPr>
      <w:r w:rsidRPr="008275E8">
        <w:rPr>
          <w:rFonts w:asciiTheme="majorBidi" w:eastAsia="Times New Roman" w:hAnsiTheme="majorBidi" w:cstheme="majorBidi"/>
          <w:bCs/>
          <w:kern w:val="0"/>
          <w:sz w:val="24"/>
          <w:szCs w:val="24"/>
          <w:lang w:val="en-US"/>
          <w14:ligatures w14:val="none"/>
        </w:rPr>
        <w:t xml:space="preserve">To ensure the safety of persons with disabilities, public authorities' projects have included the installation of </w:t>
      </w:r>
      <w:r w:rsidRPr="008275E8">
        <w:rPr>
          <w:rFonts w:asciiTheme="majorBidi" w:eastAsia="Times New Roman" w:hAnsiTheme="majorBidi" w:cstheme="majorBidi"/>
          <w:b/>
          <w:kern w:val="0"/>
          <w:sz w:val="24"/>
          <w:szCs w:val="24"/>
          <w:lang w:val="en-US"/>
          <w14:ligatures w14:val="none"/>
        </w:rPr>
        <w:t>acoustic devices at signalized pedestrian crossings</w:t>
      </w:r>
      <w:r w:rsidRPr="008275E8">
        <w:rPr>
          <w:rFonts w:asciiTheme="majorBidi" w:eastAsia="Times New Roman" w:hAnsiTheme="majorBidi" w:cstheme="majorBidi"/>
          <w:bCs/>
          <w:kern w:val="0"/>
          <w:sz w:val="24"/>
          <w:szCs w:val="24"/>
          <w:lang w:val="en-US"/>
          <w14:ligatures w14:val="none"/>
        </w:rPr>
        <w:t>, which emit sounds when the pedestrian light turns green, alerting visually impaired persons that it is safe to cross the street. As the light is about to turn red, the frequency of the sounds increases, warning visually impaired persons that they no longer have time to cross the street.</w:t>
      </w:r>
    </w:p>
    <w:p w14:paraId="1B905080"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lang w:val="en-US"/>
          <w14:ligatures w14:val="none"/>
        </w:rPr>
      </w:pPr>
      <w:r w:rsidRPr="008275E8">
        <w:rPr>
          <w:rFonts w:asciiTheme="majorBidi" w:eastAsia="Times New Roman" w:hAnsiTheme="majorBidi" w:cstheme="majorBidi"/>
          <w:bCs/>
          <w:kern w:val="0"/>
          <w:sz w:val="24"/>
          <w:szCs w:val="24"/>
          <w:lang w:val="en-US"/>
          <w14:ligatures w14:val="none"/>
        </w:rPr>
        <w:t xml:space="preserve">Authorities also refer in their responses to the </w:t>
      </w:r>
      <w:r w:rsidRPr="008275E8">
        <w:rPr>
          <w:rFonts w:asciiTheme="majorBidi" w:eastAsia="Times New Roman" w:hAnsiTheme="majorBidi" w:cstheme="majorBidi"/>
          <w:b/>
          <w:kern w:val="0"/>
          <w:sz w:val="24"/>
          <w:szCs w:val="24"/>
          <w:lang w:val="en-US"/>
          <w14:ligatures w14:val="none"/>
        </w:rPr>
        <w:t>vocal communicator</w:t>
      </w:r>
      <w:r w:rsidRPr="008275E8">
        <w:rPr>
          <w:rFonts w:asciiTheme="majorBidi" w:eastAsia="Times New Roman" w:hAnsiTheme="majorBidi" w:cstheme="majorBidi"/>
          <w:bCs/>
          <w:kern w:val="0"/>
          <w:sz w:val="24"/>
          <w:szCs w:val="24"/>
          <w:lang w:val="en-US"/>
          <w14:ligatures w14:val="none"/>
        </w:rPr>
        <w:t xml:space="preserve">, which provides assistance for crossing signalized pedestrian crossings or for orienting persons with disabilities toward public institutions. The unit activates synchronously with the green light at the pedestrian crossing, communicating "Free to cross!" through a message. The vocal communicator can cover four directions of pedestrian crossings, depending on the traffic diagram and the location of the pedestrian crossings. In its standard version, the communicator is equipped with an </w:t>
      </w:r>
      <w:r w:rsidRPr="008275E8">
        <w:rPr>
          <w:rFonts w:asciiTheme="majorBidi" w:eastAsia="Times New Roman" w:hAnsiTheme="majorBidi" w:cstheme="majorBidi"/>
          <w:b/>
          <w:kern w:val="0"/>
          <w:sz w:val="24"/>
          <w:szCs w:val="24"/>
          <w:lang w:val="en-US"/>
          <w14:ligatures w14:val="none"/>
        </w:rPr>
        <w:t>automatic volume adjustment system, depending on the surrounding noise.</w:t>
      </w:r>
    </w:p>
    <w:p w14:paraId="0A6CF93F" w14:textId="77777777" w:rsidR="004C6042" w:rsidRPr="008275E8" w:rsidRDefault="004C6042" w:rsidP="004C6042">
      <w:pPr>
        <w:spacing w:after="0" w:line="276" w:lineRule="auto"/>
        <w:ind w:firstLine="720"/>
        <w:jc w:val="both"/>
        <w:rPr>
          <w:rFonts w:asciiTheme="majorBidi" w:eastAsia="Times New Roman" w:hAnsiTheme="majorBidi" w:cstheme="majorBidi"/>
          <w:bCs/>
          <w:kern w:val="0"/>
          <w:sz w:val="24"/>
          <w:szCs w:val="24"/>
          <w:lang w:val="en-US"/>
          <w14:ligatures w14:val="none"/>
        </w:rPr>
      </w:pPr>
      <w:r w:rsidRPr="008275E8">
        <w:rPr>
          <w:rFonts w:asciiTheme="majorBidi" w:eastAsia="Times New Roman" w:hAnsiTheme="majorBidi" w:cstheme="majorBidi"/>
          <w:bCs/>
          <w:kern w:val="0"/>
          <w:sz w:val="24"/>
          <w:szCs w:val="24"/>
          <w:lang w:val="en-US"/>
          <w14:ligatures w14:val="none"/>
        </w:rPr>
        <w:t>In light of the above, we acknowledge that although some measures have been taken to contribute to the inclusion of persons with disabilities in the community and to increase their autonomy, including through the use of digital technologies, many accessibility issues still exist. The Ombudsman's institution, in its role as a national human rights protection institution, has continuously highlighted these issues to the authorities, making recommendations to improve the living conditions of persons with disabilities.</w:t>
      </w:r>
    </w:p>
    <w:p w14:paraId="11A2A8F3" w14:textId="77777777" w:rsidR="004C6042" w:rsidRPr="004C6042" w:rsidRDefault="004C6042" w:rsidP="004C6042">
      <w:pPr>
        <w:spacing w:after="0" w:line="276" w:lineRule="auto"/>
        <w:ind w:firstLine="720"/>
        <w:jc w:val="both"/>
        <w:rPr>
          <w:rFonts w:asciiTheme="majorBidi" w:eastAsia="Times New Roman" w:hAnsiTheme="majorBidi" w:cstheme="majorBidi"/>
          <w:bCs/>
          <w:kern w:val="0"/>
          <w:sz w:val="24"/>
          <w:szCs w:val="24"/>
          <w:lang w:val="en-US"/>
          <w14:ligatures w14:val="none"/>
        </w:rPr>
      </w:pPr>
      <w:r w:rsidRPr="008275E8">
        <w:rPr>
          <w:rFonts w:asciiTheme="majorBidi" w:eastAsia="Times New Roman" w:hAnsiTheme="majorBidi" w:cstheme="majorBidi"/>
          <w:bCs/>
          <w:kern w:val="0"/>
          <w:sz w:val="24"/>
          <w:szCs w:val="24"/>
          <w:lang w:val="en-US"/>
          <w14:ligatures w14:val="none"/>
        </w:rPr>
        <w:t>We believe that future state efforts must be intensified in the direction of using digital and assistive technologies to improve accessibility for persons with disabilities, taking into account the fact that, in rural areas, progress in accessibility and the use of digital technologies is much slower compared to urban areas.</w:t>
      </w:r>
    </w:p>
    <w:p w14:paraId="6ECE2552" w14:textId="28383B8F" w:rsidR="004C6042" w:rsidRPr="004C6042"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p>
    <w:p w14:paraId="05D15A56" w14:textId="77777777" w:rsidR="004C6042" w:rsidRPr="004C6042" w:rsidRDefault="004C6042" w:rsidP="004C6042">
      <w:pPr>
        <w:spacing w:after="0" w:line="276" w:lineRule="auto"/>
        <w:ind w:firstLine="720"/>
        <w:jc w:val="both"/>
        <w:rPr>
          <w:rFonts w:asciiTheme="majorBidi" w:eastAsia="Times New Roman" w:hAnsiTheme="majorBidi" w:cstheme="majorBidi"/>
          <w:bCs/>
          <w:kern w:val="0"/>
          <w:sz w:val="24"/>
          <w:szCs w:val="24"/>
          <w14:ligatures w14:val="none"/>
        </w:rPr>
      </w:pPr>
    </w:p>
    <w:p w14:paraId="4F920E78" w14:textId="1AFFF966" w:rsidR="00655CA3" w:rsidRPr="004C6042" w:rsidRDefault="00655CA3" w:rsidP="004C6042">
      <w:pPr>
        <w:jc w:val="both"/>
        <w:rPr>
          <w:rFonts w:asciiTheme="majorBidi" w:hAnsiTheme="majorBidi" w:cstheme="majorBidi"/>
          <w:sz w:val="24"/>
          <w:szCs w:val="24"/>
        </w:rPr>
      </w:pPr>
      <w:r w:rsidRPr="004C6042">
        <w:rPr>
          <w:rFonts w:asciiTheme="majorBidi" w:eastAsia="Times New Roman" w:hAnsiTheme="majorBidi" w:cstheme="majorBidi"/>
          <w:b/>
          <w:kern w:val="0"/>
          <w:sz w:val="24"/>
          <w:szCs w:val="24"/>
          <w14:ligatures w14:val="none"/>
        </w:rPr>
        <w:t xml:space="preserve">                                                         </w:t>
      </w:r>
    </w:p>
    <w:sectPr w:rsidR="00655CA3" w:rsidRPr="004C6042">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654C0" w14:textId="77777777" w:rsidR="00767659" w:rsidRDefault="00767659" w:rsidP="00D15B74">
      <w:pPr>
        <w:spacing w:after="0" w:line="240" w:lineRule="auto"/>
      </w:pPr>
      <w:r>
        <w:separator/>
      </w:r>
    </w:p>
  </w:endnote>
  <w:endnote w:type="continuationSeparator" w:id="0">
    <w:p w14:paraId="4B1EE207" w14:textId="77777777" w:rsidR="00767659" w:rsidRDefault="00767659" w:rsidP="00D15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7041268"/>
      <w:docPartObj>
        <w:docPartGallery w:val="Page Numbers (Bottom of Page)"/>
        <w:docPartUnique/>
      </w:docPartObj>
    </w:sdtPr>
    <w:sdtEndPr>
      <w:rPr>
        <w:noProof/>
      </w:rPr>
    </w:sdtEndPr>
    <w:sdtContent>
      <w:p w14:paraId="6CA7B9D8" w14:textId="5CD5ED87" w:rsidR="00D15B74" w:rsidRDefault="00D15B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F2C9AE" w14:textId="77777777" w:rsidR="00D15B74" w:rsidRDefault="00D15B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F5886" w14:textId="77777777" w:rsidR="00767659" w:rsidRDefault="00767659" w:rsidP="00D15B74">
      <w:pPr>
        <w:spacing w:after="0" w:line="240" w:lineRule="auto"/>
      </w:pPr>
      <w:r>
        <w:separator/>
      </w:r>
    </w:p>
  </w:footnote>
  <w:footnote w:type="continuationSeparator" w:id="0">
    <w:p w14:paraId="31FEAC40" w14:textId="77777777" w:rsidR="00767659" w:rsidRDefault="00767659" w:rsidP="00D15B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D4C51"/>
    <w:multiLevelType w:val="multilevel"/>
    <w:tmpl w:val="2AB26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C11275"/>
    <w:multiLevelType w:val="multilevel"/>
    <w:tmpl w:val="82C4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361272">
    <w:abstractNumId w:val="1"/>
  </w:num>
  <w:num w:numId="2" w16cid:durableId="749236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CA3"/>
    <w:rsid w:val="00004883"/>
    <w:rsid w:val="00016DF9"/>
    <w:rsid w:val="00033914"/>
    <w:rsid w:val="00044460"/>
    <w:rsid w:val="0016062C"/>
    <w:rsid w:val="00294F90"/>
    <w:rsid w:val="002A30D2"/>
    <w:rsid w:val="002F1FF2"/>
    <w:rsid w:val="002F508D"/>
    <w:rsid w:val="00307D4C"/>
    <w:rsid w:val="00327021"/>
    <w:rsid w:val="00350BBC"/>
    <w:rsid w:val="00352E1F"/>
    <w:rsid w:val="00381883"/>
    <w:rsid w:val="003A0BD2"/>
    <w:rsid w:val="0040525B"/>
    <w:rsid w:val="00497007"/>
    <w:rsid w:val="004B069D"/>
    <w:rsid w:val="004C1EFD"/>
    <w:rsid w:val="004C6042"/>
    <w:rsid w:val="00540BD1"/>
    <w:rsid w:val="005A267C"/>
    <w:rsid w:val="005A64CF"/>
    <w:rsid w:val="005B2A2D"/>
    <w:rsid w:val="0060388C"/>
    <w:rsid w:val="006301B1"/>
    <w:rsid w:val="00655CA3"/>
    <w:rsid w:val="006611FC"/>
    <w:rsid w:val="00666F7E"/>
    <w:rsid w:val="006C0F42"/>
    <w:rsid w:val="00767659"/>
    <w:rsid w:val="00777F76"/>
    <w:rsid w:val="008275E8"/>
    <w:rsid w:val="008407F9"/>
    <w:rsid w:val="00861969"/>
    <w:rsid w:val="008D5E0B"/>
    <w:rsid w:val="008E2D14"/>
    <w:rsid w:val="00925726"/>
    <w:rsid w:val="009351A7"/>
    <w:rsid w:val="00944509"/>
    <w:rsid w:val="009532C7"/>
    <w:rsid w:val="00984E5E"/>
    <w:rsid w:val="00993BDB"/>
    <w:rsid w:val="009B32F1"/>
    <w:rsid w:val="00A168FA"/>
    <w:rsid w:val="00A65E46"/>
    <w:rsid w:val="00A7088F"/>
    <w:rsid w:val="00A83215"/>
    <w:rsid w:val="00AD6E43"/>
    <w:rsid w:val="00B07F40"/>
    <w:rsid w:val="00C2682D"/>
    <w:rsid w:val="00C438C6"/>
    <w:rsid w:val="00C71E4E"/>
    <w:rsid w:val="00CB7C2D"/>
    <w:rsid w:val="00CC462A"/>
    <w:rsid w:val="00D132E1"/>
    <w:rsid w:val="00D133BF"/>
    <w:rsid w:val="00D15B74"/>
    <w:rsid w:val="00D351EF"/>
    <w:rsid w:val="00D94C1D"/>
    <w:rsid w:val="00E07DF0"/>
    <w:rsid w:val="00E452C0"/>
    <w:rsid w:val="00E65C94"/>
    <w:rsid w:val="00EB4A0F"/>
    <w:rsid w:val="00F275FA"/>
    <w:rsid w:val="00F875D0"/>
    <w:rsid w:val="00FD045C"/>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C02A8"/>
  <w15:chartTrackingRefBased/>
  <w15:docId w15:val="{6FDFE189-587C-4414-B468-BC8AA8E5B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B74"/>
  </w:style>
  <w:style w:type="paragraph" w:styleId="Footer">
    <w:name w:val="footer"/>
    <w:basedOn w:val="Normal"/>
    <w:link w:val="FooterChar"/>
    <w:uiPriority w:val="99"/>
    <w:unhideWhenUsed/>
    <w:rsid w:val="00D15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B74"/>
  </w:style>
  <w:style w:type="paragraph" w:styleId="NormalWeb">
    <w:name w:val="Normal (Web)"/>
    <w:basedOn w:val="Normal"/>
    <w:uiPriority w:val="99"/>
    <w:semiHidden/>
    <w:unhideWhenUsed/>
    <w:rsid w:val="004C604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923043">
      <w:bodyDiv w:val="1"/>
      <w:marLeft w:val="0"/>
      <w:marRight w:val="0"/>
      <w:marTop w:val="0"/>
      <w:marBottom w:val="0"/>
      <w:divBdr>
        <w:top w:val="none" w:sz="0" w:space="0" w:color="auto"/>
        <w:left w:val="none" w:sz="0" w:space="0" w:color="auto"/>
        <w:bottom w:val="none" w:sz="0" w:space="0" w:color="auto"/>
        <w:right w:val="none" w:sz="0" w:space="0" w:color="auto"/>
      </w:divBdr>
    </w:div>
    <w:div w:id="1559631259">
      <w:bodyDiv w:val="1"/>
      <w:marLeft w:val="0"/>
      <w:marRight w:val="0"/>
      <w:marTop w:val="0"/>
      <w:marBottom w:val="0"/>
      <w:divBdr>
        <w:top w:val="none" w:sz="0" w:space="0" w:color="auto"/>
        <w:left w:val="none" w:sz="0" w:space="0" w:color="auto"/>
        <w:bottom w:val="none" w:sz="0" w:space="0" w:color="auto"/>
        <w:right w:val="none" w:sz="0" w:space="0" w:color="auto"/>
      </w:divBdr>
    </w:div>
    <w:div w:id="1717704973">
      <w:bodyDiv w:val="1"/>
      <w:marLeft w:val="0"/>
      <w:marRight w:val="0"/>
      <w:marTop w:val="0"/>
      <w:marBottom w:val="0"/>
      <w:divBdr>
        <w:top w:val="none" w:sz="0" w:space="0" w:color="auto"/>
        <w:left w:val="none" w:sz="0" w:space="0" w:color="auto"/>
        <w:bottom w:val="none" w:sz="0" w:space="0" w:color="auto"/>
        <w:right w:val="none" w:sz="0" w:space="0" w:color="auto"/>
      </w:divBdr>
    </w:div>
    <w:div w:id="202343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NHRIs</Category>
    <Filename xmlns="d42e65b2-cf21-49c1-b27d-d23f90380c0e" xsi:nil="true"/>
    <Doctype xmlns="d42e65b2-cf21-49c1-b27d-d23f90380c0e">input</Doctype>
    <Contributor xmlns="d42e65b2-cf21-49c1-b27d-d23f90380c0e">Ombudsman of Romania</Contributor>
  </documentManagement>
</p:properties>
</file>

<file path=customXml/itemProps1.xml><?xml version="1.0" encoding="utf-8"?>
<ds:datastoreItem xmlns:ds="http://schemas.openxmlformats.org/officeDocument/2006/customXml" ds:itemID="{71876BDC-4757-4DCB-BFFD-F25EE6F05435}">
  <ds:schemaRefs>
    <ds:schemaRef ds:uri="http://schemas.microsoft.com/sharepoint/v3/contenttype/forms"/>
  </ds:schemaRefs>
</ds:datastoreItem>
</file>

<file path=customXml/itemProps2.xml><?xml version="1.0" encoding="utf-8"?>
<ds:datastoreItem xmlns:ds="http://schemas.openxmlformats.org/officeDocument/2006/customXml" ds:itemID="{B097721B-2235-41CB-BB16-DB20475C9690}"/>
</file>

<file path=customXml/itemProps3.xml><?xml version="1.0" encoding="utf-8"?>
<ds:datastoreItem xmlns:ds="http://schemas.openxmlformats.org/officeDocument/2006/customXml" ds:itemID="{6CD934E0-8872-4535-BBD3-A302C4AE5C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4155</Words>
  <Characters>23689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niculescu</dc:creator>
  <cp:keywords/>
  <dc:description/>
  <cp:lastModifiedBy>Martyna Balciunaite</cp:lastModifiedBy>
  <cp:revision>2</cp:revision>
  <dcterms:created xsi:type="dcterms:W3CDTF">2024-08-30T08:28:00Z</dcterms:created>
  <dcterms:modified xsi:type="dcterms:W3CDTF">2024-08-30T08:28:00Z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