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36B63" w:rsidRPr="00800C44" w:rsidRDefault="00A36B63" w:rsidP="00A36B63">
      <w:pPr>
        <w:pStyle w:val="BodyText"/>
        <w:spacing w:before="53" w:line="260" w:lineRule="auto"/>
        <w:ind w:left="0" w:right="217"/>
        <w:jc w:val="center"/>
        <w:rPr>
          <w:rFonts w:cs="Arial"/>
          <w:b/>
          <w:bCs/>
          <w:color w:val="161616"/>
        </w:rPr>
      </w:pPr>
      <w:r w:rsidRPr="00800C44">
        <w:rPr>
          <w:rFonts w:cs="Arial"/>
          <w:b/>
          <w:bCs/>
          <w:color w:val="161616"/>
        </w:rPr>
        <w:t xml:space="preserve">Submission by the Ministry of Labour and Social Protection of Population </w:t>
      </w:r>
    </w:p>
    <w:p w:rsidR="00A36B63" w:rsidRPr="00800C44" w:rsidRDefault="00A36B63" w:rsidP="00A36B63">
      <w:pPr>
        <w:pStyle w:val="BodyText"/>
        <w:spacing w:before="53" w:line="260" w:lineRule="auto"/>
        <w:ind w:left="0" w:right="217"/>
        <w:jc w:val="center"/>
        <w:rPr>
          <w:rFonts w:cs="Arial"/>
          <w:b/>
          <w:bCs/>
        </w:rPr>
      </w:pPr>
      <w:r w:rsidRPr="00800C44">
        <w:rPr>
          <w:rFonts w:cs="Arial"/>
          <w:b/>
          <w:bCs/>
          <w:color w:val="161616"/>
        </w:rPr>
        <w:t xml:space="preserve">of the Republic of Azerbaijan </w:t>
      </w:r>
    </w:p>
    <w:p w:rsidR="00A36B63" w:rsidRPr="00800C44" w:rsidRDefault="00A36B63" w:rsidP="00A36B63">
      <w:pPr>
        <w:rPr>
          <w:rFonts w:ascii="Arial" w:eastAsia="Arial" w:hAnsi="Arial" w:cs="Arial"/>
          <w:b/>
          <w:bCs/>
          <w:sz w:val="24"/>
          <w:szCs w:val="24"/>
        </w:rPr>
      </w:pPr>
    </w:p>
    <w:p w:rsidR="00A36B63" w:rsidRPr="00800C44" w:rsidRDefault="00A36B63" w:rsidP="00A36B63">
      <w:pPr>
        <w:spacing w:before="10"/>
        <w:rPr>
          <w:rFonts w:ascii="Arial" w:eastAsia="Arial" w:hAnsi="Arial" w:cs="Arial"/>
          <w:b/>
          <w:bCs/>
          <w:sz w:val="24"/>
          <w:szCs w:val="24"/>
        </w:rPr>
      </w:pPr>
    </w:p>
    <w:p w:rsidR="00A36B63" w:rsidRPr="00800C44" w:rsidRDefault="00A36B63" w:rsidP="00A36B63">
      <w:pPr>
        <w:numPr>
          <w:ilvl w:val="0"/>
          <w:numId w:val="11"/>
        </w:numPr>
        <w:tabs>
          <w:tab w:val="left" w:pos="367"/>
        </w:tabs>
        <w:spacing w:line="262" w:lineRule="auto"/>
        <w:ind w:right="118" w:firstLine="28"/>
        <w:jc w:val="both"/>
        <w:rPr>
          <w:rFonts w:ascii="Arial" w:eastAsia="Arial" w:hAnsi="Arial" w:cs="Arial"/>
          <w:b/>
          <w:bCs/>
          <w:sz w:val="24"/>
          <w:szCs w:val="24"/>
        </w:rPr>
      </w:pPr>
      <w:r w:rsidRPr="00800C44">
        <w:rPr>
          <w:rFonts w:ascii="Arial" w:hAnsi="Arial" w:cs="Arial"/>
          <w:b/>
          <w:bCs/>
          <w:i/>
          <w:color w:val="161616"/>
          <w:sz w:val="24"/>
          <w:szCs w:val="24"/>
        </w:rPr>
        <w:t>How are digital technologies currently used in your country/region for governance coordination, including in care and support system transformation efforts, and people-centred social protection services for persons with disabilities?</w:t>
      </w:r>
    </w:p>
    <w:p w:rsidR="00A36B63" w:rsidRPr="00A36B63" w:rsidRDefault="00A36B63" w:rsidP="00A36B63">
      <w:pPr>
        <w:rPr>
          <w:rFonts w:ascii="Arial" w:eastAsia="Arial" w:hAnsi="Arial" w:cs="Arial"/>
          <w:i/>
          <w:sz w:val="24"/>
          <w:szCs w:val="24"/>
        </w:rPr>
      </w:pPr>
    </w:p>
    <w:p w:rsidR="00A36B63" w:rsidRPr="00A36B63" w:rsidRDefault="00A36B63" w:rsidP="00A36B63">
      <w:pPr>
        <w:pStyle w:val="BodyText"/>
        <w:spacing w:before="184" w:line="261" w:lineRule="auto"/>
        <w:ind w:left="125" w:right="116" w:firstLine="4"/>
        <w:jc w:val="both"/>
        <w:rPr>
          <w:rFonts w:cs="Arial"/>
        </w:rPr>
      </w:pPr>
      <w:r w:rsidRPr="00A36B63">
        <w:rPr>
          <w:rFonts w:cs="Arial"/>
          <w:color w:val="161616"/>
        </w:rPr>
        <w:t>The Ministry of Labour and Social Protection of Population of the Republic of Azerbaijan provides 159 services to citizens encompassing disability and rehabilitation, employment, pensions</w:t>
      </w:r>
      <w:r w:rsidRPr="00A36B63">
        <w:rPr>
          <w:rFonts w:cs="Arial"/>
          <w:color w:val="3B3A38"/>
        </w:rPr>
        <w:t xml:space="preserve">, </w:t>
      </w:r>
      <w:r w:rsidRPr="00A36B63">
        <w:rPr>
          <w:rFonts w:cs="Arial"/>
          <w:color w:val="161616"/>
        </w:rPr>
        <w:t>social benefits, presidential grants, targeted state social assistance, social insurance, state compulsory personal insurance, social services, adoption, and others. Currently, over 90 percent of these services - more than 140 - are available electronically. Additionally, more than 50 services are being provided through the proactive service mechanism, which represents an innovative and advanced approach.</w:t>
      </w:r>
    </w:p>
    <w:p w:rsidR="00A36B63" w:rsidRPr="00A36B63" w:rsidRDefault="00A36B63" w:rsidP="00A36B63">
      <w:pPr>
        <w:pStyle w:val="BodyText"/>
        <w:spacing w:before="154" w:line="253" w:lineRule="auto"/>
        <w:ind w:left="130" w:right="134" w:firstLine="9"/>
        <w:jc w:val="both"/>
        <w:rPr>
          <w:rFonts w:cs="Arial"/>
        </w:rPr>
      </w:pPr>
      <w:r w:rsidRPr="00A36B63">
        <w:rPr>
          <w:rFonts w:cs="Arial"/>
          <w:color w:val="161616"/>
        </w:rPr>
        <w:t>Examples of the Ministry's efforts towards the transformation of the care and support system for persons with disabilities are:</w:t>
      </w:r>
    </w:p>
    <w:p w:rsidR="00A36B63" w:rsidRPr="00A36B63" w:rsidRDefault="00A36B63" w:rsidP="00A36B63">
      <w:pPr>
        <w:rPr>
          <w:rFonts w:ascii="Arial" w:eastAsia="Arial" w:hAnsi="Arial" w:cs="Arial"/>
          <w:sz w:val="24"/>
          <w:szCs w:val="24"/>
        </w:rPr>
      </w:pPr>
    </w:p>
    <w:p w:rsidR="00A36B63" w:rsidRPr="00A36B63" w:rsidRDefault="00A36B63" w:rsidP="00A36B63">
      <w:pPr>
        <w:spacing w:before="11"/>
        <w:rPr>
          <w:rFonts w:ascii="Arial" w:eastAsia="Arial" w:hAnsi="Arial" w:cs="Arial"/>
          <w:sz w:val="24"/>
          <w:szCs w:val="24"/>
        </w:rPr>
      </w:pPr>
    </w:p>
    <w:p w:rsidR="00A36B63" w:rsidRPr="00A36B63" w:rsidRDefault="00A36B63" w:rsidP="00A36B63">
      <w:pPr>
        <w:pStyle w:val="BodyText"/>
        <w:numPr>
          <w:ilvl w:val="1"/>
          <w:numId w:val="11"/>
        </w:numPr>
        <w:tabs>
          <w:tab w:val="left" w:pos="866"/>
        </w:tabs>
        <w:spacing w:line="253" w:lineRule="auto"/>
        <w:ind w:right="121" w:hanging="358"/>
        <w:jc w:val="both"/>
        <w:rPr>
          <w:rFonts w:cs="Arial"/>
        </w:rPr>
      </w:pPr>
      <w:r w:rsidRPr="00800C44">
        <w:rPr>
          <w:rFonts w:cs="Arial"/>
          <w:b/>
          <w:bCs/>
          <w:color w:val="161616"/>
        </w:rPr>
        <w:t>"e-social.az" internet portal</w:t>
      </w:r>
      <w:r w:rsidRPr="00A36B63">
        <w:rPr>
          <w:rFonts w:cs="Arial"/>
          <w:color w:val="161616"/>
        </w:rPr>
        <w:t xml:space="preserve"> with wide functional capabilities. This portal enables citizens to access their social data in real time and control the</w:t>
      </w:r>
      <w:r w:rsidR="00800C44">
        <w:rPr>
          <w:rFonts w:cs="Arial"/>
          <w:color w:val="BFBFBA"/>
        </w:rPr>
        <w:t xml:space="preserve"> </w:t>
      </w:r>
      <w:r w:rsidRPr="00A36B63">
        <w:rPr>
          <w:rFonts w:cs="Arial"/>
          <w:color w:val="161616"/>
        </w:rPr>
        <w:t>provision of social and labor rights;</w:t>
      </w:r>
    </w:p>
    <w:p w:rsidR="00A36B63" w:rsidRPr="00A36B63" w:rsidRDefault="00A36B63" w:rsidP="00A36B63">
      <w:pPr>
        <w:rPr>
          <w:rFonts w:ascii="Arial" w:eastAsia="Arial" w:hAnsi="Arial" w:cs="Arial"/>
          <w:sz w:val="24"/>
          <w:szCs w:val="24"/>
        </w:rPr>
      </w:pPr>
    </w:p>
    <w:p w:rsidR="00A36B63" w:rsidRPr="00A36B63" w:rsidRDefault="00A36B63" w:rsidP="00A36B63">
      <w:pPr>
        <w:pStyle w:val="BodyText"/>
        <w:numPr>
          <w:ilvl w:val="1"/>
          <w:numId w:val="11"/>
        </w:numPr>
        <w:tabs>
          <w:tab w:val="left" w:pos="861"/>
        </w:tabs>
        <w:spacing w:before="208" w:line="256" w:lineRule="auto"/>
        <w:ind w:left="846" w:right="106" w:hanging="353"/>
        <w:jc w:val="both"/>
        <w:rPr>
          <w:rFonts w:cs="Arial"/>
        </w:rPr>
      </w:pPr>
      <w:r w:rsidRPr="00800C44">
        <w:rPr>
          <w:rFonts w:cs="Arial"/>
          <w:b/>
          <w:bCs/>
          <w:color w:val="161616"/>
        </w:rPr>
        <w:t>"Labor and Employment" subsystem/EMAS</w:t>
      </w:r>
      <w:r w:rsidRPr="00A36B63">
        <w:rPr>
          <w:rFonts w:cs="Arial"/>
          <w:color w:val="161616"/>
        </w:rPr>
        <w:t xml:space="preserve"> (also, one of the modules </w:t>
      </w:r>
      <w:r w:rsidRPr="00A36B63">
        <w:rPr>
          <w:rFonts w:cs="Arial"/>
          <w:color w:val="2A2A2A"/>
        </w:rPr>
        <w:t xml:space="preserve">- </w:t>
      </w:r>
      <w:r w:rsidRPr="00A36B63">
        <w:rPr>
          <w:rFonts w:cs="Arial"/>
          <w:color w:val="161616"/>
        </w:rPr>
        <w:t>"Reasonable Accommodation"). The purpose of reasonable accommodation is to guarantee that people with disabilities can equally enjoy and exercise all of their fundamental rights and freedoms by making the required and suitable modifications and adaptations.</w:t>
      </w:r>
    </w:p>
    <w:p w:rsidR="00A36B63" w:rsidRPr="00A36B63" w:rsidRDefault="00A36B63" w:rsidP="00A36B63">
      <w:pPr>
        <w:pStyle w:val="BodyText"/>
        <w:spacing w:before="7" w:line="258" w:lineRule="auto"/>
        <w:ind w:left="846" w:right="125" w:firstLine="14"/>
        <w:jc w:val="both"/>
        <w:rPr>
          <w:rFonts w:cs="Arial"/>
        </w:rPr>
      </w:pPr>
      <w:r w:rsidRPr="00A36B63">
        <w:rPr>
          <w:rFonts w:cs="Arial"/>
          <w:color w:val="161616"/>
        </w:rPr>
        <w:t>In 2022, the new "Labor Relations and Employment" electronic system was introduced as a centralized labor relations platform for employers and workers. This system enables the receipt of all requests for reasonable accommodation and the monitoring of their execution from a single platform nationwide.</w:t>
      </w:r>
    </w:p>
    <w:p w:rsidR="00A36B63" w:rsidRPr="00A36B63" w:rsidRDefault="00A36B63" w:rsidP="00A36B63">
      <w:pPr>
        <w:rPr>
          <w:rFonts w:ascii="Arial" w:eastAsia="Arial" w:hAnsi="Arial" w:cs="Arial"/>
          <w:sz w:val="24"/>
          <w:szCs w:val="24"/>
        </w:rPr>
      </w:pPr>
    </w:p>
    <w:p w:rsidR="00A36B63" w:rsidRPr="00A36B63" w:rsidRDefault="00A36B63" w:rsidP="00A36B63">
      <w:pPr>
        <w:pStyle w:val="BodyText"/>
        <w:spacing w:before="170" w:line="260" w:lineRule="auto"/>
        <w:ind w:left="115" w:right="127"/>
        <w:jc w:val="both"/>
        <w:rPr>
          <w:rFonts w:cs="Arial"/>
        </w:rPr>
      </w:pPr>
      <w:r w:rsidRPr="00800C44">
        <w:rPr>
          <w:rFonts w:cs="Arial"/>
          <w:b/>
          <w:bCs/>
          <w:color w:val="161616"/>
        </w:rPr>
        <w:t>The Medical-Social Expertise and Rehabilitation Sub-System</w:t>
      </w:r>
      <w:r w:rsidRPr="00A36B63">
        <w:rPr>
          <w:rFonts w:cs="Arial"/>
          <w:color w:val="161616"/>
        </w:rPr>
        <w:t xml:space="preserve"> (MSERSS/TSERAS). </w:t>
      </w:r>
      <w:r w:rsidRPr="00A36B63">
        <w:rPr>
          <w:rFonts w:cs="Arial"/>
          <w:i/>
          <w:color w:val="161616"/>
        </w:rPr>
        <w:t xml:space="preserve"> </w:t>
      </w:r>
      <w:r w:rsidRPr="00800C44">
        <w:rPr>
          <w:rFonts w:cs="Arial"/>
          <w:i/>
          <w:color w:val="161616"/>
          <w:u w:val="single"/>
        </w:rPr>
        <w:t>Disability</w:t>
      </w:r>
      <w:r w:rsidR="00800C44" w:rsidRPr="00800C44">
        <w:rPr>
          <w:rFonts w:cs="Arial"/>
          <w:i/>
          <w:color w:val="161616"/>
          <w:u w:val="single"/>
        </w:rPr>
        <w:t xml:space="preserve"> </w:t>
      </w:r>
      <w:r w:rsidRPr="00800C44">
        <w:rPr>
          <w:rFonts w:cs="Arial"/>
          <w:i/>
          <w:color w:val="161616"/>
          <w:u w:val="single"/>
        </w:rPr>
        <w:t>Sub-System</w:t>
      </w:r>
      <w:r w:rsidRPr="00A36B63">
        <w:rPr>
          <w:rFonts w:cs="Arial"/>
          <w:i/>
          <w:color w:val="161616"/>
        </w:rPr>
        <w:t xml:space="preserve">. </w:t>
      </w:r>
      <w:r w:rsidRPr="00A36B63">
        <w:rPr>
          <w:rFonts w:cs="Arial"/>
          <w:color w:val="161616"/>
        </w:rPr>
        <w:t xml:space="preserve">Since 2015, Azerbaijan has launched an electronic disability assessment system using special software, called </w:t>
      </w:r>
      <w:r w:rsidRPr="00A36B63">
        <w:rPr>
          <w:rFonts w:cs="Arial"/>
          <w:color w:val="2A2A2A"/>
        </w:rPr>
        <w:t xml:space="preserve">"Disability </w:t>
      </w:r>
      <w:r w:rsidRPr="00A36B63">
        <w:rPr>
          <w:rFonts w:cs="Arial"/>
          <w:color w:val="161616"/>
        </w:rPr>
        <w:t>Subsystem". The disability status of citizens is assessed electronically by the Medical and Social Expert Commissions (MSEC) through an electronic system based on e-referrals from public health institutions without the presence of a person.</w:t>
      </w:r>
    </w:p>
    <w:p w:rsidR="00A36B63" w:rsidRPr="00A36B63" w:rsidRDefault="00A36B63" w:rsidP="00A36B63">
      <w:pPr>
        <w:spacing w:line="260" w:lineRule="auto"/>
        <w:jc w:val="both"/>
        <w:rPr>
          <w:rFonts w:ascii="Arial" w:hAnsi="Arial" w:cs="Arial"/>
          <w:sz w:val="24"/>
          <w:szCs w:val="24"/>
        </w:rPr>
        <w:sectPr w:rsidR="00A36B63" w:rsidRPr="00A36B63" w:rsidSect="00A36B63">
          <w:pgSz w:w="11880" w:h="16840"/>
          <w:pgMar w:top="1440" w:right="860" w:bottom="280" w:left="1440" w:header="720" w:footer="720" w:gutter="0"/>
          <w:cols w:space="720"/>
        </w:sectPr>
      </w:pPr>
    </w:p>
    <w:p w:rsidR="00A36B63" w:rsidRPr="00A36B63" w:rsidRDefault="00A36B63" w:rsidP="00A36B63">
      <w:pPr>
        <w:pStyle w:val="BodyText"/>
        <w:spacing w:before="56" w:line="262" w:lineRule="auto"/>
        <w:ind w:left="131" w:right="140"/>
        <w:jc w:val="both"/>
        <w:rPr>
          <w:rFonts w:cs="Arial"/>
        </w:rPr>
      </w:pPr>
      <w:r w:rsidRPr="00A36B63">
        <w:rPr>
          <w:rFonts w:cs="Arial"/>
          <w:color w:val="181818"/>
        </w:rPr>
        <w:lastRenderedPageBreak/>
        <w:t>The referral is filled out by the medical advisory commissions of the health institutions and entered into the electronic system for disability assessment.</w:t>
      </w:r>
    </w:p>
    <w:p w:rsidR="00A36B63" w:rsidRPr="00A36B63" w:rsidRDefault="00A36B63" w:rsidP="00A36B63">
      <w:pPr>
        <w:pStyle w:val="BodyText"/>
        <w:spacing w:before="164" w:line="259" w:lineRule="auto"/>
        <w:ind w:left="116" w:right="125" w:firstLine="9"/>
        <w:jc w:val="both"/>
        <w:rPr>
          <w:rFonts w:cs="Arial"/>
        </w:rPr>
      </w:pPr>
      <w:r w:rsidRPr="00A36B63">
        <w:rPr>
          <w:rFonts w:cs="Arial"/>
          <w:color w:val="181818"/>
        </w:rPr>
        <w:t>After e-referrals are transformed to electronic system on disability assessment by public health institutions, all information that allows the identification of the sending Commission, the persons who approved it, as well as the person whose disability needs to be assessed is anonymously encoded by the electronic system. Anonymous referrals are immediately sent to the MSEC through the electronic system for disability assessment. The MSEC takes a decision (within 10 working days) and signs the documents with e-signature, without physical presence of persons with disabilities, unlike before.</w:t>
      </w:r>
    </w:p>
    <w:p w:rsidR="00A36B63" w:rsidRPr="00A36B63" w:rsidRDefault="00A36B63" w:rsidP="00A36B63">
      <w:pPr>
        <w:pStyle w:val="BodyText"/>
        <w:spacing w:before="171" w:line="261" w:lineRule="auto"/>
        <w:ind w:left="116" w:right="117" w:firstLine="14"/>
        <w:jc w:val="both"/>
        <w:rPr>
          <w:rFonts w:cs="Arial"/>
        </w:rPr>
      </w:pPr>
      <w:r w:rsidRPr="00A36B63">
        <w:rPr>
          <w:rFonts w:cs="Arial"/>
          <w:color w:val="181818"/>
        </w:rPr>
        <w:t>Citizens are notified via SMS about the decision (duration and percentage of disability or rejection). Citizens can also receive information about the results of the assessment freely and without interference, using the electronic service in the "e-Government" portal, as well as using the interactive menu by calling the Call Centre 142-0.</w:t>
      </w:r>
    </w:p>
    <w:p w:rsidR="00A36B63" w:rsidRPr="00A36B63" w:rsidRDefault="00A36B63" w:rsidP="00A36B63">
      <w:pPr>
        <w:pStyle w:val="BodyText"/>
        <w:spacing w:before="160" w:line="261" w:lineRule="auto"/>
        <w:ind w:left="116" w:right="123" w:firstLine="19"/>
        <w:jc w:val="both"/>
        <w:rPr>
          <w:rFonts w:cs="Arial"/>
        </w:rPr>
      </w:pPr>
      <w:r w:rsidRPr="00A36B63">
        <w:rPr>
          <w:rFonts w:cs="Arial"/>
          <w:color w:val="181818"/>
        </w:rPr>
        <w:t>Persons with disabilities seeking to obtain medical ind</w:t>
      </w:r>
      <w:r w:rsidR="00840A4A">
        <w:rPr>
          <w:rFonts w:cs="Arial"/>
          <w:color w:val="181818"/>
        </w:rPr>
        <w:t>i</w:t>
      </w:r>
      <w:r w:rsidRPr="00A36B63">
        <w:rPr>
          <w:rFonts w:cs="Arial"/>
          <w:color w:val="181818"/>
        </w:rPr>
        <w:t>cations for the provision of rehabilitation devices apply to the Medical-Social Expert Commission (MSEC) or DOST Centres according to their registration. Through the Disability Sub-system, it is verified whether the individual has a medical indication for rehabilitation devices, and once the diagnosis is confirmed, the relevant device is prescribed. This information is then sent via the sub-system to the Prosthesis-Orthopedic Rehabilitation Center under the State Medical-Social Expertise and Rehabilitation Agency for appropriate provision.</w:t>
      </w:r>
    </w:p>
    <w:p w:rsidR="00A36B63" w:rsidRPr="00A36B63" w:rsidRDefault="00A36B63" w:rsidP="00A36B63">
      <w:pPr>
        <w:pStyle w:val="BodyText"/>
        <w:spacing w:before="7" w:line="254" w:lineRule="auto"/>
        <w:ind w:left="121" w:right="128" w:firstLine="4"/>
        <w:jc w:val="both"/>
        <w:rPr>
          <w:rFonts w:cs="Arial"/>
        </w:rPr>
      </w:pPr>
      <w:r w:rsidRPr="00A36B63">
        <w:rPr>
          <w:rFonts w:cs="Arial"/>
          <w:color w:val="181818"/>
        </w:rPr>
        <w:t xml:space="preserve">The system ensures that the disability assessment process </w:t>
      </w:r>
      <w:r w:rsidRPr="00A36B63">
        <w:rPr>
          <w:rFonts w:cs="Arial"/>
          <w:color w:val="2D2D2D"/>
        </w:rPr>
        <w:t xml:space="preserve">is </w:t>
      </w:r>
      <w:r w:rsidRPr="00A36B63">
        <w:rPr>
          <w:rFonts w:cs="Arial"/>
          <w:color w:val="181818"/>
        </w:rPr>
        <w:t>conducted objectively, transparently, and without direct contact between officials and citizens.</w:t>
      </w:r>
    </w:p>
    <w:p w:rsidR="00840A4A" w:rsidRDefault="00A36B63" w:rsidP="00840A4A">
      <w:pPr>
        <w:spacing w:before="52" w:line="594" w:lineRule="exact"/>
        <w:ind w:left="126" w:right="1320" w:firstLine="19"/>
        <w:rPr>
          <w:rFonts w:ascii="Arial" w:hAnsi="Arial" w:cs="Arial"/>
          <w:color w:val="181818"/>
          <w:sz w:val="24"/>
          <w:szCs w:val="24"/>
        </w:rPr>
      </w:pPr>
      <w:r w:rsidRPr="00840A4A">
        <w:rPr>
          <w:rFonts w:ascii="Arial" w:hAnsi="Arial" w:cs="Arial"/>
          <w:i/>
          <w:color w:val="181818"/>
          <w:sz w:val="24"/>
          <w:szCs w:val="24"/>
          <w:u w:val="single"/>
        </w:rPr>
        <w:t>The Rehabilitation Sub-System</w:t>
      </w:r>
      <w:r w:rsidRPr="00840A4A">
        <w:rPr>
          <w:rFonts w:ascii="Arial" w:hAnsi="Arial" w:cs="Arial"/>
          <w:i/>
          <w:color w:val="181818"/>
          <w:sz w:val="24"/>
          <w:szCs w:val="24"/>
        </w:rPr>
        <w:t xml:space="preserve"> </w:t>
      </w:r>
      <w:r w:rsidRPr="00A36B63">
        <w:rPr>
          <w:rFonts w:ascii="Arial" w:hAnsi="Arial" w:cs="Arial"/>
          <w:i/>
          <w:color w:val="181818"/>
          <w:sz w:val="24"/>
          <w:szCs w:val="24"/>
        </w:rPr>
        <w:t xml:space="preserve">(RSS/RAS) </w:t>
      </w:r>
      <w:r w:rsidRPr="00A36B63">
        <w:rPr>
          <w:rFonts w:ascii="Arial" w:hAnsi="Arial" w:cs="Arial"/>
          <w:color w:val="181818"/>
          <w:sz w:val="24"/>
          <w:szCs w:val="24"/>
        </w:rPr>
        <w:t>operates with two</w:t>
      </w:r>
      <w:r w:rsidR="00840A4A">
        <w:rPr>
          <w:rFonts w:ascii="Arial" w:hAnsi="Arial" w:cs="Arial"/>
          <w:color w:val="181818"/>
          <w:sz w:val="24"/>
          <w:szCs w:val="24"/>
        </w:rPr>
        <w:t xml:space="preserve"> </w:t>
      </w:r>
      <w:r w:rsidRPr="00A36B63">
        <w:rPr>
          <w:rFonts w:ascii="Arial" w:hAnsi="Arial" w:cs="Arial"/>
          <w:color w:val="181818"/>
          <w:sz w:val="24"/>
          <w:szCs w:val="24"/>
        </w:rPr>
        <w:t xml:space="preserve">modules: </w:t>
      </w:r>
    </w:p>
    <w:p w:rsidR="00A36B63" w:rsidRPr="00A36B63" w:rsidRDefault="00A36B63" w:rsidP="00840A4A">
      <w:pPr>
        <w:spacing w:before="52" w:line="594" w:lineRule="exact"/>
        <w:ind w:left="126" w:right="1320" w:firstLine="19"/>
        <w:rPr>
          <w:rFonts w:ascii="Arial" w:eastAsia="Arial" w:hAnsi="Arial" w:cs="Arial"/>
          <w:sz w:val="24"/>
          <w:szCs w:val="24"/>
        </w:rPr>
      </w:pPr>
      <w:r w:rsidRPr="00A36B63">
        <w:rPr>
          <w:rFonts w:ascii="Arial" w:hAnsi="Arial" w:cs="Arial"/>
          <w:color w:val="181818"/>
          <w:sz w:val="24"/>
          <w:szCs w:val="24"/>
        </w:rPr>
        <w:t>e-Reservation Module:</w:t>
      </w:r>
    </w:p>
    <w:p w:rsidR="00A36B63" w:rsidRPr="00A36B63" w:rsidRDefault="00A36B63" w:rsidP="00A36B63">
      <w:pPr>
        <w:pStyle w:val="BodyText"/>
        <w:spacing w:line="229" w:lineRule="exact"/>
        <w:ind w:left="126" w:firstLine="4"/>
        <w:jc w:val="both"/>
        <w:rPr>
          <w:rFonts w:cs="Arial"/>
        </w:rPr>
      </w:pPr>
      <w:r w:rsidRPr="00A36B63">
        <w:rPr>
          <w:rFonts w:cs="Arial"/>
          <w:color w:val="181818"/>
        </w:rPr>
        <w:t>Persons with disabilities (or their legal representatives) wishing to access rehabilitation</w:t>
      </w:r>
    </w:p>
    <w:p w:rsidR="00A36B63" w:rsidRPr="00A36B63" w:rsidRDefault="00A36B63" w:rsidP="00840A4A">
      <w:pPr>
        <w:pStyle w:val="BodyText"/>
        <w:spacing w:before="31" w:line="260" w:lineRule="auto"/>
        <w:ind w:left="116" w:right="122"/>
        <w:jc w:val="both"/>
        <w:rPr>
          <w:rFonts w:cs="Arial"/>
        </w:rPr>
      </w:pPr>
      <w:r w:rsidRPr="00A36B63">
        <w:rPr>
          <w:rFonts w:cs="Arial"/>
          <w:color w:val="181818"/>
        </w:rPr>
        <w:t>services can, using only their identification card, apply to the Medical-Social Expert Commission (MSEC) in their residential area to make a reservation for a desired date via the electronic reservation module. Details of the reservation are sent to the individual's mobile phone via SMS notification. Additionally, information on the nearest available slots in rehabilitation centres is displayed on the State Medical-Social Expertise and Rehabilitation Agency's (DTSERA) website (dtsera.gov.az). Accordingly, individuals can visit the dtsera.gov.az website to obtain information on the nearest available slots at rehabilitation centres. One of the key features of this function is that individuals with distant reservations can view available slots online and request to change their reservation to a nearer date. Simultaneously, to measure user satisfaction at rehabilitation centres, an evaluation link is sent to individuals vis SMS through the RSS/RAS system. Citizens can access this link to share their experiences regarding the services provided at the facility.</w:t>
      </w:r>
    </w:p>
    <w:p w:rsidR="00A36B63" w:rsidRPr="00A36B63" w:rsidRDefault="00A36B63" w:rsidP="00A36B63">
      <w:pPr>
        <w:spacing w:line="260" w:lineRule="auto"/>
        <w:jc w:val="both"/>
        <w:rPr>
          <w:rFonts w:ascii="Arial" w:hAnsi="Arial" w:cs="Arial"/>
          <w:sz w:val="24"/>
          <w:szCs w:val="24"/>
        </w:rPr>
        <w:sectPr w:rsidR="00A36B63" w:rsidRPr="00A36B63" w:rsidSect="00A36B63">
          <w:pgSz w:w="11900" w:h="16860"/>
          <w:pgMar w:top="1420" w:right="900" w:bottom="280" w:left="1400" w:header="720" w:footer="720" w:gutter="0"/>
          <w:cols w:space="720"/>
        </w:sectPr>
      </w:pPr>
    </w:p>
    <w:p w:rsidR="00A36B63" w:rsidRPr="00A36B63" w:rsidRDefault="00A36B63" w:rsidP="00A36B63">
      <w:pPr>
        <w:pStyle w:val="BodyText"/>
        <w:spacing w:before="49"/>
        <w:ind w:left="119"/>
        <w:jc w:val="both"/>
        <w:rPr>
          <w:rFonts w:cs="Arial"/>
        </w:rPr>
      </w:pPr>
      <w:r w:rsidRPr="00A36B63">
        <w:rPr>
          <w:rFonts w:cs="Arial"/>
          <w:color w:val="181818"/>
        </w:rPr>
        <w:lastRenderedPageBreak/>
        <w:t>Medical Module:</w:t>
      </w:r>
    </w:p>
    <w:p w:rsidR="00A36B63" w:rsidRPr="00A36B63" w:rsidRDefault="00A36B63" w:rsidP="00A36B63">
      <w:pPr>
        <w:pStyle w:val="BodyText"/>
        <w:spacing w:before="30" w:line="260" w:lineRule="auto"/>
        <w:ind w:left="105" w:right="110"/>
        <w:jc w:val="both"/>
        <w:rPr>
          <w:rFonts w:cs="Arial"/>
        </w:rPr>
      </w:pPr>
      <w:r w:rsidRPr="00A36B63">
        <w:rPr>
          <w:rFonts w:cs="Arial"/>
          <w:color w:val="181818"/>
        </w:rPr>
        <w:t>The medical module within the rehabilitation sub-system is utilised for the digitisation of medical records, recording of services, monitoring the workload of staff and rooms, and improving overall efficiency in rehabilitation centres. This module ensures optimal organisation, expedites processes, and enables effective management of medical information.</w:t>
      </w:r>
    </w:p>
    <w:p w:rsidR="00A36B63" w:rsidRPr="00A36B63" w:rsidRDefault="00A36B63" w:rsidP="00A36B63">
      <w:pPr>
        <w:spacing w:before="9"/>
        <w:rPr>
          <w:rFonts w:ascii="Arial" w:eastAsia="Arial" w:hAnsi="Arial" w:cs="Arial"/>
          <w:sz w:val="24"/>
          <w:szCs w:val="24"/>
        </w:rPr>
      </w:pPr>
    </w:p>
    <w:p w:rsidR="00A36B63" w:rsidRPr="00A36B63" w:rsidRDefault="00A36B63" w:rsidP="00A36B63">
      <w:pPr>
        <w:pStyle w:val="BodyText"/>
        <w:numPr>
          <w:ilvl w:val="1"/>
          <w:numId w:val="11"/>
        </w:numPr>
        <w:tabs>
          <w:tab w:val="left" w:pos="831"/>
        </w:tabs>
        <w:spacing w:line="260" w:lineRule="auto"/>
        <w:ind w:left="816" w:right="103" w:hanging="344"/>
        <w:jc w:val="both"/>
        <w:rPr>
          <w:rFonts w:cs="Arial"/>
        </w:rPr>
      </w:pPr>
      <w:r w:rsidRPr="00A36B63">
        <w:rPr>
          <w:rFonts w:cs="Arial"/>
          <w:b/>
          <w:color w:val="181818"/>
        </w:rPr>
        <w:t xml:space="preserve">Subsystem for implementation of Individual Rehabilitation and Habilitation Program (IRHP). </w:t>
      </w:r>
      <w:r w:rsidRPr="00A36B63">
        <w:rPr>
          <w:rFonts w:cs="Arial"/>
          <w:color w:val="181818"/>
        </w:rPr>
        <w:t xml:space="preserve">IRHP serves to exchange information in e-form between rehabilitation institutions and Medical-Social Expert Commissions and at the same time, all subordinate </w:t>
      </w:r>
      <w:r w:rsidRPr="00A36B63">
        <w:rPr>
          <w:rFonts w:cs="Arial"/>
          <w:color w:val="2F2F2F"/>
        </w:rPr>
        <w:t xml:space="preserve">institutions </w:t>
      </w:r>
      <w:r w:rsidRPr="00A36B63">
        <w:rPr>
          <w:rFonts w:cs="Arial"/>
          <w:color w:val="181818"/>
        </w:rPr>
        <w:t>of the Ministry with activities related to persons with disabilities, establishing their related activities. IRHP is used to develop an individual program for persons with disabilities for the purpose of rehabilitation and habilitation. Negotiations are conducted with each of the persons with disabilities, needs are determined through the system, and as a result, a program is drawn up. On the basis of this programme, they are referred to rehabilitation centers for treatment, are provided with health resort vouchers, professional work services are organized for them, they are provided with various rehabilitation aids (wheelchairs, prostheses, crutches, etc.) and special-purpose vehicles. Information about the measures and their results carried out under the programs designed for individuals falling under this category also collected in the e-system and serves as a necessary database about persons with disabilities.</w:t>
      </w:r>
    </w:p>
    <w:p w:rsidR="00A36B63" w:rsidRPr="00A36B63" w:rsidRDefault="00A36B63" w:rsidP="00A36B63">
      <w:pPr>
        <w:spacing w:before="1"/>
        <w:rPr>
          <w:rFonts w:ascii="Arial" w:eastAsia="Arial" w:hAnsi="Arial" w:cs="Arial"/>
          <w:sz w:val="24"/>
          <w:szCs w:val="24"/>
        </w:rPr>
      </w:pPr>
    </w:p>
    <w:p w:rsidR="00A36B63" w:rsidRPr="00A36B63" w:rsidRDefault="00A36B63" w:rsidP="00A36B63">
      <w:pPr>
        <w:pStyle w:val="BodyText"/>
        <w:numPr>
          <w:ilvl w:val="1"/>
          <w:numId w:val="11"/>
        </w:numPr>
        <w:tabs>
          <w:tab w:val="left" w:pos="831"/>
        </w:tabs>
        <w:spacing w:line="259" w:lineRule="auto"/>
        <w:ind w:left="816" w:right="110" w:hanging="354"/>
        <w:jc w:val="both"/>
        <w:rPr>
          <w:rFonts w:cs="Arial"/>
        </w:rPr>
      </w:pPr>
      <w:r w:rsidRPr="00A36B63">
        <w:rPr>
          <w:rFonts w:cs="Arial"/>
          <w:b/>
          <w:color w:val="181818"/>
        </w:rPr>
        <w:t xml:space="preserve">Proactive Services Mechanism. </w:t>
      </w:r>
      <w:r w:rsidRPr="00A36B63">
        <w:rPr>
          <w:rFonts w:cs="Arial"/>
          <w:color w:val="181818"/>
        </w:rPr>
        <w:t>Pensions and benefits for persons with disabilities are assigned proactively. Under this mechanism, the system automatically provides any rights that arise in the social field, eliminating the need for citizens to gather and submit paper-based information to government agencies. Through integrated data sources, the system retrieves information about citizens when their rights arise, ensuring a seamless process without the need for manual intervention. Additionally, the system sends SMS notifications regarding the processing status based on the collected data and the granting of rights, further enhancing transparency and user convenience.</w:t>
      </w:r>
    </w:p>
    <w:p w:rsidR="00A36B63" w:rsidRPr="00A36B63" w:rsidRDefault="00A36B63" w:rsidP="00A36B63">
      <w:pPr>
        <w:numPr>
          <w:ilvl w:val="1"/>
          <w:numId w:val="11"/>
        </w:numPr>
        <w:tabs>
          <w:tab w:val="left" w:pos="836"/>
        </w:tabs>
        <w:spacing w:before="18" w:line="253" w:lineRule="auto"/>
        <w:ind w:left="825" w:right="129" w:hanging="358"/>
        <w:jc w:val="both"/>
        <w:rPr>
          <w:rFonts w:ascii="Arial" w:eastAsia="Arial" w:hAnsi="Arial" w:cs="Arial"/>
          <w:sz w:val="24"/>
          <w:szCs w:val="24"/>
        </w:rPr>
      </w:pPr>
      <w:r w:rsidRPr="00A36B63">
        <w:rPr>
          <w:rFonts w:ascii="Arial" w:hAnsi="Arial" w:cs="Arial"/>
          <w:b/>
          <w:color w:val="181818"/>
          <w:sz w:val="24"/>
          <w:szCs w:val="24"/>
        </w:rPr>
        <w:t xml:space="preserve">Electronic application services. </w:t>
      </w:r>
      <w:r w:rsidRPr="00A36B63">
        <w:rPr>
          <w:rFonts w:ascii="Arial" w:hAnsi="Arial" w:cs="Arial"/>
          <w:color w:val="181818"/>
          <w:sz w:val="24"/>
          <w:szCs w:val="24"/>
        </w:rPr>
        <w:t>It is possible to apply for the following services electronically:</w:t>
      </w:r>
    </w:p>
    <w:p w:rsidR="00A36B63" w:rsidRPr="00A36B63" w:rsidRDefault="00A36B63" w:rsidP="001E6B76">
      <w:pPr>
        <w:pStyle w:val="BodyText"/>
        <w:numPr>
          <w:ilvl w:val="2"/>
          <w:numId w:val="11"/>
        </w:numPr>
        <w:tabs>
          <w:tab w:val="left" w:pos="1551"/>
        </w:tabs>
        <w:spacing w:before="29" w:line="258" w:lineRule="auto"/>
        <w:ind w:hanging="358"/>
        <w:jc w:val="both"/>
        <w:rPr>
          <w:rFonts w:cs="Arial"/>
        </w:rPr>
      </w:pPr>
      <w:r w:rsidRPr="00A36B63">
        <w:rPr>
          <w:rFonts w:cs="Arial"/>
          <w:color w:val="181818"/>
        </w:rPr>
        <w:t>Determining the death of disabled persons as a result of industrial accidents and occupational diseases and their relationship with the mentioned events;</w:t>
      </w:r>
    </w:p>
    <w:p w:rsidR="00A36B63" w:rsidRPr="00A36B63" w:rsidRDefault="00A36B63" w:rsidP="001E6B76">
      <w:pPr>
        <w:pStyle w:val="BodyText"/>
        <w:numPr>
          <w:ilvl w:val="2"/>
          <w:numId w:val="11"/>
        </w:numPr>
        <w:tabs>
          <w:tab w:val="left" w:pos="1188"/>
        </w:tabs>
        <w:spacing w:before="20" w:line="253" w:lineRule="auto"/>
        <w:ind w:right="-180" w:hanging="358"/>
        <w:jc w:val="both"/>
        <w:rPr>
          <w:rFonts w:cs="Arial"/>
        </w:rPr>
      </w:pPr>
      <w:r w:rsidRPr="00A36B63">
        <w:rPr>
          <w:rFonts w:cs="Arial"/>
          <w:color w:val="181818"/>
        </w:rPr>
        <w:t>Assignment of the President's pension to persons caring for disabled</w:t>
      </w:r>
      <w:r w:rsidR="001E6B76">
        <w:rPr>
          <w:rFonts w:cs="Arial"/>
          <w:color w:val="181818"/>
        </w:rPr>
        <w:t xml:space="preserve"> </w:t>
      </w:r>
      <w:r w:rsidRPr="00A36B63">
        <w:rPr>
          <w:rFonts w:cs="Arial"/>
          <w:color w:val="181818"/>
        </w:rPr>
        <w:t>persons with 81-100% impairment of body functions;</w:t>
      </w:r>
    </w:p>
    <w:p w:rsidR="00A36B63" w:rsidRPr="00A36B63" w:rsidRDefault="00A36B63" w:rsidP="001E6B76">
      <w:pPr>
        <w:pStyle w:val="BodyText"/>
        <w:numPr>
          <w:ilvl w:val="2"/>
          <w:numId w:val="11"/>
        </w:numPr>
        <w:tabs>
          <w:tab w:val="left" w:pos="1551"/>
        </w:tabs>
        <w:spacing w:before="19"/>
        <w:ind w:left="1550" w:hanging="367"/>
        <w:jc w:val="both"/>
        <w:rPr>
          <w:rFonts w:cs="Arial"/>
        </w:rPr>
      </w:pPr>
      <w:r w:rsidRPr="00A36B63">
        <w:rPr>
          <w:rFonts w:cs="Arial"/>
          <w:color w:val="181818"/>
        </w:rPr>
        <w:t>Provision of one-time financial assistance to persons with disabilities;</w:t>
      </w:r>
    </w:p>
    <w:p w:rsidR="00A36B63" w:rsidRPr="00A36B63" w:rsidRDefault="00A36B63" w:rsidP="001E6B76">
      <w:pPr>
        <w:pStyle w:val="BodyText"/>
        <w:numPr>
          <w:ilvl w:val="2"/>
          <w:numId w:val="11"/>
        </w:numPr>
        <w:tabs>
          <w:tab w:val="left" w:pos="1537"/>
        </w:tabs>
        <w:spacing w:before="25" w:line="249" w:lineRule="auto"/>
        <w:ind w:left="1541" w:right="131" w:hanging="353"/>
        <w:jc w:val="both"/>
        <w:rPr>
          <w:rFonts w:cs="Arial"/>
        </w:rPr>
      </w:pPr>
      <w:r w:rsidRPr="00A36B63">
        <w:rPr>
          <w:rFonts w:cs="Arial"/>
          <w:color w:val="181818"/>
        </w:rPr>
        <w:t>Admission of persons with disabilities to the vocational rehabilitation centers;</w:t>
      </w:r>
    </w:p>
    <w:p w:rsidR="00A36B63" w:rsidRPr="00A36B63" w:rsidRDefault="00A36B63" w:rsidP="001E6B76">
      <w:pPr>
        <w:pStyle w:val="BodyText"/>
        <w:numPr>
          <w:ilvl w:val="2"/>
          <w:numId w:val="11"/>
        </w:numPr>
        <w:tabs>
          <w:tab w:val="left" w:pos="1537"/>
          <w:tab w:val="left" w:pos="2428"/>
          <w:tab w:val="left" w:pos="3048"/>
          <w:tab w:val="left" w:pos="4265"/>
          <w:tab w:val="left" w:pos="4742"/>
          <w:tab w:val="left" w:pos="5396"/>
          <w:tab w:val="left" w:pos="5878"/>
          <w:tab w:val="left" w:pos="7362"/>
          <w:tab w:val="left" w:pos="8483"/>
          <w:tab w:val="left" w:pos="8932"/>
        </w:tabs>
        <w:spacing w:before="33" w:line="249" w:lineRule="auto"/>
        <w:ind w:right="110" w:hanging="358"/>
        <w:jc w:val="both"/>
        <w:rPr>
          <w:rFonts w:cs="Arial"/>
        </w:rPr>
      </w:pPr>
      <w:r w:rsidRPr="00A36B63">
        <w:rPr>
          <w:rFonts w:cs="Arial"/>
          <w:color w:val="181818"/>
        </w:rPr>
        <w:t>Acceptance of persons (families) who do not have self-care capacity due to illness</w:t>
      </w:r>
      <w:r w:rsidR="001E6B76">
        <w:rPr>
          <w:rFonts w:cs="Arial"/>
          <w:color w:val="181818"/>
        </w:rPr>
        <w:t xml:space="preserve"> </w:t>
      </w:r>
      <w:r w:rsidRPr="00A36B63">
        <w:rPr>
          <w:rFonts w:cs="Arial"/>
          <w:color w:val="181818"/>
        </w:rPr>
        <w:t>and</w:t>
      </w:r>
      <w:r w:rsidR="00346248">
        <w:rPr>
          <w:rFonts w:cs="Arial"/>
          <w:color w:val="181818"/>
        </w:rPr>
        <w:t xml:space="preserve"> </w:t>
      </w:r>
      <w:r w:rsidRPr="00A36B63">
        <w:rPr>
          <w:rFonts w:cs="Arial"/>
          <w:color w:val="181818"/>
        </w:rPr>
        <w:t>disability,</w:t>
      </w:r>
      <w:r w:rsidR="001E6B76">
        <w:rPr>
          <w:rFonts w:cs="Arial"/>
          <w:color w:val="181818"/>
        </w:rPr>
        <w:t xml:space="preserve"> </w:t>
      </w:r>
      <w:r w:rsidRPr="00A36B63">
        <w:rPr>
          <w:rFonts w:cs="Arial"/>
          <w:color w:val="181818"/>
        </w:rPr>
        <w:t>as</w:t>
      </w:r>
      <w:r w:rsidR="001E6B76">
        <w:rPr>
          <w:rFonts w:cs="Arial"/>
          <w:color w:val="181818"/>
        </w:rPr>
        <w:t xml:space="preserve"> </w:t>
      </w:r>
      <w:r w:rsidRPr="00A36B63">
        <w:rPr>
          <w:rFonts w:cs="Arial"/>
          <w:color w:val="181818"/>
        </w:rPr>
        <w:t>well</w:t>
      </w:r>
      <w:r w:rsidR="001E6B76">
        <w:rPr>
          <w:rFonts w:cs="Arial"/>
          <w:color w:val="181818"/>
        </w:rPr>
        <w:t xml:space="preserve"> </w:t>
      </w:r>
      <w:r w:rsidRPr="00A36B63">
        <w:rPr>
          <w:rFonts w:cs="Arial"/>
          <w:color w:val="181818"/>
        </w:rPr>
        <w:t>as</w:t>
      </w:r>
      <w:r w:rsidR="001E6B76">
        <w:rPr>
          <w:rFonts w:cs="Arial"/>
          <w:color w:val="181818"/>
        </w:rPr>
        <w:t xml:space="preserve"> </w:t>
      </w:r>
      <w:r w:rsidRPr="00A36B63">
        <w:rPr>
          <w:rFonts w:cs="Arial"/>
          <w:color w:val="181818"/>
        </w:rPr>
        <w:t>able-bodied</w:t>
      </w:r>
      <w:r w:rsidR="001E6B76">
        <w:rPr>
          <w:rFonts w:cs="Arial"/>
          <w:color w:val="181818"/>
        </w:rPr>
        <w:t xml:space="preserve"> </w:t>
      </w:r>
      <w:r w:rsidRPr="00A36B63">
        <w:rPr>
          <w:rFonts w:cs="Arial"/>
          <w:color w:val="181818"/>
        </w:rPr>
        <w:t>relatives</w:t>
      </w:r>
      <w:r w:rsidR="001E6B76">
        <w:rPr>
          <w:rFonts w:cs="Arial"/>
          <w:color w:val="181818"/>
        </w:rPr>
        <w:t xml:space="preserve"> </w:t>
      </w:r>
      <w:r w:rsidRPr="00A36B63">
        <w:rPr>
          <w:rFonts w:cs="Arial"/>
          <w:color w:val="181818"/>
        </w:rPr>
        <w:t>or</w:t>
      </w:r>
      <w:r w:rsidR="001E6B76">
        <w:rPr>
          <w:rFonts w:cs="Arial"/>
          <w:color w:val="181818"/>
        </w:rPr>
        <w:t xml:space="preserve"> </w:t>
      </w:r>
      <w:r w:rsidRPr="00A36B63">
        <w:rPr>
          <w:rFonts w:cs="Arial"/>
          <w:color w:val="181818"/>
        </w:rPr>
        <w:t>legal</w:t>
      </w:r>
    </w:p>
    <w:p w:rsidR="00A36B63" w:rsidRPr="00A36B63" w:rsidRDefault="00A36B63" w:rsidP="00A36B63">
      <w:pPr>
        <w:spacing w:line="249" w:lineRule="auto"/>
        <w:rPr>
          <w:rFonts w:ascii="Arial" w:hAnsi="Arial" w:cs="Arial"/>
          <w:sz w:val="24"/>
          <w:szCs w:val="24"/>
        </w:rPr>
        <w:sectPr w:rsidR="00A36B63" w:rsidRPr="00A36B63" w:rsidSect="001E6B76">
          <w:pgSz w:w="11900" w:h="16860"/>
          <w:pgMar w:top="1420" w:right="830" w:bottom="280" w:left="1460" w:header="720" w:footer="720" w:gutter="0"/>
          <w:cols w:space="720"/>
        </w:sectPr>
      </w:pPr>
    </w:p>
    <w:p w:rsidR="001E6B76" w:rsidRDefault="00A36B63" w:rsidP="00346248">
      <w:pPr>
        <w:pStyle w:val="BodyText"/>
        <w:spacing w:before="47"/>
        <w:ind w:right="690"/>
        <w:jc w:val="both"/>
        <w:rPr>
          <w:rFonts w:cs="Arial"/>
        </w:rPr>
      </w:pPr>
      <w:r w:rsidRPr="00A36B63">
        <w:rPr>
          <w:rFonts w:cs="Arial"/>
          <w:color w:val="181616"/>
        </w:rPr>
        <w:lastRenderedPageBreak/>
        <w:t>representatives who can care for and help them, to state social service institutions;</w:t>
      </w:r>
    </w:p>
    <w:p w:rsidR="001E6B76" w:rsidRDefault="00A36B63" w:rsidP="00346248">
      <w:pPr>
        <w:pStyle w:val="BodyText"/>
        <w:numPr>
          <w:ilvl w:val="0"/>
          <w:numId w:val="12"/>
        </w:numPr>
        <w:spacing w:before="47"/>
        <w:ind w:right="690"/>
        <w:jc w:val="both"/>
        <w:rPr>
          <w:rFonts w:cs="Arial"/>
        </w:rPr>
      </w:pPr>
      <w:r w:rsidRPr="00A36B63">
        <w:rPr>
          <w:rFonts w:cs="Arial"/>
          <w:color w:val="181616"/>
        </w:rPr>
        <w:t>Admission of persons with disabilities under the age of 18, who are not involved in education, to state social service institutions;</w:t>
      </w:r>
    </w:p>
    <w:p w:rsidR="00A36B63" w:rsidRPr="001E6B76" w:rsidRDefault="00A36B63" w:rsidP="00346248">
      <w:pPr>
        <w:pStyle w:val="BodyText"/>
        <w:numPr>
          <w:ilvl w:val="0"/>
          <w:numId w:val="12"/>
        </w:numPr>
        <w:spacing w:before="47"/>
        <w:ind w:right="690"/>
        <w:jc w:val="both"/>
        <w:rPr>
          <w:rFonts w:cs="Arial"/>
        </w:rPr>
      </w:pPr>
      <w:r w:rsidRPr="001E6B76">
        <w:rPr>
          <w:rFonts w:cs="Arial"/>
          <w:color w:val="181616"/>
        </w:rPr>
        <w:t>Covering the costs of rehabilitation of persons with disabilities in a foreign country</w:t>
      </w:r>
      <w:r w:rsidRPr="001E6B76">
        <w:rPr>
          <w:rFonts w:cs="Arial"/>
          <w:color w:val="3B3B3B"/>
        </w:rPr>
        <w:t>.</w:t>
      </w:r>
    </w:p>
    <w:p w:rsidR="00A36B63" w:rsidRPr="00A36B63" w:rsidRDefault="00A36B63" w:rsidP="00A36B63">
      <w:pPr>
        <w:rPr>
          <w:rFonts w:ascii="Arial" w:eastAsia="Arial" w:hAnsi="Arial" w:cs="Arial"/>
          <w:sz w:val="24"/>
          <w:szCs w:val="24"/>
        </w:rPr>
      </w:pPr>
    </w:p>
    <w:p w:rsidR="00A36B63" w:rsidRPr="00A36B63" w:rsidRDefault="00A36B63" w:rsidP="00A36B63">
      <w:pPr>
        <w:pStyle w:val="BodyText"/>
        <w:numPr>
          <w:ilvl w:val="0"/>
          <w:numId w:val="10"/>
        </w:numPr>
        <w:tabs>
          <w:tab w:val="left" w:pos="860"/>
        </w:tabs>
        <w:spacing w:before="199" w:line="259" w:lineRule="auto"/>
        <w:ind w:right="120" w:hanging="354"/>
        <w:jc w:val="both"/>
        <w:rPr>
          <w:rFonts w:cs="Arial"/>
        </w:rPr>
      </w:pPr>
      <w:r w:rsidRPr="00A36B63">
        <w:rPr>
          <w:rFonts w:cs="Arial"/>
          <w:b/>
          <w:color w:val="181616"/>
        </w:rPr>
        <w:t xml:space="preserve">"Sovqat" subsystem. </w:t>
      </w:r>
      <w:r w:rsidRPr="00A36B63">
        <w:rPr>
          <w:rFonts w:cs="Arial"/>
          <w:color w:val="181616"/>
        </w:rPr>
        <w:t>"Sovqat" subsystem created in order to improve the financial and living conditions of individuals of different categories, in accordance with the acts of the President of the Republic of Azerbaijan, for electronic accounting of persons provided with housing, cars, as well as financial assistance within the framework of various state programs. The system records the provision of cars, housing, and financial assistance to persons with disabilities.</w:t>
      </w:r>
    </w:p>
    <w:p w:rsidR="00A36B63" w:rsidRPr="00A36B63" w:rsidRDefault="00A36B63" w:rsidP="00A36B63">
      <w:pPr>
        <w:spacing w:before="1"/>
        <w:rPr>
          <w:rFonts w:ascii="Arial" w:eastAsia="Arial" w:hAnsi="Arial" w:cs="Arial"/>
          <w:sz w:val="24"/>
          <w:szCs w:val="24"/>
        </w:rPr>
      </w:pPr>
    </w:p>
    <w:p w:rsidR="00A36B63" w:rsidRPr="00A36B63" w:rsidRDefault="00A36B63" w:rsidP="00A36B63">
      <w:pPr>
        <w:pStyle w:val="BodyText"/>
        <w:numPr>
          <w:ilvl w:val="0"/>
          <w:numId w:val="10"/>
        </w:numPr>
        <w:tabs>
          <w:tab w:val="left" w:pos="864"/>
        </w:tabs>
        <w:spacing w:line="257" w:lineRule="auto"/>
        <w:ind w:left="844" w:right="123" w:hanging="349"/>
        <w:jc w:val="both"/>
        <w:rPr>
          <w:rFonts w:cs="Arial"/>
        </w:rPr>
      </w:pPr>
      <w:r w:rsidRPr="00A36B63">
        <w:rPr>
          <w:rFonts w:cs="Arial"/>
          <w:b/>
          <w:color w:val="181616"/>
        </w:rPr>
        <w:t xml:space="preserve">"Zafar" subsystem. </w:t>
      </w:r>
      <w:r w:rsidRPr="00A36B63">
        <w:rPr>
          <w:rFonts w:cs="Arial"/>
          <w:color w:val="181616"/>
        </w:rPr>
        <w:t>"Zafar" subsystem is a register containing information about National Her</w:t>
      </w:r>
      <w:r w:rsidR="00346248">
        <w:rPr>
          <w:rFonts w:cs="Arial"/>
          <w:color w:val="181616"/>
        </w:rPr>
        <w:t>o</w:t>
      </w:r>
      <w:r w:rsidRPr="00A36B63">
        <w:rPr>
          <w:rFonts w:cs="Arial"/>
          <w:color w:val="181616"/>
        </w:rPr>
        <w:t>s, Her</w:t>
      </w:r>
      <w:r w:rsidR="00346248">
        <w:rPr>
          <w:rFonts w:cs="Arial"/>
          <w:color w:val="181616"/>
        </w:rPr>
        <w:t>o</w:t>
      </w:r>
      <w:r w:rsidRPr="00A36B63">
        <w:rPr>
          <w:rFonts w:cs="Arial"/>
          <w:color w:val="181616"/>
        </w:rPr>
        <w:t>s of the Patriotic War, war veterans, war disabled and their family members, their household and health. The information formed in the register mainly provides the opportunity to use the privileges for persons belonging to the relevant category. The information is submitted through the person's personal cabinet on the e-social portal, as well as through the "Status check in the Victory subsystem" service. Their respective rights are ensured based on the information provided to other state institutions about the relevant status.</w:t>
      </w:r>
    </w:p>
    <w:p w:rsidR="00A36B63" w:rsidRPr="00A36B63" w:rsidRDefault="00A36B63" w:rsidP="00A36B63">
      <w:pPr>
        <w:spacing w:before="7"/>
        <w:rPr>
          <w:rFonts w:ascii="Arial" w:eastAsia="Arial" w:hAnsi="Arial" w:cs="Arial"/>
          <w:sz w:val="24"/>
          <w:szCs w:val="24"/>
        </w:rPr>
      </w:pPr>
    </w:p>
    <w:p w:rsidR="00A36B63" w:rsidRPr="00A36B63" w:rsidRDefault="00A36B63" w:rsidP="00A36B63">
      <w:pPr>
        <w:pStyle w:val="BodyText"/>
        <w:numPr>
          <w:ilvl w:val="0"/>
          <w:numId w:val="9"/>
        </w:numPr>
        <w:tabs>
          <w:tab w:val="left" w:pos="855"/>
        </w:tabs>
        <w:spacing w:line="256" w:lineRule="auto"/>
        <w:ind w:right="121" w:hanging="359"/>
        <w:jc w:val="both"/>
        <w:rPr>
          <w:rFonts w:cs="Arial"/>
        </w:rPr>
      </w:pPr>
      <w:r w:rsidRPr="00A36B63">
        <w:rPr>
          <w:rFonts w:cs="Arial"/>
          <w:i/>
          <w:color w:val="181616"/>
        </w:rPr>
        <w:t xml:space="preserve">Register of Persons with Disabilities. </w:t>
      </w:r>
      <w:r w:rsidRPr="00A36B63">
        <w:rPr>
          <w:rFonts w:cs="Arial"/>
          <w:color w:val="181616"/>
        </w:rPr>
        <w:t>The rule for creating a unified and comprehensive national information database on persons with disabilities, known as the Register of Persons with Disabilities, was approved in 2021. This register includes personal information, the date of disability determination, the degree of disability, the duration of disability, whether the disability is initial or recurrent, the cause of the disability, the date of the next disability assessment, the percentage of vocational incapacity, employment guarantees, and diagnosis.</w:t>
      </w:r>
    </w:p>
    <w:p w:rsidR="00A36B63" w:rsidRPr="00A36B63" w:rsidRDefault="00A36B63" w:rsidP="00A36B63">
      <w:pPr>
        <w:rPr>
          <w:rFonts w:ascii="Arial" w:eastAsia="Arial" w:hAnsi="Arial" w:cs="Arial"/>
          <w:sz w:val="24"/>
          <w:szCs w:val="24"/>
        </w:rPr>
      </w:pPr>
    </w:p>
    <w:p w:rsidR="00A36B63" w:rsidRPr="00A36B63" w:rsidRDefault="00A36B63" w:rsidP="00A36B63">
      <w:pPr>
        <w:pStyle w:val="BodyText"/>
        <w:spacing w:before="187" w:line="256" w:lineRule="auto"/>
        <w:ind w:left="122" w:right="135" w:hanging="5"/>
        <w:jc w:val="both"/>
        <w:rPr>
          <w:rFonts w:cs="Arial"/>
        </w:rPr>
      </w:pPr>
      <w:r w:rsidRPr="00A36B63">
        <w:rPr>
          <w:rFonts w:cs="Arial"/>
          <w:color w:val="181616"/>
        </w:rPr>
        <w:t>The electronic register of persons with disabilities is integrated with various state institutions' information systems and registers, as well as with the electronic information system of the Ministry of Labour and Social Protection of Population.</w:t>
      </w:r>
    </w:p>
    <w:p w:rsidR="00A36B63" w:rsidRPr="00A36B63" w:rsidRDefault="00A36B63" w:rsidP="00A36B63">
      <w:pPr>
        <w:rPr>
          <w:rFonts w:ascii="Arial" w:eastAsia="Arial" w:hAnsi="Arial" w:cs="Arial"/>
          <w:sz w:val="24"/>
          <w:szCs w:val="24"/>
        </w:rPr>
      </w:pPr>
    </w:p>
    <w:p w:rsidR="00A36B63" w:rsidRPr="00A36B63" w:rsidRDefault="00A36B63" w:rsidP="00A36B63">
      <w:pPr>
        <w:spacing w:before="206" w:line="268" w:lineRule="auto"/>
        <w:ind w:left="117" w:right="110" w:firstLine="23"/>
        <w:jc w:val="both"/>
        <w:rPr>
          <w:rFonts w:ascii="Arial" w:eastAsia="Arial" w:hAnsi="Arial" w:cs="Arial"/>
          <w:sz w:val="24"/>
          <w:szCs w:val="24"/>
        </w:rPr>
      </w:pPr>
      <w:r w:rsidRPr="00A36B63">
        <w:rPr>
          <w:rFonts w:ascii="Arial" w:hAnsi="Arial" w:cs="Arial"/>
          <w:b/>
          <w:i/>
          <w:color w:val="181616"/>
          <w:sz w:val="24"/>
          <w:szCs w:val="24"/>
        </w:rPr>
        <w:t xml:space="preserve">What are the main challenges and successes in using digital technologies to facilitate access to information, social protection, and other essential services for persons with disabilities (e.g. human support </w:t>
      </w:r>
      <w:r w:rsidRPr="00A36B63">
        <w:rPr>
          <w:rFonts w:ascii="Arial" w:hAnsi="Arial" w:cs="Arial"/>
          <w:b/>
          <w:color w:val="181616"/>
          <w:sz w:val="24"/>
          <w:szCs w:val="24"/>
        </w:rPr>
        <w:t xml:space="preserve">- </w:t>
      </w:r>
      <w:r w:rsidRPr="00A36B63">
        <w:rPr>
          <w:rFonts w:ascii="Arial" w:hAnsi="Arial" w:cs="Arial"/>
          <w:b/>
          <w:i/>
          <w:color w:val="181616"/>
          <w:sz w:val="24"/>
          <w:szCs w:val="24"/>
        </w:rPr>
        <w:t>personal assistance, sign interpretation, transport, assistive technologies, housing and deinstitutionalization services)?</w:t>
      </w:r>
    </w:p>
    <w:p w:rsidR="00A36B63" w:rsidRPr="00A36B63" w:rsidRDefault="00A36B63" w:rsidP="00A36B63">
      <w:pPr>
        <w:spacing w:line="268" w:lineRule="auto"/>
        <w:jc w:val="both"/>
        <w:rPr>
          <w:rFonts w:ascii="Arial" w:eastAsia="Arial" w:hAnsi="Arial" w:cs="Arial"/>
          <w:sz w:val="24"/>
          <w:szCs w:val="24"/>
        </w:rPr>
        <w:sectPr w:rsidR="00A36B63" w:rsidRPr="00A36B63" w:rsidSect="00A36B63">
          <w:pgSz w:w="11880" w:h="16840"/>
          <w:pgMar w:top="1420" w:right="880" w:bottom="280" w:left="1400" w:header="720" w:footer="720" w:gutter="0"/>
          <w:cols w:space="720"/>
        </w:sectPr>
      </w:pPr>
    </w:p>
    <w:p w:rsidR="00A36B63" w:rsidRPr="00A36B63" w:rsidRDefault="00A36B63" w:rsidP="00A36B63">
      <w:pPr>
        <w:pStyle w:val="BodyText"/>
        <w:spacing w:before="44" w:line="263" w:lineRule="auto"/>
        <w:ind w:left="127" w:right="113" w:firstLine="9"/>
        <w:jc w:val="both"/>
        <w:rPr>
          <w:rFonts w:cs="Arial"/>
        </w:rPr>
      </w:pPr>
      <w:r w:rsidRPr="00A36B63">
        <w:rPr>
          <w:rFonts w:cs="Arial"/>
          <w:color w:val="161616"/>
        </w:rPr>
        <w:lastRenderedPageBreak/>
        <w:t>Using digital technologies to enhance access to information, social protection, and essential services for persons with disabilities presents both significant challenges and notable successes.</w:t>
      </w:r>
    </w:p>
    <w:p w:rsidR="00A36B63" w:rsidRPr="00A36B63" w:rsidRDefault="00A36B63" w:rsidP="00A36B63">
      <w:pPr>
        <w:pStyle w:val="BodyText"/>
        <w:spacing w:line="263" w:lineRule="auto"/>
        <w:ind w:left="127" w:right="131" w:firstLine="4"/>
        <w:jc w:val="both"/>
        <w:rPr>
          <w:rFonts w:cs="Arial"/>
        </w:rPr>
      </w:pPr>
      <w:r w:rsidRPr="00A36B63">
        <w:rPr>
          <w:rFonts w:cs="Arial"/>
          <w:color w:val="161616"/>
        </w:rPr>
        <w:t>Some of the achievements have already been mentioned in the response to the first question.</w:t>
      </w:r>
    </w:p>
    <w:p w:rsidR="00A36B63" w:rsidRPr="00A36B63" w:rsidRDefault="00A36B63" w:rsidP="00A36B63">
      <w:pPr>
        <w:spacing w:before="4"/>
        <w:rPr>
          <w:rFonts w:ascii="Arial" w:eastAsia="Arial" w:hAnsi="Arial" w:cs="Arial"/>
          <w:sz w:val="24"/>
          <w:szCs w:val="24"/>
        </w:rPr>
      </w:pPr>
    </w:p>
    <w:p w:rsidR="00A36B63" w:rsidRPr="00A36B63" w:rsidRDefault="00A36B63" w:rsidP="00A36B63">
      <w:pPr>
        <w:ind w:left="112"/>
        <w:jc w:val="both"/>
        <w:rPr>
          <w:rFonts w:ascii="Arial" w:eastAsia="Arial" w:hAnsi="Arial" w:cs="Arial"/>
          <w:sz w:val="24"/>
          <w:szCs w:val="24"/>
        </w:rPr>
      </w:pPr>
      <w:r w:rsidRPr="00A36B63">
        <w:rPr>
          <w:rFonts w:ascii="Arial" w:hAnsi="Arial" w:cs="Arial"/>
          <w:i/>
          <w:color w:val="161616"/>
          <w:sz w:val="24"/>
          <w:szCs w:val="24"/>
        </w:rPr>
        <w:t>Additional achievements include:</w:t>
      </w:r>
    </w:p>
    <w:p w:rsidR="00A36B63" w:rsidRPr="00A36B63" w:rsidRDefault="00A36B63" w:rsidP="00A36B63">
      <w:pPr>
        <w:pStyle w:val="BodyText"/>
        <w:spacing w:before="23" w:line="264" w:lineRule="auto"/>
        <w:ind w:left="127" w:right="118"/>
        <w:jc w:val="both"/>
        <w:rPr>
          <w:rFonts w:cs="Arial"/>
        </w:rPr>
      </w:pPr>
      <w:r w:rsidRPr="00A36B63">
        <w:rPr>
          <w:rFonts w:cs="Arial"/>
          <w:i/>
          <w:color w:val="161616"/>
        </w:rPr>
        <w:t xml:space="preserve">Personalized Services: </w:t>
      </w:r>
      <w:r w:rsidRPr="00A36B63">
        <w:rPr>
          <w:rFonts w:cs="Arial"/>
          <w:color w:val="161616"/>
        </w:rPr>
        <w:t>Digital platforms can offer more personalized services and information tailored to individual needs, improving the relevance and effectiveness of social protection measures.</w:t>
      </w:r>
    </w:p>
    <w:p w:rsidR="00A36B63" w:rsidRPr="00A36B63" w:rsidRDefault="00A36B63" w:rsidP="00A36B63">
      <w:pPr>
        <w:pStyle w:val="BodyText"/>
        <w:spacing w:before="161" w:line="260" w:lineRule="auto"/>
        <w:ind w:left="127" w:right="124" w:firstLine="4"/>
        <w:jc w:val="both"/>
        <w:rPr>
          <w:rFonts w:cs="Arial"/>
        </w:rPr>
      </w:pPr>
      <w:r w:rsidRPr="00A36B63">
        <w:rPr>
          <w:rFonts w:cs="Arial"/>
          <w:i/>
          <w:color w:val="161616"/>
        </w:rPr>
        <w:t xml:space="preserve">Improved Data Collection and Analysis: </w:t>
      </w:r>
      <w:r w:rsidRPr="00A36B63">
        <w:rPr>
          <w:rFonts w:cs="Arial"/>
          <w:color w:val="161616"/>
        </w:rPr>
        <w:t>Digital technologies enable more efficient data collection and analysis, which can help in tailoring services and ensuring that social protection programs are effectively targeted.</w:t>
      </w:r>
    </w:p>
    <w:p w:rsidR="00A36B63" w:rsidRPr="00A36B63" w:rsidRDefault="00A36B63" w:rsidP="00A36B63">
      <w:pPr>
        <w:spacing w:before="1"/>
        <w:rPr>
          <w:rFonts w:ascii="Arial" w:eastAsia="Arial" w:hAnsi="Arial" w:cs="Arial"/>
          <w:sz w:val="24"/>
          <w:szCs w:val="24"/>
        </w:rPr>
      </w:pPr>
    </w:p>
    <w:p w:rsidR="00A36B63" w:rsidRPr="00A36B63" w:rsidRDefault="00A36B63" w:rsidP="00A36B63">
      <w:pPr>
        <w:ind w:left="136"/>
        <w:jc w:val="both"/>
        <w:rPr>
          <w:rFonts w:ascii="Arial" w:eastAsia="Arial" w:hAnsi="Arial" w:cs="Arial"/>
          <w:sz w:val="24"/>
          <w:szCs w:val="24"/>
        </w:rPr>
      </w:pPr>
      <w:r w:rsidRPr="00A36B63">
        <w:rPr>
          <w:rFonts w:ascii="Arial" w:hAnsi="Arial" w:cs="Arial"/>
          <w:i/>
          <w:color w:val="161616"/>
          <w:sz w:val="24"/>
          <w:szCs w:val="24"/>
        </w:rPr>
        <w:t>Challenges:</w:t>
      </w:r>
    </w:p>
    <w:p w:rsidR="00A36B63" w:rsidRPr="00A36B63" w:rsidRDefault="00A36B63" w:rsidP="00A36B63">
      <w:pPr>
        <w:spacing w:before="4"/>
        <w:rPr>
          <w:rFonts w:ascii="Arial" w:eastAsia="Arial" w:hAnsi="Arial" w:cs="Arial"/>
          <w:i/>
          <w:sz w:val="24"/>
          <w:szCs w:val="24"/>
        </w:rPr>
      </w:pPr>
    </w:p>
    <w:p w:rsidR="00A36B63" w:rsidRPr="00A36B63" w:rsidRDefault="00A36B63" w:rsidP="00A36B63">
      <w:pPr>
        <w:pStyle w:val="BodyText"/>
        <w:spacing w:line="263" w:lineRule="auto"/>
        <w:ind w:left="131" w:right="115" w:hanging="15"/>
        <w:jc w:val="both"/>
        <w:rPr>
          <w:rFonts w:cs="Arial"/>
        </w:rPr>
      </w:pPr>
      <w:r w:rsidRPr="00A36B63">
        <w:rPr>
          <w:rFonts w:cs="Arial"/>
          <w:i/>
          <w:color w:val="161616"/>
        </w:rPr>
        <w:t xml:space="preserve">Access to Technology: </w:t>
      </w:r>
      <w:r w:rsidRPr="00A36B63">
        <w:rPr>
          <w:rFonts w:cs="Arial"/>
          <w:color w:val="161616"/>
        </w:rPr>
        <w:t>Not all people with disabilities have equal access to the most recent equipment or stable internet connections, resulting in discrepancies in who benefits from technological breakthroughs.</w:t>
      </w:r>
    </w:p>
    <w:p w:rsidR="00A36B63" w:rsidRPr="00A36B63" w:rsidRDefault="00A36B63" w:rsidP="00A36B63">
      <w:pPr>
        <w:pStyle w:val="BodyText"/>
        <w:spacing w:before="163" w:line="258" w:lineRule="auto"/>
        <w:ind w:left="127" w:right="104" w:firstLine="4"/>
        <w:jc w:val="both"/>
        <w:rPr>
          <w:rFonts w:cs="Arial"/>
        </w:rPr>
      </w:pPr>
      <w:r w:rsidRPr="00A36B63">
        <w:rPr>
          <w:rFonts w:cs="Arial"/>
          <w:i/>
          <w:color w:val="161616"/>
        </w:rPr>
        <w:t xml:space="preserve">Digital literacy: </w:t>
      </w:r>
      <w:r w:rsidRPr="00A36B63">
        <w:rPr>
          <w:rFonts w:cs="Arial"/>
          <w:color w:val="161616"/>
        </w:rPr>
        <w:t>Individuals with disabilities may require additional training for efficient use of new technologies, which may not always be readily available.</w:t>
      </w:r>
    </w:p>
    <w:p w:rsidR="00A36B63" w:rsidRPr="00A36B63" w:rsidRDefault="00A36B63" w:rsidP="00A36B63">
      <w:pPr>
        <w:pStyle w:val="Heading1"/>
        <w:numPr>
          <w:ilvl w:val="0"/>
          <w:numId w:val="8"/>
        </w:numPr>
        <w:tabs>
          <w:tab w:val="left" w:pos="344"/>
        </w:tabs>
        <w:spacing w:before="164" w:line="267" w:lineRule="auto"/>
        <w:ind w:right="104" w:firstLine="0"/>
        <w:jc w:val="both"/>
        <w:rPr>
          <w:rFonts w:cs="Arial"/>
          <w:b w:val="0"/>
          <w:bCs w:val="0"/>
          <w:i w:val="0"/>
        </w:rPr>
      </w:pPr>
      <w:r w:rsidRPr="00A36B63">
        <w:rPr>
          <w:rFonts w:cs="Arial"/>
          <w:color w:val="161616"/>
        </w:rPr>
        <w:t>What measures are you implementing to protect the rights to privacy in the use of digi</w:t>
      </w:r>
      <w:r w:rsidR="00346248">
        <w:rPr>
          <w:rFonts w:cs="Arial"/>
          <w:color w:val="161616"/>
        </w:rPr>
        <w:t>t</w:t>
      </w:r>
      <w:r w:rsidRPr="00A36B63">
        <w:rPr>
          <w:rFonts w:cs="Arial"/>
          <w:color w:val="161616"/>
        </w:rPr>
        <w:t>al technologies?</w:t>
      </w:r>
    </w:p>
    <w:p w:rsidR="00A36B63" w:rsidRPr="00A36B63" w:rsidRDefault="00A36B63" w:rsidP="00A36B63">
      <w:pPr>
        <w:spacing w:before="10"/>
        <w:rPr>
          <w:rFonts w:ascii="Arial" w:eastAsia="Arial" w:hAnsi="Arial" w:cs="Arial"/>
          <w:b/>
          <w:bCs/>
          <w:i/>
          <w:sz w:val="24"/>
          <w:szCs w:val="24"/>
        </w:rPr>
      </w:pPr>
    </w:p>
    <w:p w:rsidR="00A36B63" w:rsidRPr="00A36B63" w:rsidRDefault="00A36B63" w:rsidP="00A36B63">
      <w:pPr>
        <w:pStyle w:val="BodyText"/>
        <w:spacing w:line="263" w:lineRule="auto"/>
        <w:ind w:left="127" w:right="131" w:firstLine="9"/>
        <w:jc w:val="both"/>
        <w:rPr>
          <w:rFonts w:cs="Arial"/>
        </w:rPr>
      </w:pPr>
      <w:r w:rsidRPr="00A36B63">
        <w:rPr>
          <w:rFonts w:cs="Arial"/>
          <w:color w:val="161616"/>
        </w:rPr>
        <w:t>Measures to protect the rights to privacy in the use of digital technologies in Azerbaijan are carried out on the basis of the following normative legal documents:</w:t>
      </w:r>
    </w:p>
    <w:p w:rsidR="00A36B63" w:rsidRPr="00A36B63" w:rsidRDefault="00A36B63" w:rsidP="00D12032">
      <w:pPr>
        <w:pStyle w:val="BodyText"/>
        <w:numPr>
          <w:ilvl w:val="1"/>
          <w:numId w:val="8"/>
        </w:numPr>
        <w:tabs>
          <w:tab w:val="left" w:pos="867"/>
        </w:tabs>
        <w:spacing w:before="183"/>
        <w:ind w:hanging="360"/>
        <w:jc w:val="both"/>
        <w:rPr>
          <w:rFonts w:cs="Arial"/>
        </w:rPr>
      </w:pPr>
      <w:r w:rsidRPr="00A36B63">
        <w:rPr>
          <w:rFonts w:cs="Arial"/>
          <w:color w:val="161616"/>
        </w:rPr>
        <w:t>Law of the Republic of Azerbaijan "On personal data";</w:t>
      </w:r>
    </w:p>
    <w:p w:rsidR="00A36B63" w:rsidRPr="00A36B63" w:rsidRDefault="00A36B63" w:rsidP="00D12032">
      <w:pPr>
        <w:pStyle w:val="BodyText"/>
        <w:numPr>
          <w:ilvl w:val="1"/>
          <w:numId w:val="8"/>
        </w:numPr>
        <w:tabs>
          <w:tab w:val="left" w:pos="867"/>
        </w:tabs>
        <w:spacing w:before="36" w:line="258" w:lineRule="auto"/>
        <w:ind w:right="122" w:hanging="360"/>
        <w:jc w:val="both"/>
        <w:rPr>
          <w:rFonts w:cs="Arial"/>
        </w:rPr>
      </w:pPr>
      <w:r w:rsidRPr="00A36B63">
        <w:rPr>
          <w:rFonts w:cs="Arial"/>
          <w:color w:val="161616"/>
        </w:rPr>
        <w:t>Law of the Republic of Azerbaijan "On information, informatization and protection of information";</w:t>
      </w:r>
    </w:p>
    <w:p w:rsidR="00A36B63" w:rsidRPr="00A36B63" w:rsidRDefault="00A36B63" w:rsidP="00D12032">
      <w:pPr>
        <w:pStyle w:val="BodyText"/>
        <w:numPr>
          <w:ilvl w:val="1"/>
          <w:numId w:val="8"/>
        </w:numPr>
        <w:tabs>
          <w:tab w:val="left" w:pos="867"/>
        </w:tabs>
        <w:spacing w:before="15" w:line="258" w:lineRule="auto"/>
        <w:ind w:left="861" w:right="108" w:hanging="365"/>
        <w:jc w:val="both"/>
        <w:rPr>
          <w:rFonts w:cs="Arial"/>
        </w:rPr>
      </w:pPr>
      <w:r w:rsidRPr="00A36B63">
        <w:rPr>
          <w:rFonts w:cs="Arial"/>
          <w:color w:val="161616"/>
        </w:rPr>
        <w:t>Law of the Republic of Azerbaijan on the approval of "Rules for the formation, management, integration and archiving of state information resources and systems" and some measures related to electronic government;</w:t>
      </w:r>
    </w:p>
    <w:p w:rsidR="00A36B63" w:rsidRPr="00A36B63" w:rsidRDefault="00A36B63" w:rsidP="00D12032">
      <w:pPr>
        <w:pStyle w:val="BodyText"/>
        <w:numPr>
          <w:ilvl w:val="1"/>
          <w:numId w:val="8"/>
        </w:numPr>
        <w:tabs>
          <w:tab w:val="left" w:pos="867"/>
        </w:tabs>
        <w:spacing w:before="15"/>
        <w:ind w:left="866" w:hanging="365"/>
        <w:jc w:val="both"/>
        <w:rPr>
          <w:rFonts w:cs="Arial"/>
        </w:rPr>
      </w:pPr>
      <w:r w:rsidRPr="00A36B63">
        <w:rPr>
          <w:rFonts w:cs="Arial"/>
          <w:color w:val="161616"/>
        </w:rPr>
        <w:t>Law of the Republic of Azerbaijan "On obtaining information";</w:t>
      </w:r>
    </w:p>
    <w:p w:rsidR="00A36B63" w:rsidRPr="00A36B63" w:rsidRDefault="00A36B63" w:rsidP="00D12032">
      <w:pPr>
        <w:pStyle w:val="BodyText"/>
        <w:numPr>
          <w:ilvl w:val="1"/>
          <w:numId w:val="8"/>
        </w:numPr>
        <w:tabs>
          <w:tab w:val="left" w:pos="867"/>
        </w:tabs>
        <w:spacing w:before="40" w:line="258" w:lineRule="auto"/>
        <w:ind w:left="861" w:right="122" w:hanging="360"/>
        <w:jc w:val="both"/>
        <w:rPr>
          <w:rFonts w:cs="Arial"/>
        </w:rPr>
      </w:pPr>
      <w:r w:rsidRPr="00A36B63">
        <w:rPr>
          <w:rFonts w:cs="Arial"/>
          <w:color w:val="161616"/>
        </w:rPr>
        <w:t>Law of the Republic of Azerbaijan</w:t>
      </w:r>
      <w:r w:rsidR="00346248">
        <w:rPr>
          <w:rFonts w:cs="Arial"/>
          <w:color w:val="161616"/>
        </w:rPr>
        <w:t xml:space="preserve"> </w:t>
      </w:r>
      <w:r w:rsidRPr="00A36B63">
        <w:rPr>
          <w:rFonts w:cs="Arial"/>
          <w:color w:val="161616"/>
        </w:rPr>
        <w:t>"On electronic signature and electronic document";</w:t>
      </w:r>
    </w:p>
    <w:p w:rsidR="00A36B63" w:rsidRPr="00A36B63" w:rsidRDefault="00A36B63" w:rsidP="00D12032">
      <w:pPr>
        <w:pStyle w:val="BodyText"/>
        <w:numPr>
          <w:ilvl w:val="1"/>
          <w:numId w:val="8"/>
        </w:numPr>
        <w:tabs>
          <w:tab w:val="left" w:pos="872"/>
        </w:tabs>
        <w:spacing w:before="20"/>
        <w:ind w:left="871"/>
        <w:jc w:val="both"/>
        <w:rPr>
          <w:rFonts w:cs="Arial"/>
        </w:rPr>
      </w:pPr>
      <w:r w:rsidRPr="00A36B63">
        <w:rPr>
          <w:rFonts w:cs="Arial"/>
          <w:color w:val="161616"/>
        </w:rPr>
        <w:t>Law of the Republic of Azerbaijan "On State Secrets".</w:t>
      </w:r>
    </w:p>
    <w:p w:rsidR="00A36B63" w:rsidRPr="00A36B63" w:rsidRDefault="00A36B63" w:rsidP="00A36B63">
      <w:pPr>
        <w:rPr>
          <w:rFonts w:ascii="Arial" w:eastAsia="Arial" w:hAnsi="Arial" w:cs="Arial"/>
          <w:sz w:val="24"/>
          <w:szCs w:val="24"/>
        </w:rPr>
      </w:pPr>
    </w:p>
    <w:p w:rsidR="00A36B63" w:rsidRPr="00A36B63" w:rsidRDefault="00A36B63" w:rsidP="00A36B63">
      <w:pPr>
        <w:pStyle w:val="Heading1"/>
        <w:numPr>
          <w:ilvl w:val="0"/>
          <w:numId w:val="7"/>
        </w:numPr>
        <w:tabs>
          <w:tab w:val="left" w:pos="330"/>
        </w:tabs>
        <w:spacing w:before="187" w:line="256" w:lineRule="auto"/>
        <w:ind w:right="117" w:firstLine="0"/>
        <w:jc w:val="both"/>
        <w:rPr>
          <w:rFonts w:cs="Arial"/>
          <w:b w:val="0"/>
          <w:bCs w:val="0"/>
          <w:i w:val="0"/>
        </w:rPr>
      </w:pPr>
      <w:r w:rsidRPr="00A36B63">
        <w:rPr>
          <w:rFonts w:cs="Arial"/>
          <w:color w:val="161616"/>
        </w:rPr>
        <w:t>How are digital technologies integrated as assistive technologies in personalized support plans (e.g. Remote sign language interpretation, image reading apps, voice-controlled assistants, screen readers, text-to-speech and speech-to-text</w:t>
      </w:r>
    </w:p>
    <w:p w:rsidR="00A36B63" w:rsidRPr="00A36B63" w:rsidRDefault="00A36B63" w:rsidP="00A36B63">
      <w:pPr>
        <w:spacing w:line="256" w:lineRule="auto"/>
        <w:jc w:val="both"/>
        <w:rPr>
          <w:rFonts w:ascii="Arial" w:hAnsi="Arial" w:cs="Arial"/>
          <w:sz w:val="24"/>
          <w:szCs w:val="24"/>
        </w:rPr>
        <w:sectPr w:rsidR="00A36B63" w:rsidRPr="00A36B63" w:rsidSect="00A36B63">
          <w:pgSz w:w="11880" w:h="16840"/>
          <w:pgMar w:top="1420" w:right="880" w:bottom="280" w:left="1380" w:header="720" w:footer="720" w:gutter="0"/>
          <w:cols w:space="720"/>
        </w:sectPr>
      </w:pPr>
    </w:p>
    <w:p w:rsidR="00A36B63" w:rsidRPr="00A36B63" w:rsidRDefault="00A36B63" w:rsidP="00A36B63">
      <w:pPr>
        <w:spacing w:before="45" w:line="265" w:lineRule="auto"/>
        <w:ind w:left="131" w:right="126" w:firstLine="4"/>
        <w:jc w:val="both"/>
        <w:rPr>
          <w:rFonts w:ascii="Arial" w:eastAsia="Arial" w:hAnsi="Arial" w:cs="Arial"/>
          <w:sz w:val="24"/>
          <w:szCs w:val="24"/>
        </w:rPr>
      </w:pPr>
      <w:r w:rsidRPr="00A36B63">
        <w:rPr>
          <w:rFonts w:ascii="Arial" w:hAnsi="Arial" w:cs="Arial"/>
          <w:b/>
          <w:i/>
          <w:color w:val="181818"/>
          <w:sz w:val="24"/>
          <w:szCs w:val="24"/>
        </w:rPr>
        <w:lastRenderedPageBreak/>
        <w:t>applications, eye-tracking technology, adaptive keyboards and mice; AAC devices, navigation aids, wearable technology)?</w:t>
      </w:r>
    </w:p>
    <w:p w:rsidR="00A36B63" w:rsidRPr="00A36B63" w:rsidRDefault="00A36B63" w:rsidP="00A36B63">
      <w:pPr>
        <w:spacing w:before="9"/>
        <w:rPr>
          <w:rFonts w:ascii="Arial" w:eastAsia="Arial" w:hAnsi="Arial" w:cs="Arial"/>
          <w:b/>
          <w:bCs/>
          <w:i/>
          <w:sz w:val="24"/>
          <w:szCs w:val="24"/>
        </w:rPr>
      </w:pPr>
    </w:p>
    <w:p w:rsidR="00A36B63" w:rsidRPr="00A36B63" w:rsidRDefault="00A36B63" w:rsidP="00A36B63">
      <w:pPr>
        <w:pStyle w:val="BodyText"/>
        <w:spacing w:line="259" w:lineRule="auto"/>
        <w:ind w:left="122" w:right="111" w:firstLine="14"/>
        <w:jc w:val="both"/>
        <w:rPr>
          <w:rFonts w:cs="Arial"/>
        </w:rPr>
      </w:pPr>
      <w:r w:rsidRPr="00A36B63">
        <w:rPr>
          <w:rFonts w:cs="Arial"/>
          <w:color w:val="181818"/>
        </w:rPr>
        <w:t>By the Decision No. 306 of the Cabinet of Ministers of the Republic of Azerbaijan, dated 20 June 2024, amendments were made to Decision No. 500 and 501 of the Cabinet of Ministers of the Republic of Azerbaijan, dated the 18</w:t>
      </w:r>
      <w:r w:rsidRPr="00346248">
        <w:rPr>
          <w:rFonts w:cs="Arial"/>
          <w:color w:val="181818"/>
          <w:vertAlign w:val="superscript"/>
        </w:rPr>
        <w:t>th</w:t>
      </w:r>
      <w:r w:rsidRPr="00A36B63">
        <w:rPr>
          <w:rFonts w:cs="Arial"/>
          <w:color w:val="181818"/>
        </w:rPr>
        <w:t xml:space="preserve"> of December 2020, on the </w:t>
      </w:r>
      <w:r w:rsidRPr="00A36B63">
        <w:rPr>
          <w:rFonts w:cs="Arial"/>
          <w:color w:val="2B2B2B"/>
        </w:rPr>
        <w:t xml:space="preserve">"Approval </w:t>
      </w:r>
      <w:r w:rsidRPr="00A36B63">
        <w:rPr>
          <w:rFonts w:cs="Arial"/>
          <w:color w:val="181818"/>
        </w:rPr>
        <w:t>of the List of rehabilitation equipment provided to persons with disabilities at the expense of the state budget</w:t>
      </w:r>
      <w:r w:rsidRPr="00A36B63">
        <w:rPr>
          <w:rFonts w:cs="Arial"/>
          <w:color w:val="3F3F3F"/>
        </w:rPr>
        <w:t>"</w:t>
      </w:r>
      <w:r w:rsidRPr="00A36B63">
        <w:rPr>
          <w:rFonts w:cs="Arial"/>
          <w:color w:val="181818"/>
        </w:rPr>
        <w:t>. As per the amendment, the number of rehabilitation equipment on the list has been increased from 57 to 130. Of these, 81 are primary rehabilitation devices, and 49 are supplementary.</w:t>
      </w:r>
    </w:p>
    <w:p w:rsidR="00A36B63" w:rsidRPr="00A36B63" w:rsidRDefault="00A36B63" w:rsidP="00A36B63">
      <w:pPr>
        <w:rPr>
          <w:rFonts w:ascii="Arial" w:eastAsia="Arial" w:hAnsi="Arial" w:cs="Arial"/>
          <w:sz w:val="24"/>
          <w:szCs w:val="24"/>
        </w:rPr>
        <w:sectPr w:rsidR="00A36B63" w:rsidRPr="00A36B63" w:rsidSect="00A36B63">
          <w:pgSz w:w="11880" w:h="16860"/>
          <w:pgMar w:top="1460" w:right="880" w:bottom="280" w:left="1400" w:header="720" w:footer="720" w:gutter="0"/>
          <w:cols w:space="720"/>
        </w:sectPr>
      </w:pPr>
    </w:p>
    <w:p w:rsidR="00A36B63" w:rsidRDefault="00A36B63" w:rsidP="00D12032">
      <w:pPr>
        <w:pStyle w:val="BodyText"/>
        <w:spacing w:before="123" w:line="258" w:lineRule="auto"/>
        <w:ind w:left="90"/>
        <w:jc w:val="both"/>
        <w:rPr>
          <w:rFonts w:cs="Arial"/>
          <w:color w:val="181818"/>
        </w:rPr>
      </w:pPr>
      <w:r w:rsidRPr="00A36B63">
        <w:rPr>
          <w:rFonts w:cs="Arial"/>
          <w:color w:val="181818"/>
        </w:rPr>
        <w:t xml:space="preserve">The following categories have been added to the list for </w:t>
      </w:r>
      <w:r>
        <w:rPr>
          <w:rFonts w:cs="Arial"/>
          <w:color w:val="181818"/>
        </w:rPr>
        <w:t>the</w:t>
      </w:r>
      <w:r w:rsidR="00B56210">
        <w:rPr>
          <w:rFonts w:cs="Arial"/>
          <w:color w:val="181818"/>
        </w:rPr>
        <w:t xml:space="preserve"> </w:t>
      </w:r>
      <w:r>
        <w:rPr>
          <w:rFonts w:cs="Arial"/>
          <w:color w:val="181818"/>
        </w:rPr>
        <w:t xml:space="preserve">first time under the </w:t>
      </w:r>
      <w:r w:rsidRPr="00A36B63">
        <w:rPr>
          <w:rFonts w:cs="Arial"/>
          <w:color w:val="181818"/>
        </w:rPr>
        <w:t>amendment:</w:t>
      </w:r>
    </w:p>
    <w:p w:rsidR="00346248" w:rsidRPr="00A36B63" w:rsidRDefault="00346248" w:rsidP="00D12032">
      <w:pPr>
        <w:pStyle w:val="BodyText"/>
        <w:spacing w:before="123" w:line="258" w:lineRule="auto"/>
        <w:ind w:left="0" w:right="-2982"/>
        <w:jc w:val="both"/>
        <w:rPr>
          <w:rFonts w:cs="Arial"/>
        </w:rPr>
      </w:pPr>
    </w:p>
    <w:p w:rsidR="00A36B63" w:rsidRPr="00A36B63" w:rsidRDefault="00A36B63" w:rsidP="00A36B63">
      <w:pPr>
        <w:pStyle w:val="BodyText"/>
        <w:spacing w:before="5"/>
        <w:ind w:left="0" w:right="2474"/>
        <w:jc w:val="center"/>
        <w:rPr>
          <w:rFonts w:cs="Arial"/>
        </w:rPr>
      </w:pPr>
      <w:r w:rsidRPr="00A36B63">
        <w:rPr>
          <w:rFonts w:cs="Arial"/>
          <w:color w:val="181818"/>
        </w:rPr>
        <w:t>Rehabilitation Equipment for Vision:</w:t>
      </w:r>
    </w:p>
    <w:p w:rsidR="00A36B63" w:rsidRPr="00A36B63" w:rsidRDefault="00A36B63" w:rsidP="00A36B63">
      <w:pPr>
        <w:pStyle w:val="BodyText"/>
        <w:numPr>
          <w:ilvl w:val="0"/>
          <w:numId w:val="6"/>
        </w:numPr>
        <w:tabs>
          <w:tab w:val="left" w:pos="1137"/>
        </w:tabs>
        <w:spacing w:before="16"/>
        <w:ind w:firstLine="852"/>
        <w:rPr>
          <w:rFonts w:cs="Arial"/>
        </w:rPr>
      </w:pPr>
      <w:r w:rsidRPr="00A36B63">
        <w:rPr>
          <w:rFonts w:cs="Arial"/>
          <w:color w:val="181818"/>
        </w:rPr>
        <w:t>Braille wristwatch,</w:t>
      </w:r>
    </w:p>
    <w:p w:rsidR="00A36B63" w:rsidRPr="00A36B63" w:rsidRDefault="00A36B63" w:rsidP="00A36B63">
      <w:pPr>
        <w:pStyle w:val="BodyText"/>
        <w:numPr>
          <w:ilvl w:val="0"/>
          <w:numId w:val="6"/>
        </w:numPr>
        <w:tabs>
          <w:tab w:val="left" w:pos="1137"/>
        </w:tabs>
        <w:spacing w:before="26"/>
        <w:ind w:left="1136" w:hanging="158"/>
        <w:rPr>
          <w:rFonts w:cs="Arial"/>
        </w:rPr>
      </w:pPr>
      <w:r w:rsidRPr="00A36B63">
        <w:rPr>
          <w:rFonts w:cs="Arial"/>
          <w:color w:val="181818"/>
        </w:rPr>
        <w:t>Braille writing device,</w:t>
      </w:r>
    </w:p>
    <w:p w:rsidR="00A36B63" w:rsidRPr="00A36B63" w:rsidRDefault="00A36B63" w:rsidP="00A36B63">
      <w:pPr>
        <w:pStyle w:val="BodyText"/>
        <w:numPr>
          <w:ilvl w:val="0"/>
          <w:numId w:val="6"/>
        </w:numPr>
        <w:tabs>
          <w:tab w:val="left" w:pos="1137"/>
        </w:tabs>
        <w:spacing w:before="31"/>
        <w:ind w:left="1136" w:hanging="158"/>
        <w:rPr>
          <w:rFonts w:cs="Arial"/>
        </w:rPr>
      </w:pPr>
      <w:r w:rsidRPr="00A36B63">
        <w:rPr>
          <w:rFonts w:cs="Arial"/>
          <w:color w:val="181818"/>
        </w:rPr>
        <w:t>Braille stylus,</w:t>
      </w:r>
    </w:p>
    <w:p w:rsidR="00A36B63" w:rsidRPr="00A36B63" w:rsidRDefault="00A36B63" w:rsidP="00A36B63">
      <w:pPr>
        <w:pStyle w:val="BodyText"/>
        <w:numPr>
          <w:ilvl w:val="0"/>
          <w:numId w:val="6"/>
        </w:numPr>
        <w:tabs>
          <w:tab w:val="left" w:pos="1137"/>
        </w:tabs>
        <w:spacing w:before="16"/>
        <w:ind w:left="1136" w:hanging="158"/>
        <w:rPr>
          <w:rFonts w:cs="Arial"/>
        </w:rPr>
      </w:pPr>
      <w:r w:rsidRPr="00A36B63">
        <w:rPr>
          <w:rFonts w:cs="Arial"/>
          <w:color w:val="181818"/>
        </w:rPr>
        <w:t>Paper for Braille writing,</w:t>
      </w:r>
    </w:p>
    <w:p w:rsidR="00A36B63" w:rsidRPr="00A36B63" w:rsidRDefault="00A36B63" w:rsidP="00A36B63">
      <w:pPr>
        <w:pStyle w:val="BodyText"/>
        <w:numPr>
          <w:ilvl w:val="0"/>
          <w:numId w:val="6"/>
        </w:numPr>
        <w:tabs>
          <w:tab w:val="left" w:pos="1137"/>
        </w:tabs>
        <w:spacing w:before="31"/>
        <w:ind w:left="1136" w:hanging="158"/>
        <w:rPr>
          <w:rFonts w:cs="Arial"/>
        </w:rPr>
      </w:pPr>
      <w:r w:rsidRPr="00A36B63">
        <w:rPr>
          <w:rFonts w:cs="Arial"/>
          <w:color w:val="181818"/>
        </w:rPr>
        <w:t>Braille alphabet,</w:t>
      </w:r>
    </w:p>
    <w:p w:rsidR="00A36B63" w:rsidRPr="00A36B63" w:rsidRDefault="00A36B63" w:rsidP="00A36B63">
      <w:pPr>
        <w:pStyle w:val="BodyText"/>
        <w:numPr>
          <w:ilvl w:val="0"/>
          <w:numId w:val="6"/>
        </w:numPr>
        <w:tabs>
          <w:tab w:val="left" w:pos="1137"/>
        </w:tabs>
        <w:spacing w:before="21"/>
        <w:ind w:left="1136" w:hanging="158"/>
        <w:rPr>
          <w:rFonts w:cs="Arial"/>
        </w:rPr>
      </w:pPr>
      <w:r w:rsidRPr="00A36B63">
        <w:rPr>
          <w:rFonts w:cs="Arial"/>
          <w:color w:val="181818"/>
        </w:rPr>
        <w:t>Braille alphabet board,</w:t>
      </w:r>
    </w:p>
    <w:p w:rsidR="00A36B63" w:rsidRPr="00A36B63" w:rsidRDefault="00A36B63" w:rsidP="00A36B63">
      <w:pPr>
        <w:pStyle w:val="BodyText"/>
        <w:numPr>
          <w:ilvl w:val="0"/>
          <w:numId w:val="6"/>
        </w:numPr>
        <w:tabs>
          <w:tab w:val="left" w:pos="1133"/>
        </w:tabs>
        <w:spacing w:before="26"/>
        <w:ind w:left="1132" w:hanging="149"/>
        <w:rPr>
          <w:rFonts w:cs="Arial"/>
        </w:rPr>
      </w:pPr>
      <w:r w:rsidRPr="00A36B63">
        <w:rPr>
          <w:rFonts w:cs="Arial"/>
          <w:color w:val="181818"/>
        </w:rPr>
        <w:t>Optical magnifiers (including loupes),</w:t>
      </w:r>
    </w:p>
    <w:p w:rsidR="00A36B63" w:rsidRPr="00A36B63" w:rsidRDefault="00A36B63" w:rsidP="00A36B63">
      <w:pPr>
        <w:pStyle w:val="BodyText"/>
        <w:numPr>
          <w:ilvl w:val="0"/>
          <w:numId w:val="6"/>
        </w:numPr>
        <w:tabs>
          <w:tab w:val="left" w:pos="1137"/>
        </w:tabs>
        <w:spacing w:before="26"/>
        <w:ind w:left="1136" w:hanging="153"/>
        <w:rPr>
          <w:rFonts w:cs="Arial"/>
        </w:rPr>
      </w:pPr>
      <w:r w:rsidRPr="00A36B63">
        <w:rPr>
          <w:rFonts w:cs="Arial"/>
          <w:color w:val="181818"/>
        </w:rPr>
        <w:t>Screen readers.</w:t>
      </w:r>
    </w:p>
    <w:p w:rsidR="00A36B63" w:rsidRPr="00A36B63" w:rsidRDefault="00A36B63" w:rsidP="00A36B63">
      <w:pPr>
        <w:pStyle w:val="BodyText"/>
        <w:spacing w:before="21"/>
        <w:ind w:left="131"/>
        <w:rPr>
          <w:rFonts w:cs="Arial"/>
        </w:rPr>
      </w:pPr>
      <w:r w:rsidRPr="00A36B63">
        <w:rPr>
          <w:rFonts w:cs="Arial"/>
          <w:color w:val="181818"/>
        </w:rPr>
        <w:t>Rehabilitation Equipment for Hearing:</w:t>
      </w:r>
    </w:p>
    <w:p w:rsidR="00A36B63" w:rsidRPr="00A36B63" w:rsidRDefault="00A36B63" w:rsidP="00A36B63">
      <w:pPr>
        <w:pStyle w:val="BodyText"/>
        <w:numPr>
          <w:ilvl w:val="0"/>
          <w:numId w:val="6"/>
        </w:numPr>
        <w:tabs>
          <w:tab w:val="left" w:pos="1137"/>
        </w:tabs>
        <w:spacing w:before="21"/>
        <w:ind w:left="1136" w:hanging="158"/>
        <w:rPr>
          <w:rFonts w:cs="Arial"/>
        </w:rPr>
      </w:pPr>
      <w:r w:rsidRPr="00A36B63">
        <w:rPr>
          <w:rFonts w:cs="Arial"/>
          <w:color w:val="181818"/>
        </w:rPr>
        <w:t>Hearing aids/FM systems,</w:t>
      </w:r>
    </w:p>
    <w:p w:rsidR="00A36B63" w:rsidRPr="00A36B63" w:rsidRDefault="00A36B63" w:rsidP="00B56210">
      <w:pPr>
        <w:pStyle w:val="BodyText"/>
        <w:numPr>
          <w:ilvl w:val="0"/>
          <w:numId w:val="6"/>
        </w:numPr>
        <w:tabs>
          <w:tab w:val="left" w:pos="1133"/>
        </w:tabs>
        <w:spacing w:before="26" w:line="254" w:lineRule="auto"/>
        <w:ind w:right="1068" w:firstLine="847"/>
        <w:rPr>
          <w:rFonts w:cs="Arial"/>
        </w:rPr>
      </w:pPr>
      <w:r w:rsidRPr="00A36B63">
        <w:rPr>
          <w:rFonts w:cs="Arial"/>
          <w:color w:val="181818"/>
        </w:rPr>
        <w:t>Sound/light/vibration alarm</w:t>
      </w:r>
      <w:r w:rsidR="00B56210">
        <w:rPr>
          <w:rFonts w:cs="Arial"/>
          <w:color w:val="181818"/>
        </w:rPr>
        <w:t xml:space="preserve"> </w:t>
      </w:r>
      <w:r w:rsidRPr="00A36B63">
        <w:rPr>
          <w:rFonts w:cs="Arial"/>
          <w:color w:val="181818"/>
        </w:rPr>
        <w:t>devices. Rehabilitation Equipment for Communication:</w:t>
      </w:r>
    </w:p>
    <w:p w:rsidR="00A36B63" w:rsidRPr="00A36B63" w:rsidRDefault="00A36B63" w:rsidP="00A36B63">
      <w:pPr>
        <w:pStyle w:val="BodyText"/>
        <w:numPr>
          <w:ilvl w:val="0"/>
          <w:numId w:val="6"/>
        </w:numPr>
        <w:tabs>
          <w:tab w:val="left" w:pos="1133"/>
        </w:tabs>
        <w:spacing w:before="10"/>
        <w:ind w:left="1132"/>
        <w:rPr>
          <w:rFonts w:cs="Arial"/>
        </w:rPr>
      </w:pPr>
      <w:r w:rsidRPr="00A36B63">
        <w:rPr>
          <w:rFonts w:cs="Arial"/>
          <w:color w:val="181818"/>
        </w:rPr>
        <w:t>Communication boards/books/cards,</w:t>
      </w:r>
    </w:p>
    <w:p w:rsidR="00A36B63" w:rsidRPr="00A36B63" w:rsidRDefault="00A36B63" w:rsidP="00A36B63">
      <w:pPr>
        <w:pStyle w:val="BodyText"/>
        <w:numPr>
          <w:ilvl w:val="0"/>
          <w:numId w:val="6"/>
        </w:numPr>
        <w:tabs>
          <w:tab w:val="left" w:pos="1137"/>
        </w:tabs>
        <w:spacing w:before="16"/>
        <w:ind w:left="1136" w:hanging="158"/>
        <w:rPr>
          <w:rFonts w:cs="Arial"/>
        </w:rPr>
      </w:pPr>
      <w:r w:rsidRPr="00A36B63">
        <w:rPr>
          <w:rFonts w:cs="Arial"/>
          <w:color w:val="181818"/>
        </w:rPr>
        <w:t>Personal alert systems.</w:t>
      </w:r>
    </w:p>
    <w:p w:rsidR="00A36B63" w:rsidRPr="00A36B63" w:rsidRDefault="00A36B63" w:rsidP="00A36B63">
      <w:pPr>
        <w:spacing w:before="87" w:line="76" w:lineRule="exact"/>
        <w:ind w:left="83"/>
        <w:rPr>
          <w:rFonts w:ascii="Arial" w:hAnsi="Arial" w:cs="Arial"/>
          <w:sz w:val="24"/>
          <w:szCs w:val="24"/>
        </w:rPr>
        <w:sectPr w:rsidR="00A36B63" w:rsidRPr="00A36B63" w:rsidSect="00346248">
          <w:type w:val="continuous"/>
          <w:pgSz w:w="11880" w:h="16860"/>
          <w:pgMar w:top="1120" w:right="880" w:bottom="280" w:left="1400" w:header="720" w:footer="720" w:gutter="0"/>
          <w:cols w:num="2" w:space="4680" w:equalWidth="0">
            <w:col w:w="6648" w:space="40"/>
            <w:col w:w="2912"/>
          </w:cols>
        </w:sectPr>
      </w:pPr>
      <w:r w:rsidRPr="00A36B63">
        <w:rPr>
          <w:rFonts w:ascii="Arial" w:hAnsi="Arial" w:cs="Arial"/>
          <w:sz w:val="24"/>
          <w:szCs w:val="24"/>
        </w:rPr>
        <w:br w:type="column"/>
      </w:r>
    </w:p>
    <w:p w:rsidR="00A36B63" w:rsidRPr="00A36B63" w:rsidRDefault="00A36B63" w:rsidP="00A36B63">
      <w:pPr>
        <w:spacing w:before="11"/>
        <w:rPr>
          <w:rFonts w:ascii="Arial" w:eastAsia="Arial" w:hAnsi="Arial" w:cs="Arial"/>
          <w:sz w:val="24"/>
          <w:szCs w:val="24"/>
        </w:rPr>
      </w:pPr>
    </w:p>
    <w:p w:rsidR="00A36B63" w:rsidRPr="00A36B63" w:rsidRDefault="00A36B63" w:rsidP="00A36B63">
      <w:pPr>
        <w:pStyle w:val="BodyText"/>
        <w:spacing w:before="69" w:line="260" w:lineRule="auto"/>
        <w:ind w:left="126" w:right="125" w:hanging="10"/>
        <w:jc w:val="both"/>
        <w:rPr>
          <w:rFonts w:cs="Arial"/>
        </w:rPr>
      </w:pPr>
      <w:r w:rsidRPr="00A36B63">
        <w:rPr>
          <w:rFonts w:cs="Arial"/>
          <w:color w:val="181818"/>
        </w:rPr>
        <w:t xml:space="preserve">Additionally, special software has been introduced to manage and update electronic knee modules used in the prosthetics of individuals with above-knee amputations. </w:t>
      </w:r>
      <w:r w:rsidRPr="00A36B63">
        <w:rPr>
          <w:rFonts w:cs="Arial"/>
          <w:color w:val="2B2B2B"/>
        </w:rPr>
        <w:t xml:space="preserve">These </w:t>
      </w:r>
      <w:r w:rsidRPr="00A36B63">
        <w:rPr>
          <w:rFonts w:cs="Arial"/>
          <w:color w:val="181818"/>
        </w:rPr>
        <w:t>updates are conducted online through the internet.</w:t>
      </w:r>
    </w:p>
    <w:p w:rsidR="00A36B63" w:rsidRPr="00A36B63" w:rsidRDefault="00A36B63" w:rsidP="00A36B63">
      <w:pPr>
        <w:pStyle w:val="BodyText"/>
        <w:spacing w:line="258" w:lineRule="auto"/>
        <w:ind w:left="112" w:right="119" w:firstLine="4"/>
        <w:jc w:val="both"/>
        <w:rPr>
          <w:rFonts w:cs="Arial"/>
        </w:rPr>
      </w:pPr>
      <w:r w:rsidRPr="00A36B63">
        <w:rPr>
          <w:rFonts w:cs="Arial"/>
          <w:color w:val="181818"/>
        </w:rPr>
        <w:t xml:space="preserve">To uphold the rights of individuals with disabilities as outlined in legislation and international standards, </w:t>
      </w:r>
      <w:r w:rsidRPr="00A36B63">
        <w:rPr>
          <w:rFonts w:cs="Arial"/>
          <w:b/>
          <w:color w:val="181818"/>
        </w:rPr>
        <w:t xml:space="preserve">surdo translation services </w:t>
      </w:r>
      <w:r w:rsidRPr="00A36B63">
        <w:rPr>
          <w:rFonts w:cs="Arial"/>
          <w:color w:val="181818"/>
        </w:rPr>
        <w:t xml:space="preserve">have been implemented in DOST Centers. This service aims to facilitate access to information and administrative processes for individuals with hearing and speech impairments, ensuring their ability to apply for services, receive information, and participate in administrative proceedings. The provision of surdo translation services is </w:t>
      </w:r>
      <w:r w:rsidRPr="00A36B63">
        <w:rPr>
          <w:rFonts w:cs="Arial"/>
          <w:color w:val="2B2B2B"/>
        </w:rPr>
        <w:t xml:space="preserve">integral </w:t>
      </w:r>
      <w:r w:rsidRPr="00A36B63">
        <w:rPr>
          <w:rFonts w:cs="Arial"/>
          <w:color w:val="181818"/>
        </w:rPr>
        <w:t>to guaranteeing equal opportunities and free access to DOST services for this demographic.</w:t>
      </w:r>
    </w:p>
    <w:p w:rsidR="00A36B63" w:rsidRPr="00A36B63" w:rsidRDefault="00A36B63" w:rsidP="00A36B63">
      <w:pPr>
        <w:pStyle w:val="BodyText"/>
        <w:spacing w:before="144" w:line="256" w:lineRule="auto"/>
        <w:ind w:left="117" w:right="126" w:firstLine="9"/>
        <w:jc w:val="both"/>
        <w:rPr>
          <w:rFonts w:cs="Arial"/>
        </w:rPr>
      </w:pPr>
      <w:r w:rsidRPr="00A36B63">
        <w:rPr>
          <w:rFonts w:cs="Arial"/>
          <w:color w:val="181818"/>
        </w:rPr>
        <w:t xml:space="preserve">In order to enhance opportunities for participation on </w:t>
      </w:r>
      <w:r w:rsidRPr="00A36B63">
        <w:rPr>
          <w:rFonts w:cs="Arial"/>
          <w:b/>
          <w:color w:val="181818"/>
        </w:rPr>
        <w:t xml:space="preserve">official websites of the Ministry </w:t>
      </w:r>
      <w:r w:rsidRPr="00A36B63">
        <w:rPr>
          <w:rFonts w:cs="Arial"/>
          <w:color w:val="181818"/>
        </w:rPr>
        <w:t>and its subordinate institutions for people with disabilities, several features have been implemented on official web pages, including:</w:t>
      </w:r>
    </w:p>
    <w:p w:rsidR="00A36B63" w:rsidRPr="00A36B63" w:rsidRDefault="00A36B63" w:rsidP="00A36B63">
      <w:pPr>
        <w:spacing w:line="256" w:lineRule="auto"/>
        <w:jc w:val="both"/>
        <w:rPr>
          <w:rFonts w:ascii="Arial" w:hAnsi="Arial" w:cs="Arial"/>
          <w:sz w:val="24"/>
          <w:szCs w:val="24"/>
        </w:rPr>
        <w:sectPr w:rsidR="00A36B63" w:rsidRPr="00A36B63" w:rsidSect="00A36B63">
          <w:type w:val="continuous"/>
          <w:pgSz w:w="11880" w:h="16860"/>
          <w:pgMar w:top="1120" w:right="880" w:bottom="280" w:left="1400" w:header="720" w:footer="720" w:gutter="0"/>
          <w:cols w:space="720"/>
        </w:sectPr>
      </w:pPr>
    </w:p>
    <w:p w:rsidR="00A36B63" w:rsidRPr="00A36B63" w:rsidRDefault="00A36B63" w:rsidP="00A36B63">
      <w:pPr>
        <w:numPr>
          <w:ilvl w:val="1"/>
          <w:numId w:val="7"/>
        </w:numPr>
        <w:tabs>
          <w:tab w:val="left" w:pos="1290"/>
        </w:tabs>
        <w:spacing w:before="58"/>
        <w:ind w:hanging="348"/>
        <w:rPr>
          <w:rFonts w:ascii="Arial" w:eastAsia="Arial" w:hAnsi="Arial" w:cs="Arial"/>
          <w:sz w:val="24"/>
          <w:szCs w:val="24"/>
        </w:rPr>
      </w:pPr>
      <w:r w:rsidRPr="00A36B63">
        <w:rPr>
          <w:rFonts w:ascii="Arial" w:hAnsi="Arial" w:cs="Arial"/>
          <w:color w:val="181616"/>
          <w:sz w:val="24"/>
          <w:szCs w:val="24"/>
        </w:rPr>
        <w:lastRenderedPageBreak/>
        <w:t>Adjusting text contrast;</w:t>
      </w:r>
    </w:p>
    <w:p w:rsidR="00A36B63" w:rsidRPr="00A36B63" w:rsidRDefault="00A36B63" w:rsidP="00A36B63">
      <w:pPr>
        <w:numPr>
          <w:ilvl w:val="1"/>
          <w:numId w:val="7"/>
        </w:numPr>
        <w:tabs>
          <w:tab w:val="left" w:pos="1295"/>
        </w:tabs>
        <w:spacing w:before="37"/>
        <w:ind w:left="1294" w:hanging="358"/>
        <w:rPr>
          <w:rFonts w:ascii="Arial" w:eastAsia="Arial" w:hAnsi="Arial" w:cs="Arial"/>
          <w:sz w:val="24"/>
          <w:szCs w:val="24"/>
        </w:rPr>
      </w:pPr>
      <w:r w:rsidRPr="00A36B63">
        <w:rPr>
          <w:rFonts w:ascii="Arial" w:hAnsi="Arial" w:cs="Arial"/>
          <w:color w:val="181616"/>
          <w:sz w:val="24"/>
          <w:szCs w:val="24"/>
        </w:rPr>
        <w:t>Selecting links</w:t>
      </w:r>
      <w:r w:rsidRPr="00A36B63">
        <w:rPr>
          <w:rFonts w:ascii="Arial" w:hAnsi="Arial" w:cs="Arial"/>
          <w:color w:val="363636"/>
          <w:sz w:val="24"/>
          <w:szCs w:val="24"/>
        </w:rPr>
        <w:t>;</w:t>
      </w:r>
    </w:p>
    <w:p w:rsidR="00A36B63" w:rsidRPr="00A36B63" w:rsidRDefault="00A36B63" w:rsidP="00A36B63">
      <w:pPr>
        <w:numPr>
          <w:ilvl w:val="1"/>
          <w:numId w:val="7"/>
        </w:numPr>
        <w:tabs>
          <w:tab w:val="left" w:pos="1300"/>
        </w:tabs>
        <w:spacing w:before="22"/>
        <w:ind w:left="1299" w:hanging="363"/>
        <w:rPr>
          <w:rFonts w:ascii="Arial" w:eastAsia="Arial" w:hAnsi="Arial" w:cs="Arial"/>
          <w:sz w:val="24"/>
          <w:szCs w:val="24"/>
        </w:rPr>
      </w:pPr>
      <w:r w:rsidRPr="00A36B63">
        <w:rPr>
          <w:rFonts w:ascii="Arial" w:hAnsi="Arial" w:cs="Arial"/>
          <w:color w:val="181616"/>
          <w:sz w:val="24"/>
          <w:szCs w:val="24"/>
        </w:rPr>
        <w:t>Enlarging letters;</w:t>
      </w:r>
    </w:p>
    <w:p w:rsidR="00A36B63" w:rsidRPr="00A36B63" w:rsidRDefault="00A36B63" w:rsidP="00A36B63">
      <w:pPr>
        <w:numPr>
          <w:ilvl w:val="1"/>
          <w:numId w:val="7"/>
        </w:numPr>
        <w:tabs>
          <w:tab w:val="left" w:pos="1300"/>
        </w:tabs>
        <w:spacing w:before="37"/>
        <w:ind w:left="1299" w:hanging="363"/>
        <w:rPr>
          <w:rFonts w:ascii="Arial" w:eastAsia="Arial" w:hAnsi="Arial" w:cs="Arial"/>
          <w:sz w:val="24"/>
          <w:szCs w:val="24"/>
        </w:rPr>
      </w:pPr>
      <w:r w:rsidRPr="00A36B63">
        <w:rPr>
          <w:rFonts w:ascii="Arial" w:hAnsi="Arial" w:cs="Arial"/>
          <w:color w:val="181616"/>
          <w:sz w:val="24"/>
          <w:szCs w:val="24"/>
        </w:rPr>
        <w:t>Removing text spaces;</w:t>
      </w:r>
    </w:p>
    <w:p w:rsidR="00A36B63" w:rsidRPr="00A36B63" w:rsidRDefault="00A36B63" w:rsidP="00A36B63">
      <w:pPr>
        <w:numPr>
          <w:ilvl w:val="1"/>
          <w:numId w:val="7"/>
        </w:numPr>
        <w:tabs>
          <w:tab w:val="left" w:pos="1300"/>
        </w:tabs>
        <w:spacing w:before="27"/>
        <w:ind w:left="1299" w:hanging="363"/>
        <w:rPr>
          <w:rFonts w:ascii="Arial" w:eastAsia="Arial" w:hAnsi="Arial" w:cs="Arial"/>
          <w:sz w:val="24"/>
          <w:szCs w:val="24"/>
        </w:rPr>
      </w:pPr>
      <w:r w:rsidRPr="00A36B63">
        <w:rPr>
          <w:rFonts w:ascii="Arial" w:hAnsi="Arial" w:cs="Arial"/>
          <w:color w:val="181616"/>
          <w:sz w:val="24"/>
          <w:szCs w:val="24"/>
        </w:rPr>
        <w:t>Pausing animations</w:t>
      </w:r>
      <w:r w:rsidRPr="00A36B63">
        <w:rPr>
          <w:rFonts w:ascii="Arial" w:hAnsi="Arial" w:cs="Arial"/>
          <w:color w:val="363636"/>
          <w:sz w:val="24"/>
          <w:szCs w:val="24"/>
        </w:rPr>
        <w:t>;</w:t>
      </w:r>
    </w:p>
    <w:p w:rsidR="00A36B63" w:rsidRPr="00A36B63" w:rsidRDefault="00A36B63" w:rsidP="00A36B63">
      <w:pPr>
        <w:numPr>
          <w:ilvl w:val="1"/>
          <w:numId w:val="7"/>
        </w:numPr>
        <w:tabs>
          <w:tab w:val="left" w:pos="1295"/>
        </w:tabs>
        <w:spacing w:before="27"/>
        <w:ind w:left="1294" w:hanging="358"/>
        <w:rPr>
          <w:rFonts w:ascii="Arial" w:eastAsia="Arial" w:hAnsi="Arial" w:cs="Arial"/>
          <w:sz w:val="24"/>
          <w:szCs w:val="24"/>
        </w:rPr>
      </w:pPr>
      <w:r w:rsidRPr="00A36B63">
        <w:rPr>
          <w:rFonts w:ascii="Arial" w:hAnsi="Arial" w:cs="Arial"/>
          <w:color w:val="181616"/>
          <w:sz w:val="24"/>
          <w:szCs w:val="24"/>
        </w:rPr>
        <w:t>Hiding pictures</w:t>
      </w:r>
      <w:r w:rsidRPr="00A36B63">
        <w:rPr>
          <w:rFonts w:ascii="Arial" w:hAnsi="Arial" w:cs="Arial"/>
          <w:color w:val="363636"/>
          <w:sz w:val="24"/>
          <w:szCs w:val="24"/>
        </w:rPr>
        <w:t>;</w:t>
      </w:r>
    </w:p>
    <w:p w:rsidR="00A36B63" w:rsidRPr="00A36B63" w:rsidRDefault="00A36B63" w:rsidP="00A36B63">
      <w:pPr>
        <w:numPr>
          <w:ilvl w:val="1"/>
          <w:numId w:val="7"/>
        </w:numPr>
        <w:tabs>
          <w:tab w:val="left" w:pos="1295"/>
        </w:tabs>
        <w:spacing w:before="27"/>
        <w:ind w:left="1294" w:hanging="358"/>
        <w:rPr>
          <w:rFonts w:ascii="Arial" w:eastAsia="Arial" w:hAnsi="Arial" w:cs="Arial"/>
          <w:sz w:val="24"/>
          <w:szCs w:val="24"/>
        </w:rPr>
      </w:pPr>
      <w:r w:rsidRPr="00A36B63">
        <w:rPr>
          <w:rFonts w:ascii="Arial" w:hAnsi="Arial" w:cs="Arial"/>
          <w:color w:val="181616"/>
          <w:sz w:val="24"/>
          <w:szCs w:val="24"/>
        </w:rPr>
        <w:t>Dyslexia mode support;</w:t>
      </w:r>
    </w:p>
    <w:p w:rsidR="00A36B63" w:rsidRPr="00A36B63" w:rsidRDefault="00A36B63" w:rsidP="00A36B63">
      <w:pPr>
        <w:numPr>
          <w:ilvl w:val="1"/>
          <w:numId w:val="7"/>
        </w:numPr>
        <w:tabs>
          <w:tab w:val="left" w:pos="1290"/>
        </w:tabs>
        <w:spacing w:before="42"/>
        <w:ind w:hanging="353"/>
        <w:rPr>
          <w:rFonts w:ascii="Arial" w:eastAsia="Arial" w:hAnsi="Arial" w:cs="Arial"/>
          <w:sz w:val="24"/>
          <w:szCs w:val="24"/>
        </w:rPr>
      </w:pPr>
      <w:r w:rsidRPr="00A36B63">
        <w:rPr>
          <w:rFonts w:ascii="Arial" w:hAnsi="Arial" w:cs="Arial"/>
          <w:color w:val="181616"/>
          <w:sz w:val="24"/>
          <w:szCs w:val="24"/>
        </w:rPr>
        <w:t>Cursor magnification;</w:t>
      </w:r>
    </w:p>
    <w:p w:rsidR="00A36B63" w:rsidRPr="00A36B63" w:rsidRDefault="00A36B63" w:rsidP="00A36B63">
      <w:pPr>
        <w:numPr>
          <w:ilvl w:val="1"/>
          <w:numId w:val="7"/>
        </w:numPr>
        <w:tabs>
          <w:tab w:val="left" w:pos="1300"/>
        </w:tabs>
        <w:spacing w:before="32"/>
        <w:ind w:left="1299" w:hanging="363"/>
        <w:rPr>
          <w:rFonts w:ascii="Arial" w:eastAsia="Arial" w:hAnsi="Arial" w:cs="Arial"/>
          <w:sz w:val="24"/>
          <w:szCs w:val="24"/>
        </w:rPr>
      </w:pPr>
      <w:r w:rsidRPr="00A36B63">
        <w:rPr>
          <w:rFonts w:ascii="Arial" w:hAnsi="Arial" w:cs="Arial"/>
          <w:color w:val="181616"/>
          <w:sz w:val="24"/>
          <w:szCs w:val="24"/>
        </w:rPr>
        <w:t>Reflecting auxiliary texts;</w:t>
      </w:r>
    </w:p>
    <w:p w:rsidR="00A36B63" w:rsidRPr="00A36B63" w:rsidRDefault="00A36B63" w:rsidP="00A36B63">
      <w:pPr>
        <w:numPr>
          <w:ilvl w:val="1"/>
          <w:numId w:val="7"/>
        </w:numPr>
        <w:tabs>
          <w:tab w:val="left" w:pos="1300"/>
        </w:tabs>
        <w:spacing w:before="27"/>
        <w:ind w:left="1299" w:hanging="368"/>
        <w:rPr>
          <w:rFonts w:ascii="Arial" w:eastAsia="Arial" w:hAnsi="Arial" w:cs="Arial"/>
          <w:sz w:val="24"/>
          <w:szCs w:val="24"/>
        </w:rPr>
      </w:pPr>
      <w:r w:rsidRPr="00A36B63">
        <w:rPr>
          <w:rFonts w:ascii="Arial" w:hAnsi="Arial" w:cs="Arial"/>
          <w:color w:val="181616"/>
          <w:sz w:val="24"/>
          <w:szCs w:val="24"/>
        </w:rPr>
        <w:t>Increasing line height;</w:t>
      </w:r>
    </w:p>
    <w:p w:rsidR="00A36B63" w:rsidRPr="00A36B63" w:rsidRDefault="00A36B63" w:rsidP="00A36B63">
      <w:pPr>
        <w:numPr>
          <w:ilvl w:val="1"/>
          <w:numId w:val="7"/>
        </w:numPr>
        <w:tabs>
          <w:tab w:val="left" w:pos="1281"/>
        </w:tabs>
        <w:spacing w:before="46"/>
        <w:ind w:left="1280"/>
        <w:rPr>
          <w:rFonts w:ascii="Arial" w:eastAsia="Arial" w:hAnsi="Arial" w:cs="Arial"/>
          <w:sz w:val="24"/>
          <w:szCs w:val="24"/>
        </w:rPr>
      </w:pPr>
      <w:r w:rsidRPr="00A36B63">
        <w:rPr>
          <w:rFonts w:ascii="Arial" w:hAnsi="Arial" w:cs="Arial"/>
          <w:color w:val="181616"/>
          <w:sz w:val="24"/>
          <w:szCs w:val="24"/>
        </w:rPr>
        <w:t>Text direction adjustment;</w:t>
      </w:r>
    </w:p>
    <w:p w:rsidR="00A36B63" w:rsidRPr="00A36B63" w:rsidRDefault="00A36B63" w:rsidP="00A36B63">
      <w:pPr>
        <w:numPr>
          <w:ilvl w:val="1"/>
          <w:numId w:val="7"/>
        </w:numPr>
        <w:tabs>
          <w:tab w:val="left" w:pos="1290"/>
        </w:tabs>
        <w:spacing w:before="22"/>
        <w:ind w:hanging="358"/>
        <w:rPr>
          <w:rFonts w:ascii="Arial" w:eastAsia="Arial" w:hAnsi="Arial" w:cs="Arial"/>
          <w:sz w:val="24"/>
          <w:szCs w:val="24"/>
        </w:rPr>
      </w:pPr>
      <w:r w:rsidRPr="00A36B63">
        <w:rPr>
          <w:rFonts w:ascii="Arial" w:hAnsi="Arial" w:cs="Arial"/>
          <w:color w:val="181616"/>
          <w:sz w:val="24"/>
          <w:szCs w:val="24"/>
        </w:rPr>
        <w:t>Saturation options.</w:t>
      </w:r>
    </w:p>
    <w:p w:rsidR="00A36B63" w:rsidRPr="00A36B63" w:rsidRDefault="00A36B63" w:rsidP="00A36B63">
      <w:pPr>
        <w:rPr>
          <w:rFonts w:ascii="Arial" w:eastAsia="Arial" w:hAnsi="Arial" w:cs="Arial"/>
          <w:sz w:val="24"/>
          <w:szCs w:val="24"/>
        </w:rPr>
      </w:pPr>
    </w:p>
    <w:p w:rsidR="00A36B63" w:rsidRPr="00A36B63" w:rsidRDefault="00A36B63" w:rsidP="00A36B63">
      <w:pPr>
        <w:spacing w:before="5"/>
        <w:rPr>
          <w:rFonts w:ascii="Arial" w:eastAsia="Arial" w:hAnsi="Arial" w:cs="Arial"/>
          <w:sz w:val="24"/>
          <w:szCs w:val="24"/>
        </w:rPr>
      </w:pPr>
    </w:p>
    <w:p w:rsidR="00A36B63" w:rsidRPr="00A36B63" w:rsidRDefault="00A36B63" w:rsidP="00A36B63">
      <w:pPr>
        <w:numPr>
          <w:ilvl w:val="0"/>
          <w:numId w:val="5"/>
        </w:numPr>
        <w:tabs>
          <w:tab w:val="left" w:pos="298"/>
        </w:tabs>
        <w:spacing w:line="270" w:lineRule="auto"/>
        <w:ind w:right="106" w:hanging="176"/>
        <w:jc w:val="both"/>
        <w:rPr>
          <w:rFonts w:ascii="Arial" w:eastAsia="Arial" w:hAnsi="Arial" w:cs="Arial"/>
          <w:sz w:val="24"/>
          <w:szCs w:val="24"/>
        </w:rPr>
      </w:pPr>
      <w:r w:rsidRPr="00A36B63">
        <w:rPr>
          <w:rFonts w:ascii="Arial" w:hAnsi="Arial" w:cs="Arial"/>
          <w:b/>
          <w:color w:val="181616"/>
          <w:sz w:val="24"/>
          <w:szCs w:val="24"/>
        </w:rPr>
        <w:t xml:space="preserve">Development of a sales portal for the DOST Center for Inclusive Development and Creativity. </w:t>
      </w:r>
      <w:r w:rsidRPr="00A36B63">
        <w:rPr>
          <w:rFonts w:ascii="Arial" w:hAnsi="Arial" w:cs="Arial"/>
          <w:color w:val="181616"/>
          <w:sz w:val="24"/>
          <w:szCs w:val="24"/>
        </w:rPr>
        <w:t>The process of preparing the sales platform/site for the DOST Center for Inclusive Development and Creativity is planned. At the initial stage, the site is intended for the sale of handwork of persons with disabilities registered in the DOST Inclusive Center. The site consists of an interface visible to buyers, an administrative panel module visible to sellers, and an internal part visible to the managers of the site.</w:t>
      </w:r>
    </w:p>
    <w:p w:rsidR="00A36B63" w:rsidRPr="00A36B63" w:rsidRDefault="00A36B63" w:rsidP="00A36B63">
      <w:pPr>
        <w:spacing w:before="9"/>
        <w:rPr>
          <w:rFonts w:ascii="Arial" w:eastAsia="Arial" w:hAnsi="Arial" w:cs="Arial"/>
          <w:sz w:val="24"/>
          <w:szCs w:val="24"/>
        </w:rPr>
      </w:pPr>
    </w:p>
    <w:p w:rsidR="00A36B63" w:rsidRPr="00A36B63" w:rsidRDefault="00A36B63" w:rsidP="00A36B63">
      <w:pPr>
        <w:numPr>
          <w:ilvl w:val="0"/>
          <w:numId w:val="5"/>
        </w:numPr>
        <w:tabs>
          <w:tab w:val="left" w:pos="283"/>
        </w:tabs>
        <w:spacing w:line="271" w:lineRule="auto"/>
        <w:ind w:left="282" w:right="113" w:hanging="171"/>
        <w:jc w:val="both"/>
        <w:rPr>
          <w:rFonts w:ascii="Arial" w:eastAsia="Arial" w:hAnsi="Arial" w:cs="Arial"/>
          <w:sz w:val="24"/>
          <w:szCs w:val="24"/>
        </w:rPr>
      </w:pPr>
      <w:r w:rsidRPr="00A36B63">
        <w:rPr>
          <w:rFonts w:ascii="Arial" w:hAnsi="Arial" w:cs="Arial"/>
          <w:b/>
          <w:color w:val="181616"/>
          <w:sz w:val="24"/>
          <w:szCs w:val="24"/>
        </w:rPr>
        <w:t xml:space="preserve">Website of the monitoring commission on the rights of persons with disabilities. </w:t>
      </w:r>
      <w:r w:rsidRPr="00A36B63">
        <w:rPr>
          <w:rFonts w:ascii="Arial" w:hAnsi="Arial" w:cs="Arial"/>
          <w:color w:val="181616"/>
          <w:sz w:val="24"/>
          <w:szCs w:val="24"/>
        </w:rPr>
        <w:t>In order to implement state monitoring in the field of the rights of persons with disabilities in the Republic of Azerbaijan, a permanent commission consisting of employees of the State Medical-Social Expertise and Rehabilitation Agency under the Ministry of Labor and Social Protection of the Population and the DOST Agency under the Ministry was established</w:t>
      </w:r>
      <w:r w:rsidRPr="00A36B63">
        <w:rPr>
          <w:rFonts w:ascii="Arial" w:hAnsi="Arial" w:cs="Arial"/>
          <w:color w:val="363636"/>
          <w:sz w:val="24"/>
          <w:szCs w:val="24"/>
        </w:rPr>
        <w:t xml:space="preserve">. </w:t>
      </w:r>
      <w:r w:rsidRPr="00A36B63">
        <w:rPr>
          <w:rFonts w:ascii="Arial" w:hAnsi="Arial" w:cs="Arial"/>
          <w:color w:val="181616"/>
          <w:sz w:val="24"/>
          <w:szCs w:val="24"/>
        </w:rPr>
        <w:t>According to the Commission's purpose of state monitoring in the field of the rights of persons with disabilities, "nothing about us without us", provision of free, unobstructed and equal conditions for information requests, legality of obtaining information, duty of state bodies and municipalities to disclose information, based on the principles of maximum openness of information, provision of information requests in the shortest possible time and in the most appropriate way, it is the study of the current state of the implementation of state monitoring in the field of the rights of persons with disabilities, the determination of shortcomings and the directions and measures of the state policy to be implemented. Provision shall be made for accountability and electronization of the Commission's activities.</w:t>
      </w:r>
    </w:p>
    <w:p w:rsidR="00A36B63" w:rsidRPr="00A36B63" w:rsidRDefault="00A36B63" w:rsidP="00A36B63">
      <w:pPr>
        <w:spacing w:before="6"/>
        <w:rPr>
          <w:rFonts w:ascii="Arial" w:eastAsia="Arial" w:hAnsi="Arial" w:cs="Arial"/>
          <w:sz w:val="24"/>
          <w:szCs w:val="24"/>
        </w:rPr>
      </w:pPr>
    </w:p>
    <w:p w:rsidR="00A36B63" w:rsidRPr="00A36B63" w:rsidRDefault="00A36B63" w:rsidP="00A36B63">
      <w:pPr>
        <w:numPr>
          <w:ilvl w:val="0"/>
          <w:numId w:val="4"/>
        </w:numPr>
        <w:tabs>
          <w:tab w:val="left" w:pos="413"/>
        </w:tabs>
        <w:spacing w:line="273" w:lineRule="auto"/>
        <w:ind w:right="110" w:firstLine="0"/>
        <w:jc w:val="both"/>
        <w:rPr>
          <w:rFonts w:ascii="Arial" w:eastAsia="Arial" w:hAnsi="Arial" w:cs="Arial"/>
          <w:sz w:val="24"/>
          <w:szCs w:val="24"/>
        </w:rPr>
      </w:pPr>
      <w:r w:rsidRPr="00A36B63">
        <w:rPr>
          <w:rFonts w:ascii="Arial" w:hAnsi="Arial" w:cs="Arial"/>
          <w:b/>
          <w:i/>
          <w:color w:val="181616"/>
          <w:sz w:val="24"/>
          <w:szCs w:val="24"/>
        </w:rPr>
        <w:t>What barriers exist in accessing these digital assistive technologies and how can they be addressed?</w:t>
      </w:r>
    </w:p>
    <w:p w:rsidR="00A36B63" w:rsidRPr="00A36B63" w:rsidRDefault="00A36B63" w:rsidP="00A36B63">
      <w:pPr>
        <w:spacing w:before="8"/>
        <w:rPr>
          <w:rFonts w:ascii="Arial" w:eastAsia="Arial" w:hAnsi="Arial" w:cs="Arial"/>
          <w:b/>
          <w:bCs/>
          <w:i/>
          <w:sz w:val="24"/>
          <w:szCs w:val="24"/>
        </w:rPr>
      </w:pPr>
    </w:p>
    <w:p w:rsidR="00A36B63" w:rsidRPr="00A36B63" w:rsidRDefault="00A36B63" w:rsidP="00A36B63">
      <w:pPr>
        <w:ind w:left="325"/>
        <w:rPr>
          <w:rFonts w:ascii="Arial" w:eastAsia="Arial" w:hAnsi="Arial" w:cs="Arial"/>
          <w:sz w:val="24"/>
          <w:szCs w:val="24"/>
        </w:rPr>
      </w:pPr>
      <w:r w:rsidRPr="00A36B63">
        <w:rPr>
          <w:rFonts w:ascii="Arial" w:hAnsi="Arial" w:cs="Arial"/>
          <w:color w:val="181616"/>
          <w:sz w:val="24"/>
          <w:szCs w:val="24"/>
        </w:rPr>
        <w:t>- Lack of awareness and financial constraints.</w:t>
      </w:r>
    </w:p>
    <w:p w:rsidR="00A36B63" w:rsidRPr="00A36B63" w:rsidRDefault="00A36B63" w:rsidP="00A36B63">
      <w:pPr>
        <w:rPr>
          <w:rFonts w:ascii="Arial" w:eastAsia="Arial" w:hAnsi="Arial" w:cs="Arial"/>
          <w:sz w:val="24"/>
          <w:szCs w:val="24"/>
        </w:rPr>
      </w:pPr>
    </w:p>
    <w:p w:rsidR="00A36B63" w:rsidRPr="00A36B63" w:rsidRDefault="00A36B63" w:rsidP="00A36B63">
      <w:pPr>
        <w:numPr>
          <w:ilvl w:val="0"/>
          <w:numId w:val="4"/>
        </w:numPr>
        <w:tabs>
          <w:tab w:val="left" w:pos="408"/>
        </w:tabs>
        <w:spacing w:line="264" w:lineRule="auto"/>
        <w:ind w:left="196" w:right="126" w:firstLine="0"/>
        <w:jc w:val="both"/>
        <w:rPr>
          <w:rFonts w:ascii="Arial" w:eastAsia="Arial" w:hAnsi="Arial" w:cs="Arial"/>
          <w:sz w:val="24"/>
          <w:szCs w:val="24"/>
        </w:rPr>
      </w:pPr>
      <w:r w:rsidRPr="00A36B63">
        <w:rPr>
          <w:rFonts w:ascii="Arial" w:hAnsi="Arial" w:cs="Arial"/>
          <w:b/>
          <w:i/>
          <w:color w:val="181616"/>
          <w:sz w:val="24"/>
          <w:szCs w:val="24"/>
        </w:rPr>
        <w:t>What is the current state of access to assistive technologies in your country/region, particularly in rural areas and among marginalized groups?</w:t>
      </w:r>
    </w:p>
    <w:p w:rsidR="00A36B63" w:rsidRPr="00A36B63" w:rsidRDefault="00A36B63" w:rsidP="00A36B63">
      <w:pPr>
        <w:spacing w:line="264" w:lineRule="auto"/>
        <w:jc w:val="both"/>
        <w:rPr>
          <w:rFonts w:ascii="Arial" w:eastAsia="Arial" w:hAnsi="Arial" w:cs="Arial"/>
          <w:sz w:val="24"/>
          <w:szCs w:val="24"/>
        </w:rPr>
        <w:sectPr w:rsidR="00A36B63" w:rsidRPr="00A36B63" w:rsidSect="00A36B63">
          <w:pgSz w:w="11880" w:h="16860"/>
          <w:pgMar w:top="1440" w:right="900" w:bottom="280" w:left="1340" w:header="720" w:footer="720" w:gutter="0"/>
          <w:cols w:space="720"/>
        </w:sectPr>
      </w:pPr>
    </w:p>
    <w:p w:rsidR="00A36B63" w:rsidRPr="00A36B63" w:rsidRDefault="00A36B63" w:rsidP="00A36B63">
      <w:pPr>
        <w:spacing w:before="5"/>
        <w:rPr>
          <w:rFonts w:ascii="Arial" w:eastAsia="Arial" w:hAnsi="Arial" w:cs="Arial"/>
          <w:b/>
          <w:bCs/>
          <w:i/>
          <w:sz w:val="24"/>
          <w:szCs w:val="24"/>
        </w:rPr>
      </w:pPr>
    </w:p>
    <w:p w:rsidR="00A36B63" w:rsidRPr="00A36B63" w:rsidRDefault="00A36B63" w:rsidP="00A36B63">
      <w:pPr>
        <w:pStyle w:val="BodyText"/>
        <w:spacing w:before="69" w:line="260" w:lineRule="auto"/>
        <w:ind w:left="122" w:right="125" w:firstLine="14"/>
        <w:jc w:val="both"/>
        <w:rPr>
          <w:rFonts w:cs="Arial"/>
        </w:rPr>
      </w:pPr>
      <w:r w:rsidRPr="00A36B63">
        <w:rPr>
          <w:rFonts w:cs="Arial"/>
          <w:color w:val="1C1C1C"/>
        </w:rPr>
        <w:t xml:space="preserve">If, for any reason, a person with a disability has difficulty visiting the Centre to receive rehabilitation equipment, rehabilitation services are provided at their place of residence. Mobile services (in regions and at addresses) are organised by the medical-technical team of the Prosthetic-Orthopaedic Production and Rehabilitation Centre under the State Medical-Social Expertise and Rehabilitation Centre to supply the necessary rehabilitation equipment to the residences of persons with disabilities. The need for individual rehabilitation equipment is determined through the </w:t>
      </w:r>
      <w:r w:rsidRPr="00A36B63">
        <w:rPr>
          <w:rFonts w:cs="Arial"/>
          <w:color w:val="363434"/>
        </w:rPr>
        <w:t>"</w:t>
      </w:r>
      <w:r w:rsidRPr="00A36B63">
        <w:rPr>
          <w:rFonts w:cs="Arial"/>
          <w:color w:val="1C1C1C"/>
        </w:rPr>
        <w:t>Azistehsalat</w:t>
      </w:r>
      <w:r w:rsidRPr="00A36B63">
        <w:rPr>
          <w:rFonts w:cs="Arial"/>
          <w:color w:val="4F4F4F"/>
        </w:rPr>
        <w:t xml:space="preserve">" </w:t>
      </w:r>
      <w:r w:rsidRPr="00A36B63">
        <w:rPr>
          <w:rFonts w:cs="Arial"/>
          <w:color w:val="1C1C1C"/>
        </w:rPr>
        <w:t>programme in the process of organizing mobile service.</w:t>
      </w:r>
    </w:p>
    <w:p w:rsidR="00A36B63" w:rsidRPr="00A36B63" w:rsidRDefault="00A36B63" w:rsidP="00A36B63">
      <w:pPr>
        <w:pStyle w:val="BodyText"/>
        <w:spacing w:before="8" w:line="262" w:lineRule="auto"/>
        <w:ind w:left="122" w:right="138" w:hanging="5"/>
        <w:jc w:val="both"/>
        <w:rPr>
          <w:rFonts w:cs="Arial"/>
        </w:rPr>
      </w:pPr>
      <w:r w:rsidRPr="00A36B63">
        <w:rPr>
          <w:rFonts w:cs="Arial"/>
          <w:color w:val="1C1C1C"/>
        </w:rPr>
        <w:t>Additionally</w:t>
      </w:r>
      <w:r w:rsidRPr="00A36B63">
        <w:rPr>
          <w:rFonts w:cs="Arial"/>
          <w:color w:val="363434"/>
        </w:rPr>
        <w:t xml:space="preserve">, </w:t>
      </w:r>
      <w:r w:rsidRPr="00A36B63">
        <w:rPr>
          <w:rFonts w:cs="Arial"/>
          <w:color w:val="1C1C1C"/>
        </w:rPr>
        <w:t>a specialist in citizen relations from the Prosthetic-Orthopaedic Production and Rehabilitation Centre (POPRC) answers questions and provides necessary information to persons with disabilities across country via mobile and landline phones.</w:t>
      </w:r>
    </w:p>
    <w:p w:rsidR="00A36B63" w:rsidRPr="00A36B63" w:rsidRDefault="00A36B63" w:rsidP="00A36B63">
      <w:pPr>
        <w:pStyle w:val="BodyText"/>
        <w:spacing w:before="1" w:line="258" w:lineRule="auto"/>
        <w:ind w:left="117" w:right="123" w:firstLine="9"/>
        <w:jc w:val="both"/>
        <w:rPr>
          <w:rFonts w:cs="Arial"/>
        </w:rPr>
      </w:pPr>
      <w:r w:rsidRPr="00A36B63">
        <w:rPr>
          <w:rFonts w:cs="Arial"/>
          <w:color w:val="1C1C1C"/>
        </w:rPr>
        <w:t>Starting from 2022, the "RehaBus" (Rehabilitation Bus) project has been launched to improve the accessibility of outpatient services for persons with disabilities. Within the framework of this project</w:t>
      </w:r>
      <w:r w:rsidRPr="00A36B63">
        <w:rPr>
          <w:rFonts w:cs="Arial"/>
          <w:color w:val="363434"/>
        </w:rPr>
        <w:t xml:space="preserve">, </w:t>
      </w:r>
      <w:r w:rsidRPr="00A36B63">
        <w:rPr>
          <w:rFonts w:cs="Arial"/>
          <w:color w:val="1C1C1C"/>
        </w:rPr>
        <w:t xml:space="preserve">citizens were provided with psychological support, as well as educational </w:t>
      </w:r>
      <w:r w:rsidRPr="00A36B63">
        <w:rPr>
          <w:rFonts w:cs="Arial"/>
          <w:color w:val="363434"/>
        </w:rPr>
        <w:t>i</w:t>
      </w:r>
      <w:r w:rsidRPr="00A36B63">
        <w:rPr>
          <w:rFonts w:cs="Arial"/>
          <w:color w:val="1C1C1C"/>
        </w:rPr>
        <w:t>nformation on illnesses and care</w:t>
      </w:r>
      <w:r w:rsidRPr="00A36B63">
        <w:rPr>
          <w:rFonts w:cs="Arial"/>
          <w:color w:val="363434"/>
        </w:rPr>
        <w:t>.</w:t>
      </w:r>
    </w:p>
    <w:p w:rsidR="00A36B63" w:rsidRPr="00A36B63" w:rsidRDefault="00A36B63" w:rsidP="00A36B63">
      <w:pPr>
        <w:pStyle w:val="BodyText"/>
        <w:spacing w:before="5" w:line="261" w:lineRule="auto"/>
        <w:ind w:left="112" w:right="119" w:firstLine="4"/>
        <w:jc w:val="both"/>
        <w:rPr>
          <w:rFonts w:cs="Arial"/>
        </w:rPr>
      </w:pPr>
      <w:r w:rsidRPr="00A36B63">
        <w:rPr>
          <w:rFonts w:cs="Arial"/>
          <w:color w:val="1C1C1C"/>
        </w:rPr>
        <w:t xml:space="preserve">To </w:t>
      </w:r>
      <w:r w:rsidRPr="00A36B63">
        <w:rPr>
          <w:rFonts w:cs="Arial"/>
          <w:color w:val="363434"/>
        </w:rPr>
        <w:t>i</w:t>
      </w:r>
      <w:r w:rsidRPr="00A36B63">
        <w:rPr>
          <w:rFonts w:cs="Arial"/>
          <w:color w:val="1C1C1C"/>
        </w:rPr>
        <w:t>ncrease access to rehabilitation equipment, persons with disabilities are provided with necessary rehabilitation equipment at "RehaPoint" - Rehabilitation Points operating in DOST Centres. Correspondingly, the distribution of rehabilitation equipment to persons with disabilities has also commenced at the "RehaPoint" in the Karabakh Regional DOST Centre, located in Barda city.</w:t>
      </w:r>
    </w:p>
    <w:p w:rsidR="00A36B63" w:rsidRPr="00A36B63" w:rsidRDefault="00A36B63" w:rsidP="00A36B63">
      <w:pPr>
        <w:spacing w:before="3"/>
        <w:rPr>
          <w:rFonts w:ascii="Arial" w:eastAsia="Arial" w:hAnsi="Arial" w:cs="Arial"/>
          <w:sz w:val="24"/>
          <w:szCs w:val="24"/>
        </w:rPr>
      </w:pPr>
    </w:p>
    <w:p w:rsidR="00A36B63" w:rsidRPr="00A36B63" w:rsidRDefault="00A36B63" w:rsidP="00A36B63">
      <w:pPr>
        <w:numPr>
          <w:ilvl w:val="0"/>
          <w:numId w:val="4"/>
        </w:numPr>
        <w:tabs>
          <w:tab w:val="left" w:pos="424"/>
        </w:tabs>
        <w:spacing w:line="274" w:lineRule="auto"/>
        <w:ind w:left="126" w:right="112" w:firstLine="15"/>
        <w:jc w:val="both"/>
        <w:rPr>
          <w:rFonts w:ascii="Arial" w:eastAsia="Arial" w:hAnsi="Arial" w:cs="Arial"/>
          <w:sz w:val="24"/>
          <w:szCs w:val="24"/>
        </w:rPr>
      </w:pPr>
      <w:r w:rsidRPr="00A36B63">
        <w:rPr>
          <w:rFonts w:ascii="Arial" w:hAnsi="Arial" w:cs="Arial"/>
          <w:b/>
          <w:i/>
          <w:color w:val="1C1C1C"/>
          <w:sz w:val="24"/>
          <w:szCs w:val="24"/>
        </w:rPr>
        <w:t>What measures are being taken to improve the affordability and availability of these assistive technologies (e.g., cash transfers, market shaping to reduce added value chain costs, logistics, etc)?</w:t>
      </w:r>
    </w:p>
    <w:p w:rsidR="00A36B63" w:rsidRPr="00A36B63" w:rsidRDefault="00A36B63" w:rsidP="00A36B63">
      <w:pPr>
        <w:spacing w:before="8"/>
        <w:rPr>
          <w:rFonts w:ascii="Arial" w:eastAsia="Arial" w:hAnsi="Arial" w:cs="Arial"/>
          <w:b/>
          <w:bCs/>
          <w:i/>
          <w:sz w:val="24"/>
          <w:szCs w:val="24"/>
        </w:rPr>
      </w:pPr>
    </w:p>
    <w:p w:rsidR="00A36B63" w:rsidRPr="00A36B63" w:rsidRDefault="00A36B63" w:rsidP="00A36B63">
      <w:pPr>
        <w:pStyle w:val="BodyText"/>
        <w:spacing w:line="260" w:lineRule="auto"/>
        <w:ind w:left="117" w:right="120"/>
        <w:jc w:val="both"/>
        <w:rPr>
          <w:rFonts w:cs="Arial"/>
        </w:rPr>
      </w:pPr>
      <w:r w:rsidRPr="00A36B63">
        <w:rPr>
          <w:rFonts w:cs="Arial"/>
          <w:color w:val="1C1C1C"/>
        </w:rPr>
        <w:t xml:space="preserve">The government provides assistive technologies to citizens free of charge. Every year, the demand for these technologies is determined by the Prosthetic-Orthopaedic Production and Rehabilitation Centre (POPRC) for the upcoming year. Based on the identified demand, financial forecast data is submitted by the Centre to the State Medical­ Social Expertise and Rehabilitation Agency (DTSERA) under the Ministry of Labour and Social Protection of Population of the Republic of Azerbaijan. DTSERA then applies to the Ministry of Finance of the Republic of Azerbaijan for the allocation of funds. The procurement of assistive technologies is carried out </w:t>
      </w:r>
      <w:r w:rsidRPr="00A36B63">
        <w:rPr>
          <w:rFonts w:cs="Arial"/>
          <w:color w:val="363434"/>
        </w:rPr>
        <w:t>.i</w:t>
      </w:r>
      <w:r w:rsidRPr="00A36B63">
        <w:rPr>
          <w:rFonts w:cs="Arial"/>
          <w:color w:val="1C1C1C"/>
        </w:rPr>
        <w:t xml:space="preserve">n accordance with the Law of the Republic of Azerbaijan </w:t>
      </w:r>
      <w:r w:rsidRPr="00A36B63">
        <w:rPr>
          <w:rFonts w:cs="Arial"/>
          <w:color w:val="363434"/>
        </w:rPr>
        <w:t>"</w:t>
      </w:r>
      <w:r w:rsidRPr="00A36B63">
        <w:rPr>
          <w:rFonts w:cs="Arial"/>
          <w:color w:val="1C1C1C"/>
        </w:rPr>
        <w:t>On Public Procurement.</w:t>
      </w:r>
      <w:r w:rsidRPr="00A36B63">
        <w:rPr>
          <w:rFonts w:cs="Arial"/>
          <w:color w:val="363434"/>
        </w:rPr>
        <w:t>"</w:t>
      </w:r>
    </w:p>
    <w:p w:rsidR="00A36B63" w:rsidRPr="00A36B63" w:rsidRDefault="00A36B63" w:rsidP="00A36B63">
      <w:pPr>
        <w:spacing w:before="6"/>
        <w:rPr>
          <w:rFonts w:ascii="Arial" w:eastAsia="Arial" w:hAnsi="Arial" w:cs="Arial"/>
          <w:sz w:val="24"/>
          <w:szCs w:val="24"/>
        </w:rPr>
      </w:pPr>
    </w:p>
    <w:p w:rsidR="00A36B63" w:rsidRPr="00A36B63" w:rsidRDefault="00A36B63" w:rsidP="00A36B63">
      <w:pPr>
        <w:pStyle w:val="BodyText"/>
        <w:spacing w:line="266" w:lineRule="auto"/>
        <w:ind w:left="122" w:right="139" w:firstLine="14"/>
        <w:jc w:val="both"/>
        <w:rPr>
          <w:rFonts w:cs="Arial"/>
        </w:rPr>
      </w:pPr>
      <w:r w:rsidRPr="00A36B63">
        <w:rPr>
          <w:rFonts w:cs="Arial"/>
          <w:color w:val="1C1C1C"/>
        </w:rPr>
        <w:t>In addition, the POPRC organises bulk purchases or group procurements from suppliers to obtain discounts on assistive technologies.</w:t>
      </w:r>
    </w:p>
    <w:p w:rsidR="00A36B63" w:rsidRPr="00A36B63" w:rsidRDefault="00A36B63" w:rsidP="00A36B63">
      <w:pPr>
        <w:spacing w:before="1"/>
        <w:rPr>
          <w:rFonts w:ascii="Arial" w:eastAsia="Arial" w:hAnsi="Arial" w:cs="Arial"/>
          <w:sz w:val="24"/>
          <w:szCs w:val="24"/>
        </w:rPr>
      </w:pPr>
    </w:p>
    <w:p w:rsidR="00A36B63" w:rsidRPr="00A36B63" w:rsidRDefault="00A36B63" w:rsidP="00A36B63">
      <w:pPr>
        <w:numPr>
          <w:ilvl w:val="0"/>
          <w:numId w:val="3"/>
        </w:numPr>
        <w:tabs>
          <w:tab w:val="left" w:pos="331"/>
        </w:tabs>
        <w:spacing w:line="274" w:lineRule="auto"/>
        <w:ind w:right="136" w:firstLine="5"/>
        <w:jc w:val="both"/>
        <w:rPr>
          <w:rFonts w:ascii="Arial" w:eastAsia="Arial" w:hAnsi="Arial" w:cs="Arial"/>
          <w:sz w:val="24"/>
          <w:szCs w:val="24"/>
        </w:rPr>
      </w:pPr>
      <w:r w:rsidRPr="00A36B63">
        <w:rPr>
          <w:rFonts w:ascii="Arial" w:hAnsi="Arial" w:cs="Arial"/>
          <w:b/>
          <w:i/>
          <w:color w:val="1C1C1C"/>
          <w:sz w:val="24"/>
          <w:szCs w:val="24"/>
        </w:rPr>
        <w:t>How are assistive technologies integrated with health and social services in your country/region?</w:t>
      </w:r>
    </w:p>
    <w:p w:rsidR="00A36B63" w:rsidRPr="00A36B63" w:rsidRDefault="00A36B63" w:rsidP="00A36B63">
      <w:pPr>
        <w:spacing w:line="274" w:lineRule="auto"/>
        <w:jc w:val="both"/>
        <w:rPr>
          <w:rFonts w:ascii="Arial" w:eastAsia="Arial" w:hAnsi="Arial" w:cs="Arial"/>
          <w:sz w:val="24"/>
          <w:szCs w:val="24"/>
        </w:rPr>
        <w:sectPr w:rsidR="00A36B63" w:rsidRPr="00A36B63" w:rsidSect="00A36B63">
          <w:pgSz w:w="11880" w:h="16860"/>
          <w:pgMar w:top="1600" w:right="880" w:bottom="280" w:left="1400" w:header="720" w:footer="720" w:gutter="0"/>
          <w:cols w:space="720"/>
        </w:sectPr>
      </w:pPr>
    </w:p>
    <w:p w:rsidR="00A36B63" w:rsidRPr="00A36B63" w:rsidRDefault="00A36B63" w:rsidP="00A36B63">
      <w:pPr>
        <w:spacing w:before="50" w:line="271" w:lineRule="auto"/>
        <w:ind w:left="111" w:right="116" w:firstLine="4"/>
        <w:jc w:val="both"/>
        <w:rPr>
          <w:rFonts w:ascii="Arial" w:eastAsia="Arial" w:hAnsi="Arial" w:cs="Arial"/>
          <w:sz w:val="24"/>
          <w:szCs w:val="24"/>
        </w:rPr>
      </w:pPr>
      <w:r w:rsidRPr="00A36B63">
        <w:rPr>
          <w:rFonts w:ascii="Arial" w:hAnsi="Arial" w:cs="Arial"/>
          <w:color w:val="1C1C1C"/>
          <w:sz w:val="24"/>
          <w:szCs w:val="24"/>
        </w:rPr>
        <w:lastRenderedPageBreak/>
        <w:t>The provision of assistive devices to persons with disabilities in the country and regions is carried out by the Ministry of Labour and Social Protection of Population in accordance with Decision No. 501 of the Cabinet of Ministers of the Republic of Azerbaijan, dated 18 December 2020.</w:t>
      </w:r>
    </w:p>
    <w:p w:rsidR="00A36B63" w:rsidRPr="00A36B63" w:rsidRDefault="00A36B63" w:rsidP="00A36B63">
      <w:pPr>
        <w:spacing w:before="2"/>
        <w:rPr>
          <w:rFonts w:ascii="Arial" w:eastAsia="Arial" w:hAnsi="Arial" w:cs="Arial"/>
          <w:sz w:val="24"/>
          <w:szCs w:val="24"/>
        </w:rPr>
      </w:pPr>
    </w:p>
    <w:p w:rsidR="00A36B63" w:rsidRPr="00A36B63" w:rsidRDefault="00A36B63" w:rsidP="00A36B63">
      <w:pPr>
        <w:numPr>
          <w:ilvl w:val="0"/>
          <w:numId w:val="3"/>
        </w:numPr>
        <w:tabs>
          <w:tab w:val="left" w:pos="342"/>
        </w:tabs>
        <w:spacing w:line="269" w:lineRule="auto"/>
        <w:ind w:left="121" w:right="132" w:firstLine="5"/>
        <w:jc w:val="both"/>
        <w:rPr>
          <w:rFonts w:ascii="Arial" w:eastAsia="Arial" w:hAnsi="Arial" w:cs="Arial"/>
          <w:sz w:val="24"/>
          <w:szCs w:val="24"/>
        </w:rPr>
      </w:pPr>
      <w:r w:rsidRPr="00A36B63">
        <w:rPr>
          <w:rFonts w:ascii="Arial" w:hAnsi="Arial" w:cs="Arial"/>
          <w:b/>
          <w:i/>
          <w:color w:val="1C1C1C"/>
          <w:sz w:val="24"/>
          <w:szCs w:val="24"/>
        </w:rPr>
        <w:t>What steps are being taken to ensure the quality and cultural relevance of assistive technologies?</w:t>
      </w:r>
    </w:p>
    <w:p w:rsidR="00A36B63" w:rsidRPr="00A36B63" w:rsidRDefault="00A36B63" w:rsidP="00A36B63">
      <w:pPr>
        <w:spacing w:before="9"/>
        <w:rPr>
          <w:rFonts w:ascii="Arial" w:eastAsia="Arial" w:hAnsi="Arial" w:cs="Arial"/>
          <w:b/>
          <w:bCs/>
          <w:i/>
          <w:sz w:val="24"/>
          <w:szCs w:val="24"/>
        </w:rPr>
      </w:pPr>
    </w:p>
    <w:p w:rsidR="00A36B63" w:rsidRPr="00A36B63" w:rsidRDefault="00A36B63" w:rsidP="00A36B63">
      <w:pPr>
        <w:spacing w:line="274" w:lineRule="auto"/>
        <w:ind w:left="106" w:right="142" w:firstLine="4"/>
        <w:jc w:val="both"/>
        <w:rPr>
          <w:rFonts w:ascii="Arial" w:eastAsia="Arial" w:hAnsi="Arial" w:cs="Arial"/>
          <w:sz w:val="24"/>
          <w:szCs w:val="24"/>
        </w:rPr>
      </w:pPr>
      <w:r w:rsidRPr="00A36B63">
        <w:rPr>
          <w:rFonts w:ascii="Arial" w:hAnsi="Arial" w:cs="Arial"/>
          <w:color w:val="1C1C1C"/>
          <w:sz w:val="24"/>
          <w:szCs w:val="24"/>
        </w:rPr>
        <w:t>To ensure the cultural appropriateness of assistive technologies, models and designs of the equipment are adapted based on citizen feedback, and efforts are made to expand the product catalogue. Accordingly, equipment that is suitable for different subgroups (age and gender) and that has relevant aesthetic appearance are provided.</w:t>
      </w:r>
    </w:p>
    <w:p w:rsidR="00A36B63" w:rsidRPr="00A36B63" w:rsidRDefault="00A36B63" w:rsidP="00A36B63">
      <w:pPr>
        <w:spacing w:before="1" w:line="267" w:lineRule="auto"/>
        <w:ind w:left="106" w:right="134"/>
        <w:jc w:val="both"/>
        <w:rPr>
          <w:rFonts w:ascii="Arial" w:eastAsia="Arial" w:hAnsi="Arial" w:cs="Arial"/>
          <w:sz w:val="24"/>
          <w:szCs w:val="24"/>
        </w:rPr>
      </w:pPr>
      <w:r w:rsidRPr="00A36B63">
        <w:rPr>
          <w:rFonts w:ascii="Arial" w:hAnsi="Arial" w:cs="Arial"/>
          <w:color w:val="1C1C1C"/>
          <w:sz w:val="24"/>
          <w:szCs w:val="24"/>
        </w:rPr>
        <w:t>A quality control specialist operates within the Prosthetic-Orthopaedic Production and Rehabilitation Centre</w:t>
      </w:r>
      <w:r w:rsidRPr="00A36B63">
        <w:rPr>
          <w:rFonts w:ascii="Arial" w:hAnsi="Arial" w:cs="Arial"/>
          <w:color w:val="363636"/>
          <w:sz w:val="24"/>
          <w:szCs w:val="24"/>
        </w:rPr>
        <w:t xml:space="preserve">, </w:t>
      </w:r>
      <w:r w:rsidRPr="00A36B63">
        <w:rPr>
          <w:rFonts w:ascii="Arial" w:hAnsi="Arial" w:cs="Arial"/>
          <w:color w:val="1C1C1C"/>
          <w:sz w:val="24"/>
          <w:szCs w:val="24"/>
        </w:rPr>
        <w:t>regulating quality in line with international practices. It is planned to establish a Quality Control Department in the future.</w:t>
      </w:r>
    </w:p>
    <w:p w:rsidR="00A36B63" w:rsidRPr="00A36B63" w:rsidRDefault="00A36B63" w:rsidP="00A36B63">
      <w:pPr>
        <w:spacing w:before="8" w:line="271" w:lineRule="auto"/>
        <w:ind w:left="102" w:right="154" w:firstLine="9"/>
        <w:jc w:val="both"/>
        <w:rPr>
          <w:rFonts w:ascii="Arial" w:eastAsia="Arial" w:hAnsi="Arial" w:cs="Arial"/>
          <w:sz w:val="24"/>
          <w:szCs w:val="24"/>
        </w:rPr>
      </w:pPr>
      <w:r w:rsidRPr="00A36B63">
        <w:rPr>
          <w:rFonts w:ascii="Arial" w:hAnsi="Arial" w:cs="Arial"/>
          <w:color w:val="1C1C1C"/>
          <w:sz w:val="24"/>
          <w:szCs w:val="24"/>
        </w:rPr>
        <w:t>S</w:t>
      </w:r>
      <w:r w:rsidRPr="00A36B63">
        <w:rPr>
          <w:rFonts w:ascii="Arial" w:hAnsi="Arial" w:cs="Arial"/>
          <w:color w:val="363636"/>
          <w:sz w:val="24"/>
          <w:szCs w:val="24"/>
        </w:rPr>
        <w:t>i</w:t>
      </w:r>
      <w:r w:rsidRPr="00A36B63">
        <w:rPr>
          <w:rFonts w:ascii="Arial" w:hAnsi="Arial" w:cs="Arial"/>
          <w:color w:val="1C1C1C"/>
          <w:sz w:val="24"/>
          <w:szCs w:val="24"/>
        </w:rPr>
        <w:t>multaneously</w:t>
      </w:r>
      <w:r w:rsidRPr="00A36B63">
        <w:rPr>
          <w:rFonts w:ascii="Arial" w:hAnsi="Arial" w:cs="Arial"/>
          <w:color w:val="363636"/>
          <w:sz w:val="24"/>
          <w:szCs w:val="24"/>
        </w:rPr>
        <w:t xml:space="preserve">, </w:t>
      </w:r>
      <w:r w:rsidRPr="00A36B63">
        <w:rPr>
          <w:rFonts w:ascii="Arial" w:hAnsi="Arial" w:cs="Arial"/>
          <w:color w:val="1C1C1C"/>
          <w:sz w:val="24"/>
          <w:szCs w:val="24"/>
        </w:rPr>
        <w:t>a plan of action has been developed for aligning the quality of assistive technologies with international quality standards and norms, and continuous improvement measures are being implemented.</w:t>
      </w:r>
    </w:p>
    <w:p w:rsidR="00A36B63" w:rsidRPr="00A36B63" w:rsidRDefault="00A36B63" w:rsidP="00A36B63">
      <w:pPr>
        <w:spacing w:before="6"/>
        <w:rPr>
          <w:rFonts w:ascii="Arial" w:eastAsia="Arial" w:hAnsi="Arial" w:cs="Arial"/>
          <w:sz w:val="24"/>
          <w:szCs w:val="24"/>
        </w:rPr>
      </w:pPr>
    </w:p>
    <w:p w:rsidR="00A36B63" w:rsidRPr="00A36B63" w:rsidRDefault="00A36B63" w:rsidP="00A36B63">
      <w:pPr>
        <w:numPr>
          <w:ilvl w:val="0"/>
          <w:numId w:val="3"/>
        </w:numPr>
        <w:tabs>
          <w:tab w:val="left" w:pos="466"/>
        </w:tabs>
        <w:spacing w:line="274" w:lineRule="auto"/>
        <w:ind w:left="111" w:right="143" w:firstLine="19"/>
        <w:jc w:val="both"/>
        <w:rPr>
          <w:rFonts w:ascii="Arial" w:eastAsia="Arial" w:hAnsi="Arial" w:cs="Arial"/>
          <w:sz w:val="24"/>
          <w:szCs w:val="24"/>
        </w:rPr>
      </w:pPr>
      <w:r w:rsidRPr="00A36B63">
        <w:rPr>
          <w:rFonts w:ascii="Arial" w:hAnsi="Arial" w:cs="Arial"/>
          <w:b/>
          <w:i/>
          <w:color w:val="1C1C1C"/>
          <w:sz w:val="24"/>
          <w:szCs w:val="24"/>
        </w:rPr>
        <w:t>What policies and legislation support the use and de</w:t>
      </w:r>
      <w:r w:rsidR="002F1451">
        <w:rPr>
          <w:rFonts w:ascii="Arial" w:hAnsi="Arial" w:cs="Arial"/>
          <w:b/>
          <w:i/>
          <w:color w:val="1C1C1C"/>
          <w:sz w:val="24"/>
          <w:szCs w:val="24"/>
        </w:rPr>
        <w:t>v</w:t>
      </w:r>
      <w:r w:rsidRPr="00A36B63">
        <w:rPr>
          <w:rFonts w:ascii="Arial" w:hAnsi="Arial" w:cs="Arial"/>
          <w:b/>
          <w:i/>
          <w:color w:val="1C1C1C"/>
          <w:sz w:val="24"/>
          <w:szCs w:val="24"/>
        </w:rPr>
        <w:t>elopment of assistive technologies in your country/region, and what improvements would you recommend?</w:t>
      </w:r>
    </w:p>
    <w:p w:rsidR="00A36B63" w:rsidRPr="00A36B63" w:rsidRDefault="00A36B63" w:rsidP="00A36B63">
      <w:pPr>
        <w:spacing w:before="11"/>
        <w:rPr>
          <w:rFonts w:ascii="Arial" w:eastAsia="Arial" w:hAnsi="Arial" w:cs="Arial"/>
          <w:b/>
          <w:bCs/>
          <w:i/>
          <w:sz w:val="24"/>
          <w:szCs w:val="24"/>
        </w:rPr>
      </w:pPr>
    </w:p>
    <w:p w:rsidR="00A36B63" w:rsidRPr="00A36B63" w:rsidRDefault="00A36B63" w:rsidP="00A36B63">
      <w:pPr>
        <w:spacing w:line="271" w:lineRule="auto"/>
        <w:ind w:left="106" w:right="121" w:firstLine="9"/>
        <w:jc w:val="both"/>
        <w:rPr>
          <w:rFonts w:ascii="Arial" w:eastAsia="Arial" w:hAnsi="Arial" w:cs="Arial"/>
          <w:sz w:val="24"/>
          <w:szCs w:val="24"/>
        </w:rPr>
      </w:pPr>
      <w:r w:rsidRPr="00A36B63">
        <w:rPr>
          <w:rFonts w:ascii="Arial" w:hAnsi="Arial" w:cs="Arial"/>
          <w:color w:val="1C1C1C"/>
          <w:sz w:val="24"/>
          <w:szCs w:val="24"/>
        </w:rPr>
        <w:t>On 20 June 2024</w:t>
      </w:r>
      <w:r w:rsidRPr="00A36B63">
        <w:rPr>
          <w:rFonts w:ascii="Arial" w:hAnsi="Arial" w:cs="Arial"/>
          <w:color w:val="363636"/>
          <w:sz w:val="24"/>
          <w:szCs w:val="24"/>
        </w:rPr>
        <w:t xml:space="preserve">, </w:t>
      </w:r>
      <w:r w:rsidRPr="00A36B63">
        <w:rPr>
          <w:rFonts w:ascii="Arial" w:hAnsi="Arial" w:cs="Arial"/>
          <w:color w:val="1C1C1C"/>
          <w:sz w:val="24"/>
          <w:szCs w:val="24"/>
        </w:rPr>
        <w:t>the Cabinet of Ministers of the Republic of Azerbaijan issued Decision No</w:t>
      </w:r>
      <w:r w:rsidRPr="00A36B63">
        <w:rPr>
          <w:rFonts w:ascii="Arial" w:hAnsi="Arial" w:cs="Arial"/>
          <w:color w:val="363636"/>
          <w:sz w:val="24"/>
          <w:szCs w:val="24"/>
        </w:rPr>
        <w:t xml:space="preserve">. </w:t>
      </w:r>
      <w:r w:rsidRPr="00A36B63">
        <w:rPr>
          <w:rFonts w:ascii="Arial" w:hAnsi="Arial" w:cs="Arial"/>
          <w:color w:val="1C1C1C"/>
          <w:sz w:val="24"/>
          <w:szCs w:val="24"/>
        </w:rPr>
        <w:t>306</w:t>
      </w:r>
      <w:r w:rsidRPr="00A36B63">
        <w:rPr>
          <w:rFonts w:ascii="Arial" w:hAnsi="Arial" w:cs="Arial"/>
          <w:color w:val="363636"/>
          <w:sz w:val="24"/>
          <w:szCs w:val="24"/>
        </w:rPr>
        <w:t xml:space="preserve">, </w:t>
      </w:r>
      <w:r w:rsidRPr="00A36B63">
        <w:rPr>
          <w:rFonts w:ascii="Arial" w:hAnsi="Arial" w:cs="Arial"/>
          <w:color w:val="1C1C1C"/>
          <w:sz w:val="24"/>
          <w:szCs w:val="24"/>
        </w:rPr>
        <w:t>amending the previous Decisions No. 500 and 501</w:t>
      </w:r>
      <w:r w:rsidRPr="00A36B63">
        <w:rPr>
          <w:rFonts w:ascii="Arial" w:hAnsi="Arial" w:cs="Arial"/>
          <w:color w:val="363636"/>
          <w:sz w:val="24"/>
          <w:szCs w:val="24"/>
        </w:rPr>
        <w:t xml:space="preserve">, </w:t>
      </w:r>
      <w:r w:rsidRPr="00A36B63">
        <w:rPr>
          <w:rFonts w:ascii="Arial" w:hAnsi="Arial" w:cs="Arial"/>
          <w:color w:val="1C1C1C"/>
          <w:sz w:val="24"/>
          <w:szCs w:val="24"/>
        </w:rPr>
        <w:t>dated 18 December 2020</w:t>
      </w:r>
      <w:r w:rsidRPr="00A36B63">
        <w:rPr>
          <w:rFonts w:ascii="Arial" w:hAnsi="Arial" w:cs="Arial"/>
          <w:color w:val="363636"/>
          <w:sz w:val="24"/>
          <w:szCs w:val="24"/>
        </w:rPr>
        <w:t xml:space="preserve">, </w:t>
      </w:r>
      <w:r w:rsidRPr="00A36B63">
        <w:rPr>
          <w:rFonts w:ascii="Arial" w:hAnsi="Arial" w:cs="Arial"/>
          <w:color w:val="1C1C1C"/>
          <w:sz w:val="24"/>
          <w:szCs w:val="24"/>
        </w:rPr>
        <w:t xml:space="preserve">regarding the </w:t>
      </w:r>
      <w:r w:rsidRPr="00A36B63">
        <w:rPr>
          <w:rFonts w:ascii="Arial" w:hAnsi="Arial" w:cs="Arial"/>
          <w:color w:val="363636"/>
          <w:sz w:val="24"/>
          <w:szCs w:val="24"/>
        </w:rPr>
        <w:t>"</w:t>
      </w:r>
      <w:r w:rsidRPr="00A36B63">
        <w:rPr>
          <w:rFonts w:ascii="Arial" w:hAnsi="Arial" w:cs="Arial"/>
          <w:color w:val="1C1C1C"/>
          <w:sz w:val="24"/>
          <w:szCs w:val="24"/>
        </w:rPr>
        <w:t>List of Rehabilitation Equipment Provided to Persons with Disabilities at the Expense of the State Budget</w:t>
      </w:r>
      <w:r w:rsidRPr="00A36B63">
        <w:rPr>
          <w:rFonts w:ascii="Arial" w:hAnsi="Arial" w:cs="Arial"/>
          <w:color w:val="363636"/>
          <w:sz w:val="24"/>
          <w:szCs w:val="24"/>
        </w:rPr>
        <w:t>"</w:t>
      </w:r>
      <w:r w:rsidRPr="00A36B63">
        <w:rPr>
          <w:rFonts w:ascii="Arial" w:hAnsi="Arial" w:cs="Arial"/>
          <w:color w:val="1C1C1C"/>
          <w:sz w:val="24"/>
          <w:szCs w:val="24"/>
        </w:rPr>
        <w:t>. As a result of this amendment</w:t>
      </w:r>
      <w:r w:rsidRPr="00A36B63">
        <w:rPr>
          <w:rFonts w:ascii="Arial" w:hAnsi="Arial" w:cs="Arial"/>
          <w:color w:val="363636"/>
          <w:sz w:val="24"/>
          <w:szCs w:val="24"/>
        </w:rPr>
        <w:t xml:space="preserve">, </w:t>
      </w:r>
      <w:r w:rsidRPr="00A36B63">
        <w:rPr>
          <w:rFonts w:ascii="Arial" w:hAnsi="Arial" w:cs="Arial"/>
          <w:color w:val="1C1C1C"/>
          <w:sz w:val="24"/>
          <w:szCs w:val="24"/>
        </w:rPr>
        <w:t>the number of rehabilitation devices on the list has increased from 57 to 130, of which 81 are primary rehabilitation devices and 49 are supplementary.</w:t>
      </w:r>
    </w:p>
    <w:p w:rsidR="00A36B63" w:rsidRPr="00A36B63" w:rsidRDefault="00A36B63" w:rsidP="00A36B63">
      <w:pPr>
        <w:spacing w:before="9"/>
        <w:rPr>
          <w:rFonts w:ascii="Arial" w:eastAsia="Arial" w:hAnsi="Arial" w:cs="Arial"/>
          <w:sz w:val="24"/>
          <w:szCs w:val="24"/>
        </w:rPr>
      </w:pPr>
    </w:p>
    <w:p w:rsidR="00A36B63" w:rsidRPr="00A36B63" w:rsidRDefault="00A36B63" w:rsidP="00A36B63">
      <w:pPr>
        <w:spacing w:line="272" w:lineRule="auto"/>
        <w:ind w:left="102" w:right="133" w:firstLine="4"/>
        <w:jc w:val="both"/>
        <w:rPr>
          <w:rFonts w:ascii="Arial" w:eastAsia="Arial" w:hAnsi="Arial" w:cs="Arial"/>
          <w:sz w:val="24"/>
          <w:szCs w:val="24"/>
        </w:rPr>
      </w:pPr>
      <w:r w:rsidRPr="00A36B63">
        <w:rPr>
          <w:rFonts w:ascii="Arial" w:hAnsi="Arial" w:cs="Arial"/>
          <w:color w:val="1C1C1C"/>
          <w:sz w:val="24"/>
          <w:szCs w:val="24"/>
        </w:rPr>
        <w:t>The expansion of the list of rehabilitation devices takes into account the needs of persons with disabilities</w:t>
      </w:r>
      <w:r w:rsidRPr="00A36B63">
        <w:rPr>
          <w:rFonts w:ascii="Arial" w:hAnsi="Arial" w:cs="Arial"/>
          <w:color w:val="363636"/>
          <w:sz w:val="24"/>
          <w:szCs w:val="24"/>
        </w:rPr>
        <w:t xml:space="preserve">, </w:t>
      </w:r>
      <w:r w:rsidRPr="00A36B63">
        <w:rPr>
          <w:rFonts w:ascii="Arial" w:hAnsi="Arial" w:cs="Arial"/>
          <w:color w:val="1C1C1C"/>
          <w:sz w:val="24"/>
          <w:szCs w:val="24"/>
        </w:rPr>
        <w:t>as well as the recommendations of the World Health Organisation and other international organisations. Regular monitoring with persons with disabilities is planned, along with efforts to expand the provision of rehabilitation devices based on international best practices.</w:t>
      </w:r>
    </w:p>
    <w:p w:rsidR="00A36B63" w:rsidRPr="00A36B63" w:rsidRDefault="00A36B63" w:rsidP="00A36B63">
      <w:pPr>
        <w:spacing w:before="1"/>
        <w:rPr>
          <w:rFonts w:ascii="Arial" w:eastAsia="Arial" w:hAnsi="Arial" w:cs="Arial"/>
          <w:sz w:val="24"/>
          <w:szCs w:val="24"/>
        </w:rPr>
      </w:pPr>
    </w:p>
    <w:p w:rsidR="00A36B63" w:rsidRPr="00A36B63" w:rsidRDefault="00A36B63" w:rsidP="00A36B63">
      <w:pPr>
        <w:spacing w:line="282" w:lineRule="auto"/>
        <w:ind w:left="102" w:right="163" w:firstLine="14"/>
        <w:jc w:val="both"/>
        <w:rPr>
          <w:rFonts w:ascii="Arial" w:eastAsia="Arial" w:hAnsi="Arial" w:cs="Arial"/>
          <w:sz w:val="24"/>
          <w:szCs w:val="24"/>
        </w:rPr>
      </w:pPr>
      <w:r w:rsidRPr="00A36B63">
        <w:rPr>
          <w:rFonts w:ascii="Arial" w:hAnsi="Arial" w:cs="Arial"/>
          <w:color w:val="1C1C1C"/>
          <w:sz w:val="24"/>
          <w:szCs w:val="24"/>
        </w:rPr>
        <w:t>Recommendations for improvement aimed at the use and development of technological tools:</w:t>
      </w:r>
    </w:p>
    <w:p w:rsidR="00A36B63" w:rsidRPr="00A36B63" w:rsidRDefault="00A36B63" w:rsidP="00A36B63">
      <w:pPr>
        <w:numPr>
          <w:ilvl w:val="0"/>
          <w:numId w:val="2"/>
        </w:numPr>
        <w:tabs>
          <w:tab w:val="left" w:pos="844"/>
        </w:tabs>
        <w:spacing w:line="247" w:lineRule="exact"/>
        <w:ind w:firstLine="5"/>
        <w:rPr>
          <w:rFonts w:ascii="Arial" w:eastAsia="Arial" w:hAnsi="Arial" w:cs="Arial"/>
          <w:sz w:val="24"/>
          <w:szCs w:val="24"/>
        </w:rPr>
      </w:pPr>
      <w:r w:rsidRPr="00A36B63">
        <w:rPr>
          <w:rFonts w:ascii="Arial" w:hAnsi="Arial" w:cs="Arial"/>
          <w:color w:val="1C1C1C"/>
          <w:sz w:val="24"/>
          <w:szCs w:val="24"/>
        </w:rPr>
        <w:t>Reflecting the concept of assistive technologies in Azerbaijani legislation.</w:t>
      </w:r>
    </w:p>
    <w:p w:rsidR="00A36B63" w:rsidRPr="00A36B63" w:rsidRDefault="00A36B63" w:rsidP="00A36B63">
      <w:pPr>
        <w:numPr>
          <w:ilvl w:val="0"/>
          <w:numId w:val="2"/>
        </w:numPr>
        <w:tabs>
          <w:tab w:val="left" w:pos="849"/>
        </w:tabs>
        <w:spacing w:before="23"/>
        <w:ind w:left="848" w:hanging="282"/>
        <w:rPr>
          <w:rFonts w:ascii="Arial" w:eastAsia="Arial" w:hAnsi="Arial" w:cs="Arial"/>
          <w:sz w:val="24"/>
          <w:szCs w:val="24"/>
        </w:rPr>
      </w:pPr>
      <w:r w:rsidRPr="00A36B63">
        <w:rPr>
          <w:rFonts w:ascii="Arial" w:hAnsi="Arial" w:cs="Arial"/>
          <w:color w:val="1C1C1C"/>
          <w:sz w:val="24"/>
          <w:szCs w:val="24"/>
        </w:rPr>
        <w:t>Increasing financial support.</w:t>
      </w:r>
    </w:p>
    <w:p w:rsidR="00A36B63" w:rsidRPr="00A36B63" w:rsidRDefault="00A36B63" w:rsidP="00A36B63">
      <w:pPr>
        <w:numPr>
          <w:ilvl w:val="0"/>
          <w:numId w:val="2"/>
        </w:numPr>
        <w:tabs>
          <w:tab w:val="left" w:pos="844"/>
        </w:tabs>
        <w:spacing w:before="32"/>
        <w:ind w:left="844" w:hanging="283"/>
        <w:rPr>
          <w:rFonts w:ascii="Arial" w:eastAsia="Arial" w:hAnsi="Arial" w:cs="Arial"/>
          <w:sz w:val="24"/>
          <w:szCs w:val="24"/>
        </w:rPr>
      </w:pPr>
      <w:r w:rsidRPr="00A36B63">
        <w:rPr>
          <w:rFonts w:ascii="Arial" w:hAnsi="Arial" w:cs="Arial"/>
          <w:color w:val="1C1C1C"/>
          <w:sz w:val="24"/>
          <w:szCs w:val="24"/>
        </w:rPr>
        <w:t>Implementing specifications for assist</w:t>
      </w:r>
      <w:r w:rsidRPr="00A36B63">
        <w:rPr>
          <w:rFonts w:ascii="Arial" w:hAnsi="Arial" w:cs="Arial"/>
          <w:color w:val="363636"/>
          <w:sz w:val="24"/>
          <w:szCs w:val="24"/>
        </w:rPr>
        <w:t>i</w:t>
      </w:r>
      <w:r w:rsidRPr="00A36B63">
        <w:rPr>
          <w:rFonts w:ascii="Arial" w:hAnsi="Arial" w:cs="Arial"/>
          <w:color w:val="1C1C1C"/>
          <w:sz w:val="24"/>
          <w:szCs w:val="24"/>
        </w:rPr>
        <w:t>ve technologies and improving their quality.</w:t>
      </w:r>
    </w:p>
    <w:p w:rsidR="00A36B63" w:rsidRPr="00A36B63" w:rsidRDefault="00A36B63" w:rsidP="00A36B63">
      <w:pPr>
        <w:numPr>
          <w:ilvl w:val="0"/>
          <w:numId w:val="2"/>
        </w:numPr>
        <w:tabs>
          <w:tab w:val="left" w:pos="840"/>
        </w:tabs>
        <w:spacing w:before="37" w:line="265" w:lineRule="auto"/>
        <w:ind w:right="145" w:firstLine="0"/>
        <w:rPr>
          <w:rFonts w:ascii="Arial" w:eastAsia="Arial" w:hAnsi="Arial" w:cs="Arial"/>
          <w:sz w:val="24"/>
          <w:szCs w:val="24"/>
        </w:rPr>
      </w:pPr>
      <w:r w:rsidRPr="00A36B63">
        <w:rPr>
          <w:rFonts w:ascii="Arial" w:hAnsi="Arial" w:cs="Arial"/>
          <w:color w:val="1C1C1C"/>
          <w:sz w:val="24"/>
          <w:szCs w:val="24"/>
        </w:rPr>
        <w:t>Educating citizens and their guardians on the use of assistive techn</w:t>
      </w:r>
      <w:r w:rsidR="002F1451">
        <w:rPr>
          <w:rFonts w:ascii="Arial" w:hAnsi="Arial" w:cs="Arial"/>
          <w:color w:val="1C1C1C"/>
          <w:sz w:val="24"/>
          <w:szCs w:val="24"/>
        </w:rPr>
        <w:t>o</w:t>
      </w:r>
      <w:r w:rsidRPr="00A36B63">
        <w:rPr>
          <w:rFonts w:ascii="Arial" w:hAnsi="Arial" w:cs="Arial"/>
          <w:color w:val="1C1C1C"/>
          <w:sz w:val="24"/>
          <w:szCs w:val="24"/>
        </w:rPr>
        <w:t>logies and conducting adaptation training.</w:t>
      </w:r>
    </w:p>
    <w:p w:rsidR="00A36B63" w:rsidRPr="00A36B63" w:rsidRDefault="00A36B63" w:rsidP="00A36B63">
      <w:pPr>
        <w:spacing w:line="265" w:lineRule="auto"/>
        <w:rPr>
          <w:rFonts w:ascii="Arial" w:eastAsia="Arial" w:hAnsi="Arial" w:cs="Arial"/>
          <w:sz w:val="24"/>
          <w:szCs w:val="24"/>
        </w:rPr>
        <w:sectPr w:rsidR="00A36B63" w:rsidRPr="00A36B63" w:rsidSect="00A36B63">
          <w:pgSz w:w="11880" w:h="16840"/>
          <w:pgMar w:top="1440" w:right="860" w:bottom="280" w:left="1420" w:header="720" w:footer="720" w:gutter="0"/>
          <w:cols w:space="720"/>
        </w:sectPr>
      </w:pPr>
    </w:p>
    <w:p w:rsidR="00A36B63" w:rsidRPr="00A36B63" w:rsidRDefault="00A36B63" w:rsidP="00A36B63">
      <w:pPr>
        <w:pStyle w:val="BodyText"/>
        <w:numPr>
          <w:ilvl w:val="0"/>
          <w:numId w:val="1"/>
        </w:numPr>
        <w:tabs>
          <w:tab w:val="left" w:pos="858"/>
        </w:tabs>
        <w:spacing w:before="45" w:line="266" w:lineRule="auto"/>
        <w:ind w:right="134" w:firstLine="0"/>
        <w:rPr>
          <w:rFonts w:cs="Arial"/>
        </w:rPr>
      </w:pPr>
      <w:r w:rsidRPr="00A36B63">
        <w:rPr>
          <w:rFonts w:cs="Arial"/>
          <w:color w:val="1C1C1C"/>
        </w:rPr>
        <w:lastRenderedPageBreak/>
        <w:t>Ensuring the availability of technical services for assistive technologies, as well as organising their local production and repair.</w:t>
      </w:r>
    </w:p>
    <w:p w:rsidR="00A36B63" w:rsidRPr="00A36B63" w:rsidRDefault="00A36B63" w:rsidP="002F1451">
      <w:pPr>
        <w:pStyle w:val="BodyText"/>
        <w:numPr>
          <w:ilvl w:val="0"/>
          <w:numId w:val="1"/>
        </w:numPr>
        <w:tabs>
          <w:tab w:val="left" w:pos="858"/>
        </w:tabs>
        <w:spacing w:line="262" w:lineRule="auto"/>
        <w:ind w:left="580" w:right="134" w:hanging="5"/>
        <w:jc w:val="both"/>
        <w:rPr>
          <w:rFonts w:cs="Arial"/>
        </w:rPr>
      </w:pPr>
      <w:r w:rsidRPr="00A36B63">
        <w:rPr>
          <w:rFonts w:cs="Arial"/>
          <w:color w:val="1C1C1C"/>
        </w:rPr>
        <w:t>Expanding the range of assistive technologies and making them more accessible in all regions.</w:t>
      </w:r>
    </w:p>
    <w:p w:rsidR="00A36B63" w:rsidRPr="00A36B63" w:rsidRDefault="00A36B63" w:rsidP="00A36B63">
      <w:pPr>
        <w:pStyle w:val="BodyText"/>
        <w:numPr>
          <w:ilvl w:val="0"/>
          <w:numId w:val="1"/>
        </w:numPr>
        <w:tabs>
          <w:tab w:val="left" w:pos="858"/>
        </w:tabs>
        <w:spacing w:line="272" w:lineRule="exact"/>
        <w:ind w:left="857" w:hanging="282"/>
        <w:rPr>
          <w:rFonts w:cs="Arial"/>
        </w:rPr>
      </w:pPr>
      <w:r w:rsidRPr="00A36B63">
        <w:rPr>
          <w:rFonts w:cs="Arial"/>
          <w:color w:val="1C1C1C"/>
        </w:rPr>
        <w:t>User-centred design.</w:t>
      </w:r>
    </w:p>
    <w:p w:rsidR="00A36B63" w:rsidRPr="00A36B63" w:rsidRDefault="00A36B63" w:rsidP="00A36B63">
      <w:pPr>
        <w:spacing w:before="6"/>
        <w:rPr>
          <w:rFonts w:ascii="Arial" w:eastAsia="Arial" w:hAnsi="Arial" w:cs="Arial"/>
          <w:sz w:val="24"/>
          <w:szCs w:val="24"/>
        </w:rPr>
      </w:pPr>
    </w:p>
    <w:p w:rsidR="00A36B63" w:rsidRPr="00A36B63" w:rsidRDefault="00A36B63" w:rsidP="00A36B63">
      <w:pPr>
        <w:pStyle w:val="Heading1"/>
        <w:numPr>
          <w:ilvl w:val="0"/>
          <w:numId w:val="3"/>
        </w:numPr>
        <w:tabs>
          <w:tab w:val="left" w:pos="480"/>
        </w:tabs>
        <w:spacing w:line="260" w:lineRule="auto"/>
        <w:ind w:left="111" w:right="112" w:firstLine="33"/>
        <w:jc w:val="both"/>
        <w:rPr>
          <w:rFonts w:cs="Arial"/>
          <w:b w:val="0"/>
          <w:bCs w:val="0"/>
          <w:i w:val="0"/>
        </w:rPr>
      </w:pPr>
      <w:r w:rsidRPr="00A36B63">
        <w:rPr>
          <w:rFonts w:cs="Arial"/>
          <w:color w:val="1C1C1C"/>
        </w:rPr>
        <w:t>What training and awareness programs exist for users and service providers, and what gaps need to be addressed to enhance the effectiveness of these programs?</w:t>
      </w:r>
    </w:p>
    <w:p w:rsidR="00A36B63" w:rsidRPr="00A36B63" w:rsidRDefault="00A36B63" w:rsidP="00A36B63">
      <w:pPr>
        <w:spacing w:before="6"/>
        <w:rPr>
          <w:rFonts w:ascii="Arial" w:eastAsia="Arial" w:hAnsi="Arial" w:cs="Arial"/>
          <w:b/>
          <w:bCs/>
          <w:i/>
          <w:sz w:val="24"/>
          <w:szCs w:val="24"/>
        </w:rPr>
      </w:pPr>
    </w:p>
    <w:p w:rsidR="00A36B63" w:rsidRPr="00A36B63" w:rsidRDefault="00A36B63" w:rsidP="00A36B63">
      <w:pPr>
        <w:pStyle w:val="BodyText"/>
        <w:spacing w:line="262" w:lineRule="auto"/>
        <w:ind w:left="111" w:right="116" w:firstLine="9"/>
        <w:jc w:val="both"/>
        <w:rPr>
          <w:rFonts w:cs="Arial"/>
        </w:rPr>
      </w:pPr>
      <w:r w:rsidRPr="00A36B63">
        <w:rPr>
          <w:rFonts w:cs="Arial"/>
          <w:color w:val="1C1C1C"/>
        </w:rPr>
        <w:t>Specialists at the centre inform persons with disabilities about the proper use and maintenance of rehabilitation equipment. Simultaneously, the application of the latest achievements in innovative technologies in the production of upper and lower limb prostheses has begun, including highly advanced electronic knee modules and bionic upper limb prostheses</w:t>
      </w:r>
      <w:r w:rsidRPr="00A36B63">
        <w:rPr>
          <w:rFonts w:cs="Arial"/>
          <w:color w:val="363636"/>
        </w:rPr>
        <w:t xml:space="preserve">. </w:t>
      </w:r>
      <w:r w:rsidRPr="00A36B63">
        <w:rPr>
          <w:rFonts w:cs="Arial"/>
          <w:color w:val="1C1C1C"/>
        </w:rPr>
        <w:t>Regular training is conducted with the participation of experts from lead</w:t>
      </w:r>
      <w:r w:rsidRPr="00A36B63">
        <w:rPr>
          <w:rFonts w:cs="Arial"/>
          <w:color w:val="363636"/>
        </w:rPr>
        <w:t>i</w:t>
      </w:r>
      <w:r w:rsidRPr="00A36B63">
        <w:rPr>
          <w:rFonts w:cs="Arial"/>
          <w:color w:val="1C1C1C"/>
        </w:rPr>
        <w:t xml:space="preserve">ng global companies </w:t>
      </w:r>
      <w:r w:rsidRPr="00A36B63">
        <w:rPr>
          <w:rFonts w:cs="Arial"/>
          <w:color w:val="363636"/>
        </w:rPr>
        <w:t>i</w:t>
      </w:r>
      <w:r w:rsidRPr="00A36B63">
        <w:rPr>
          <w:rFonts w:cs="Arial"/>
          <w:color w:val="1C1C1C"/>
        </w:rPr>
        <w:t>n prosthetics and orthopaedics to introduce new innovative technologies. Starting from 2024, there is a need for training on the correct use of newly acquired assistive technologies.</w:t>
      </w:r>
    </w:p>
    <w:p w:rsidR="00380478" w:rsidRPr="00A36B63" w:rsidRDefault="00380478">
      <w:pPr>
        <w:rPr>
          <w:rFonts w:ascii="Arial" w:hAnsi="Arial" w:cs="Arial"/>
          <w:sz w:val="24"/>
          <w:szCs w:val="24"/>
        </w:rPr>
      </w:pPr>
    </w:p>
    <w:sectPr w:rsidR="00380478" w:rsidRPr="00A36B63" w:rsidSect="00A36B63">
      <w:pgSz w:w="11900" w:h="16880"/>
      <w:pgMar w:top="1460" w:right="900" w:bottom="280"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FD0A4D"/>
    <w:multiLevelType w:val="hybridMultilevel"/>
    <w:tmpl w:val="A7282A36"/>
    <w:lvl w:ilvl="0" w:tplc="BCB02528">
      <w:start w:val="1"/>
      <w:numFmt w:val="bullet"/>
      <w:lvlText w:val="•"/>
      <w:lvlJc w:val="left"/>
      <w:pPr>
        <w:ind w:left="849" w:hanging="364"/>
      </w:pPr>
      <w:rPr>
        <w:rFonts w:ascii="Arial" w:eastAsia="Arial" w:hAnsi="Arial" w:hint="default"/>
        <w:color w:val="181616"/>
        <w:w w:val="143"/>
        <w:sz w:val="24"/>
        <w:szCs w:val="24"/>
      </w:rPr>
    </w:lvl>
    <w:lvl w:ilvl="1" w:tplc="F42E1A7E">
      <w:start w:val="1"/>
      <w:numFmt w:val="bullet"/>
      <w:lvlText w:val="•"/>
      <w:lvlJc w:val="left"/>
      <w:pPr>
        <w:ind w:left="1724" w:hanging="364"/>
      </w:pPr>
      <w:rPr>
        <w:rFonts w:hint="default"/>
      </w:rPr>
    </w:lvl>
    <w:lvl w:ilvl="2" w:tplc="CE6A6C8A">
      <w:start w:val="1"/>
      <w:numFmt w:val="bullet"/>
      <w:lvlText w:val="•"/>
      <w:lvlJc w:val="left"/>
      <w:pPr>
        <w:ind w:left="2599" w:hanging="364"/>
      </w:pPr>
      <w:rPr>
        <w:rFonts w:hint="default"/>
      </w:rPr>
    </w:lvl>
    <w:lvl w:ilvl="3" w:tplc="5008B9C2">
      <w:start w:val="1"/>
      <w:numFmt w:val="bullet"/>
      <w:lvlText w:val="•"/>
      <w:lvlJc w:val="left"/>
      <w:pPr>
        <w:ind w:left="3474" w:hanging="364"/>
      </w:pPr>
      <w:rPr>
        <w:rFonts w:hint="default"/>
      </w:rPr>
    </w:lvl>
    <w:lvl w:ilvl="4" w:tplc="DEC27504">
      <w:start w:val="1"/>
      <w:numFmt w:val="bullet"/>
      <w:lvlText w:val="•"/>
      <w:lvlJc w:val="left"/>
      <w:pPr>
        <w:ind w:left="4349" w:hanging="364"/>
      </w:pPr>
      <w:rPr>
        <w:rFonts w:hint="default"/>
      </w:rPr>
    </w:lvl>
    <w:lvl w:ilvl="5" w:tplc="BE789E5E">
      <w:start w:val="1"/>
      <w:numFmt w:val="bullet"/>
      <w:lvlText w:val="•"/>
      <w:lvlJc w:val="left"/>
      <w:pPr>
        <w:ind w:left="5224" w:hanging="364"/>
      </w:pPr>
      <w:rPr>
        <w:rFonts w:hint="default"/>
      </w:rPr>
    </w:lvl>
    <w:lvl w:ilvl="6" w:tplc="14102D2A">
      <w:start w:val="1"/>
      <w:numFmt w:val="bullet"/>
      <w:lvlText w:val="•"/>
      <w:lvlJc w:val="left"/>
      <w:pPr>
        <w:ind w:left="6099" w:hanging="364"/>
      </w:pPr>
      <w:rPr>
        <w:rFonts w:hint="default"/>
      </w:rPr>
    </w:lvl>
    <w:lvl w:ilvl="7" w:tplc="33A21DE0">
      <w:start w:val="1"/>
      <w:numFmt w:val="bullet"/>
      <w:lvlText w:val="•"/>
      <w:lvlJc w:val="left"/>
      <w:pPr>
        <w:ind w:left="6974" w:hanging="364"/>
      </w:pPr>
      <w:rPr>
        <w:rFonts w:hint="default"/>
      </w:rPr>
    </w:lvl>
    <w:lvl w:ilvl="8" w:tplc="7D10489A">
      <w:start w:val="1"/>
      <w:numFmt w:val="bullet"/>
      <w:lvlText w:val="•"/>
      <w:lvlJc w:val="left"/>
      <w:pPr>
        <w:ind w:left="7849" w:hanging="364"/>
      </w:pPr>
      <w:rPr>
        <w:rFonts w:hint="default"/>
      </w:rPr>
    </w:lvl>
  </w:abstractNum>
  <w:abstractNum w:abstractNumId="1" w15:restartNumberingAfterBreak="0">
    <w:nsid w:val="1A626874"/>
    <w:multiLevelType w:val="hybridMultilevel"/>
    <w:tmpl w:val="CD68A646"/>
    <w:lvl w:ilvl="0" w:tplc="734E10D8">
      <w:start w:val="3"/>
      <w:numFmt w:val="decimal"/>
      <w:lvlText w:val="%1)"/>
      <w:lvlJc w:val="left"/>
      <w:pPr>
        <w:ind w:left="132" w:hanging="212"/>
      </w:pPr>
      <w:rPr>
        <w:rFonts w:ascii="Arial" w:eastAsia="Arial" w:hAnsi="Arial" w:hint="default"/>
        <w:b/>
        <w:bCs/>
        <w:i/>
        <w:color w:val="161616"/>
        <w:w w:val="99"/>
        <w:sz w:val="24"/>
        <w:szCs w:val="24"/>
      </w:rPr>
    </w:lvl>
    <w:lvl w:ilvl="1" w:tplc="A462BBE6">
      <w:start w:val="1"/>
      <w:numFmt w:val="bullet"/>
      <w:lvlText w:val="•"/>
      <w:lvlJc w:val="left"/>
      <w:pPr>
        <w:ind w:left="856" w:hanging="370"/>
      </w:pPr>
      <w:rPr>
        <w:rFonts w:ascii="Arial" w:eastAsia="Arial" w:hAnsi="Arial" w:hint="default"/>
        <w:color w:val="161616"/>
        <w:w w:val="143"/>
        <w:sz w:val="24"/>
        <w:szCs w:val="24"/>
      </w:rPr>
    </w:lvl>
    <w:lvl w:ilvl="2" w:tplc="EEA8454A">
      <w:start w:val="1"/>
      <w:numFmt w:val="bullet"/>
      <w:lvlText w:val="•"/>
      <w:lvlJc w:val="left"/>
      <w:pPr>
        <w:ind w:left="1830" w:hanging="370"/>
      </w:pPr>
      <w:rPr>
        <w:rFonts w:hint="default"/>
      </w:rPr>
    </w:lvl>
    <w:lvl w:ilvl="3" w:tplc="9820A348">
      <w:start w:val="1"/>
      <w:numFmt w:val="bullet"/>
      <w:lvlText w:val="•"/>
      <w:lvlJc w:val="left"/>
      <w:pPr>
        <w:ind w:left="2804" w:hanging="370"/>
      </w:pPr>
      <w:rPr>
        <w:rFonts w:hint="default"/>
      </w:rPr>
    </w:lvl>
    <w:lvl w:ilvl="4" w:tplc="B464CFFA">
      <w:start w:val="1"/>
      <w:numFmt w:val="bullet"/>
      <w:lvlText w:val="•"/>
      <w:lvlJc w:val="left"/>
      <w:pPr>
        <w:ind w:left="3777" w:hanging="370"/>
      </w:pPr>
      <w:rPr>
        <w:rFonts w:hint="default"/>
      </w:rPr>
    </w:lvl>
    <w:lvl w:ilvl="5" w:tplc="3092C010">
      <w:start w:val="1"/>
      <w:numFmt w:val="bullet"/>
      <w:lvlText w:val="•"/>
      <w:lvlJc w:val="left"/>
      <w:pPr>
        <w:ind w:left="4751" w:hanging="370"/>
      </w:pPr>
      <w:rPr>
        <w:rFonts w:hint="default"/>
      </w:rPr>
    </w:lvl>
    <w:lvl w:ilvl="6" w:tplc="D92881F6">
      <w:start w:val="1"/>
      <w:numFmt w:val="bullet"/>
      <w:lvlText w:val="•"/>
      <w:lvlJc w:val="left"/>
      <w:pPr>
        <w:ind w:left="5725" w:hanging="370"/>
      </w:pPr>
      <w:rPr>
        <w:rFonts w:hint="default"/>
      </w:rPr>
    </w:lvl>
    <w:lvl w:ilvl="7" w:tplc="3B4637B0">
      <w:start w:val="1"/>
      <w:numFmt w:val="bullet"/>
      <w:lvlText w:val="•"/>
      <w:lvlJc w:val="left"/>
      <w:pPr>
        <w:ind w:left="6698" w:hanging="370"/>
      </w:pPr>
      <w:rPr>
        <w:rFonts w:hint="default"/>
      </w:rPr>
    </w:lvl>
    <w:lvl w:ilvl="8" w:tplc="C92C1E40">
      <w:start w:val="1"/>
      <w:numFmt w:val="bullet"/>
      <w:lvlText w:val="•"/>
      <w:lvlJc w:val="left"/>
      <w:pPr>
        <w:ind w:left="7672" w:hanging="370"/>
      </w:pPr>
      <w:rPr>
        <w:rFonts w:hint="default"/>
      </w:rPr>
    </w:lvl>
  </w:abstractNum>
  <w:abstractNum w:abstractNumId="2" w15:restartNumberingAfterBreak="0">
    <w:nsid w:val="24AE5803"/>
    <w:multiLevelType w:val="hybridMultilevel"/>
    <w:tmpl w:val="6CCA1F0A"/>
    <w:lvl w:ilvl="0" w:tplc="40B4B686">
      <w:start w:val="1"/>
      <w:numFmt w:val="bullet"/>
      <w:lvlText w:val="-"/>
      <w:lvlJc w:val="left"/>
      <w:pPr>
        <w:ind w:left="131" w:hanging="154"/>
      </w:pPr>
      <w:rPr>
        <w:rFonts w:ascii="Arial" w:eastAsia="Arial" w:hAnsi="Arial" w:hint="default"/>
        <w:color w:val="181818"/>
        <w:w w:val="108"/>
        <w:sz w:val="24"/>
        <w:szCs w:val="24"/>
      </w:rPr>
    </w:lvl>
    <w:lvl w:ilvl="1" w:tplc="A3EE79F8">
      <w:start w:val="1"/>
      <w:numFmt w:val="bullet"/>
      <w:lvlText w:val="•"/>
      <w:lvlJc w:val="left"/>
      <w:pPr>
        <w:ind w:left="783" w:hanging="154"/>
      </w:pPr>
      <w:rPr>
        <w:rFonts w:hint="default"/>
      </w:rPr>
    </w:lvl>
    <w:lvl w:ilvl="2" w:tplc="B6208318">
      <w:start w:val="1"/>
      <w:numFmt w:val="bullet"/>
      <w:lvlText w:val="•"/>
      <w:lvlJc w:val="left"/>
      <w:pPr>
        <w:ind w:left="1434" w:hanging="154"/>
      </w:pPr>
      <w:rPr>
        <w:rFonts w:hint="default"/>
      </w:rPr>
    </w:lvl>
    <w:lvl w:ilvl="3" w:tplc="B890F444">
      <w:start w:val="1"/>
      <w:numFmt w:val="bullet"/>
      <w:lvlText w:val="•"/>
      <w:lvlJc w:val="left"/>
      <w:pPr>
        <w:ind w:left="2086" w:hanging="154"/>
      </w:pPr>
      <w:rPr>
        <w:rFonts w:hint="default"/>
      </w:rPr>
    </w:lvl>
    <w:lvl w:ilvl="4" w:tplc="87DC62F6">
      <w:start w:val="1"/>
      <w:numFmt w:val="bullet"/>
      <w:lvlText w:val="•"/>
      <w:lvlJc w:val="left"/>
      <w:pPr>
        <w:ind w:left="2738" w:hanging="154"/>
      </w:pPr>
      <w:rPr>
        <w:rFonts w:hint="default"/>
      </w:rPr>
    </w:lvl>
    <w:lvl w:ilvl="5" w:tplc="1046BCDC">
      <w:start w:val="1"/>
      <w:numFmt w:val="bullet"/>
      <w:lvlText w:val="•"/>
      <w:lvlJc w:val="left"/>
      <w:pPr>
        <w:ind w:left="3389" w:hanging="154"/>
      </w:pPr>
      <w:rPr>
        <w:rFonts w:hint="default"/>
      </w:rPr>
    </w:lvl>
    <w:lvl w:ilvl="6" w:tplc="B6462A0C">
      <w:start w:val="1"/>
      <w:numFmt w:val="bullet"/>
      <w:lvlText w:val="•"/>
      <w:lvlJc w:val="left"/>
      <w:pPr>
        <w:ind w:left="4041" w:hanging="154"/>
      </w:pPr>
      <w:rPr>
        <w:rFonts w:hint="default"/>
      </w:rPr>
    </w:lvl>
    <w:lvl w:ilvl="7" w:tplc="7414A734">
      <w:start w:val="1"/>
      <w:numFmt w:val="bullet"/>
      <w:lvlText w:val="•"/>
      <w:lvlJc w:val="left"/>
      <w:pPr>
        <w:ind w:left="4692" w:hanging="154"/>
      </w:pPr>
      <w:rPr>
        <w:rFonts w:hint="default"/>
      </w:rPr>
    </w:lvl>
    <w:lvl w:ilvl="8" w:tplc="228CB956">
      <w:start w:val="1"/>
      <w:numFmt w:val="bullet"/>
      <w:lvlText w:val="•"/>
      <w:lvlJc w:val="left"/>
      <w:pPr>
        <w:ind w:left="5344" w:hanging="154"/>
      </w:pPr>
      <w:rPr>
        <w:rFonts w:hint="default"/>
      </w:rPr>
    </w:lvl>
  </w:abstractNum>
  <w:abstractNum w:abstractNumId="3" w15:restartNumberingAfterBreak="0">
    <w:nsid w:val="25D21B81"/>
    <w:multiLevelType w:val="hybridMultilevel"/>
    <w:tmpl w:val="A1EC5F5C"/>
    <w:lvl w:ilvl="0" w:tplc="E242AF3A">
      <w:start w:val="1"/>
      <w:numFmt w:val="bullet"/>
      <w:lvlText w:val="•"/>
      <w:lvlJc w:val="left"/>
      <w:pPr>
        <w:ind w:left="849" w:hanging="364"/>
      </w:pPr>
      <w:rPr>
        <w:rFonts w:ascii="Arial" w:eastAsia="Arial" w:hAnsi="Arial" w:hint="default"/>
        <w:color w:val="181616"/>
        <w:w w:val="149"/>
        <w:sz w:val="23"/>
        <w:szCs w:val="23"/>
      </w:rPr>
    </w:lvl>
    <w:lvl w:ilvl="1" w:tplc="B3649FF4">
      <w:start w:val="1"/>
      <w:numFmt w:val="bullet"/>
      <w:lvlText w:val="•"/>
      <w:lvlJc w:val="left"/>
      <w:pPr>
        <w:ind w:left="1724" w:hanging="364"/>
      </w:pPr>
      <w:rPr>
        <w:rFonts w:hint="default"/>
      </w:rPr>
    </w:lvl>
    <w:lvl w:ilvl="2" w:tplc="DF6A6E00">
      <w:start w:val="1"/>
      <w:numFmt w:val="bullet"/>
      <w:lvlText w:val="•"/>
      <w:lvlJc w:val="left"/>
      <w:pPr>
        <w:ind w:left="2599" w:hanging="364"/>
      </w:pPr>
      <w:rPr>
        <w:rFonts w:hint="default"/>
      </w:rPr>
    </w:lvl>
    <w:lvl w:ilvl="3" w:tplc="8B96A224">
      <w:start w:val="1"/>
      <w:numFmt w:val="bullet"/>
      <w:lvlText w:val="•"/>
      <w:lvlJc w:val="left"/>
      <w:pPr>
        <w:ind w:left="3474" w:hanging="364"/>
      </w:pPr>
      <w:rPr>
        <w:rFonts w:hint="default"/>
      </w:rPr>
    </w:lvl>
    <w:lvl w:ilvl="4" w:tplc="E234A09E">
      <w:start w:val="1"/>
      <w:numFmt w:val="bullet"/>
      <w:lvlText w:val="•"/>
      <w:lvlJc w:val="left"/>
      <w:pPr>
        <w:ind w:left="4349" w:hanging="364"/>
      </w:pPr>
      <w:rPr>
        <w:rFonts w:hint="default"/>
      </w:rPr>
    </w:lvl>
    <w:lvl w:ilvl="5" w:tplc="7DA497A8">
      <w:start w:val="1"/>
      <w:numFmt w:val="bullet"/>
      <w:lvlText w:val="•"/>
      <w:lvlJc w:val="left"/>
      <w:pPr>
        <w:ind w:left="5224" w:hanging="364"/>
      </w:pPr>
      <w:rPr>
        <w:rFonts w:hint="default"/>
      </w:rPr>
    </w:lvl>
    <w:lvl w:ilvl="6" w:tplc="94DC2F32">
      <w:start w:val="1"/>
      <w:numFmt w:val="bullet"/>
      <w:lvlText w:val="•"/>
      <w:lvlJc w:val="left"/>
      <w:pPr>
        <w:ind w:left="6099" w:hanging="364"/>
      </w:pPr>
      <w:rPr>
        <w:rFonts w:hint="default"/>
      </w:rPr>
    </w:lvl>
    <w:lvl w:ilvl="7" w:tplc="FDF07378">
      <w:start w:val="1"/>
      <w:numFmt w:val="bullet"/>
      <w:lvlText w:val="•"/>
      <w:lvlJc w:val="left"/>
      <w:pPr>
        <w:ind w:left="6974" w:hanging="364"/>
      </w:pPr>
      <w:rPr>
        <w:rFonts w:hint="default"/>
      </w:rPr>
    </w:lvl>
    <w:lvl w:ilvl="8" w:tplc="1F2A0B78">
      <w:start w:val="1"/>
      <w:numFmt w:val="bullet"/>
      <w:lvlText w:val="•"/>
      <w:lvlJc w:val="left"/>
      <w:pPr>
        <w:ind w:left="7849" w:hanging="364"/>
      </w:pPr>
      <w:rPr>
        <w:rFonts w:hint="default"/>
      </w:rPr>
    </w:lvl>
  </w:abstractNum>
  <w:abstractNum w:abstractNumId="4" w15:restartNumberingAfterBreak="0">
    <w:nsid w:val="2AC909F7"/>
    <w:multiLevelType w:val="hybridMultilevel"/>
    <w:tmpl w:val="154A0116"/>
    <w:lvl w:ilvl="0" w:tplc="0F7A3B84">
      <w:start w:val="1"/>
      <w:numFmt w:val="bullet"/>
      <w:lvlText w:val="•"/>
      <w:lvlJc w:val="left"/>
      <w:pPr>
        <w:ind w:left="287" w:hanging="187"/>
      </w:pPr>
      <w:rPr>
        <w:rFonts w:ascii="Arial" w:eastAsia="Arial" w:hAnsi="Arial" w:hint="default"/>
        <w:color w:val="181616"/>
        <w:w w:val="149"/>
        <w:sz w:val="23"/>
        <w:szCs w:val="23"/>
      </w:rPr>
    </w:lvl>
    <w:lvl w:ilvl="1" w:tplc="B8644D70">
      <w:start w:val="1"/>
      <w:numFmt w:val="bullet"/>
      <w:lvlText w:val="•"/>
      <w:lvlJc w:val="left"/>
      <w:pPr>
        <w:ind w:left="1222" w:hanging="187"/>
      </w:pPr>
      <w:rPr>
        <w:rFonts w:hint="default"/>
      </w:rPr>
    </w:lvl>
    <w:lvl w:ilvl="2" w:tplc="1FB01F52">
      <w:start w:val="1"/>
      <w:numFmt w:val="bullet"/>
      <w:lvlText w:val="•"/>
      <w:lvlJc w:val="left"/>
      <w:pPr>
        <w:ind w:left="2158" w:hanging="187"/>
      </w:pPr>
      <w:rPr>
        <w:rFonts w:hint="default"/>
      </w:rPr>
    </w:lvl>
    <w:lvl w:ilvl="3" w:tplc="D5F817DE">
      <w:start w:val="1"/>
      <w:numFmt w:val="bullet"/>
      <w:lvlText w:val="•"/>
      <w:lvlJc w:val="left"/>
      <w:pPr>
        <w:ind w:left="3093" w:hanging="187"/>
      </w:pPr>
      <w:rPr>
        <w:rFonts w:hint="default"/>
      </w:rPr>
    </w:lvl>
    <w:lvl w:ilvl="4" w:tplc="F502F46E">
      <w:start w:val="1"/>
      <w:numFmt w:val="bullet"/>
      <w:lvlText w:val="•"/>
      <w:lvlJc w:val="left"/>
      <w:pPr>
        <w:ind w:left="4028" w:hanging="187"/>
      </w:pPr>
      <w:rPr>
        <w:rFonts w:hint="default"/>
      </w:rPr>
    </w:lvl>
    <w:lvl w:ilvl="5" w:tplc="D28827E2">
      <w:start w:val="1"/>
      <w:numFmt w:val="bullet"/>
      <w:lvlText w:val="•"/>
      <w:lvlJc w:val="left"/>
      <w:pPr>
        <w:ind w:left="4963" w:hanging="187"/>
      </w:pPr>
      <w:rPr>
        <w:rFonts w:hint="default"/>
      </w:rPr>
    </w:lvl>
    <w:lvl w:ilvl="6" w:tplc="637604BC">
      <w:start w:val="1"/>
      <w:numFmt w:val="bullet"/>
      <w:lvlText w:val="•"/>
      <w:lvlJc w:val="left"/>
      <w:pPr>
        <w:ind w:left="5899" w:hanging="187"/>
      </w:pPr>
      <w:rPr>
        <w:rFonts w:hint="default"/>
      </w:rPr>
    </w:lvl>
    <w:lvl w:ilvl="7" w:tplc="FAF2D5E0">
      <w:start w:val="1"/>
      <w:numFmt w:val="bullet"/>
      <w:lvlText w:val="•"/>
      <w:lvlJc w:val="left"/>
      <w:pPr>
        <w:ind w:left="6834" w:hanging="187"/>
      </w:pPr>
      <w:rPr>
        <w:rFonts w:hint="default"/>
      </w:rPr>
    </w:lvl>
    <w:lvl w:ilvl="8" w:tplc="830A866E">
      <w:start w:val="1"/>
      <w:numFmt w:val="bullet"/>
      <w:lvlText w:val="•"/>
      <w:lvlJc w:val="left"/>
      <w:pPr>
        <w:ind w:left="7769" w:hanging="187"/>
      </w:pPr>
      <w:rPr>
        <w:rFonts w:hint="default"/>
      </w:rPr>
    </w:lvl>
  </w:abstractNum>
  <w:abstractNum w:abstractNumId="5" w15:restartNumberingAfterBreak="0">
    <w:nsid w:val="3AF2124E"/>
    <w:multiLevelType w:val="hybridMultilevel"/>
    <w:tmpl w:val="E0D01076"/>
    <w:lvl w:ilvl="0" w:tplc="EEEED6B4">
      <w:start w:val="4"/>
      <w:numFmt w:val="decimal"/>
      <w:lvlText w:val="%1."/>
      <w:lvlJc w:val="left"/>
      <w:pPr>
        <w:ind w:left="132" w:hanging="198"/>
      </w:pPr>
      <w:rPr>
        <w:rFonts w:ascii="Arial" w:eastAsia="Arial" w:hAnsi="Arial" w:hint="default"/>
        <w:b/>
        <w:bCs/>
        <w:i/>
        <w:color w:val="161616"/>
        <w:w w:val="98"/>
        <w:sz w:val="24"/>
        <w:szCs w:val="24"/>
      </w:rPr>
    </w:lvl>
    <w:lvl w:ilvl="1" w:tplc="79308846">
      <w:start w:val="1"/>
      <w:numFmt w:val="bullet"/>
      <w:lvlText w:val="•"/>
      <w:lvlJc w:val="left"/>
      <w:pPr>
        <w:ind w:left="1289" w:hanging="349"/>
      </w:pPr>
      <w:rPr>
        <w:rFonts w:ascii="Arial" w:eastAsia="Arial" w:hAnsi="Arial" w:hint="default"/>
        <w:color w:val="181616"/>
        <w:w w:val="107"/>
        <w:sz w:val="23"/>
        <w:szCs w:val="23"/>
      </w:rPr>
    </w:lvl>
    <w:lvl w:ilvl="2" w:tplc="70749B24">
      <w:start w:val="1"/>
      <w:numFmt w:val="bullet"/>
      <w:lvlText w:val="•"/>
      <w:lvlJc w:val="left"/>
      <w:pPr>
        <w:ind w:left="2213" w:hanging="349"/>
      </w:pPr>
      <w:rPr>
        <w:rFonts w:hint="default"/>
      </w:rPr>
    </w:lvl>
    <w:lvl w:ilvl="3" w:tplc="4E34A992">
      <w:start w:val="1"/>
      <w:numFmt w:val="bullet"/>
      <w:lvlText w:val="•"/>
      <w:lvlJc w:val="left"/>
      <w:pPr>
        <w:ind w:left="3136" w:hanging="349"/>
      </w:pPr>
      <w:rPr>
        <w:rFonts w:hint="default"/>
      </w:rPr>
    </w:lvl>
    <w:lvl w:ilvl="4" w:tplc="B2C4BB14">
      <w:start w:val="1"/>
      <w:numFmt w:val="bullet"/>
      <w:lvlText w:val="•"/>
      <w:lvlJc w:val="left"/>
      <w:pPr>
        <w:ind w:left="4059" w:hanging="349"/>
      </w:pPr>
      <w:rPr>
        <w:rFonts w:hint="default"/>
      </w:rPr>
    </w:lvl>
    <w:lvl w:ilvl="5" w:tplc="87A67C5C">
      <w:start w:val="1"/>
      <w:numFmt w:val="bullet"/>
      <w:lvlText w:val="•"/>
      <w:lvlJc w:val="left"/>
      <w:pPr>
        <w:ind w:left="4983" w:hanging="349"/>
      </w:pPr>
      <w:rPr>
        <w:rFonts w:hint="default"/>
      </w:rPr>
    </w:lvl>
    <w:lvl w:ilvl="6" w:tplc="57BACC5E">
      <w:start w:val="1"/>
      <w:numFmt w:val="bullet"/>
      <w:lvlText w:val="•"/>
      <w:lvlJc w:val="left"/>
      <w:pPr>
        <w:ind w:left="5906" w:hanging="349"/>
      </w:pPr>
      <w:rPr>
        <w:rFonts w:hint="default"/>
      </w:rPr>
    </w:lvl>
    <w:lvl w:ilvl="7" w:tplc="EEFE16C6">
      <w:start w:val="1"/>
      <w:numFmt w:val="bullet"/>
      <w:lvlText w:val="•"/>
      <w:lvlJc w:val="left"/>
      <w:pPr>
        <w:ind w:left="6829" w:hanging="349"/>
      </w:pPr>
      <w:rPr>
        <w:rFonts w:hint="default"/>
      </w:rPr>
    </w:lvl>
    <w:lvl w:ilvl="8" w:tplc="F05E02CC">
      <w:start w:val="1"/>
      <w:numFmt w:val="bullet"/>
      <w:lvlText w:val="•"/>
      <w:lvlJc w:val="left"/>
      <w:pPr>
        <w:ind w:left="7753" w:hanging="349"/>
      </w:pPr>
      <w:rPr>
        <w:rFonts w:hint="default"/>
      </w:rPr>
    </w:lvl>
  </w:abstractNum>
  <w:abstractNum w:abstractNumId="6" w15:restartNumberingAfterBreak="0">
    <w:nsid w:val="3E83672B"/>
    <w:multiLevelType w:val="hybridMultilevel"/>
    <w:tmpl w:val="2E921C68"/>
    <w:lvl w:ilvl="0" w:tplc="4C3C277E">
      <w:start w:val="1"/>
      <w:numFmt w:val="bullet"/>
      <w:lvlText w:val="*"/>
      <w:lvlJc w:val="left"/>
      <w:pPr>
        <w:ind w:left="575" w:hanging="283"/>
      </w:pPr>
      <w:rPr>
        <w:rFonts w:ascii="Arial" w:eastAsia="Arial" w:hAnsi="Arial" w:hint="default"/>
        <w:color w:val="1C1C1C"/>
        <w:w w:val="101"/>
        <w:sz w:val="23"/>
        <w:szCs w:val="23"/>
      </w:rPr>
    </w:lvl>
    <w:lvl w:ilvl="1" w:tplc="6EAC371A">
      <w:start w:val="1"/>
      <w:numFmt w:val="bullet"/>
      <w:lvlText w:val="•"/>
      <w:lvlJc w:val="left"/>
      <w:pPr>
        <w:ind w:left="1475" w:hanging="283"/>
      </w:pPr>
      <w:rPr>
        <w:rFonts w:hint="default"/>
      </w:rPr>
    </w:lvl>
    <w:lvl w:ilvl="2" w:tplc="349A6DEE">
      <w:start w:val="1"/>
      <w:numFmt w:val="bullet"/>
      <w:lvlText w:val="•"/>
      <w:lvlJc w:val="left"/>
      <w:pPr>
        <w:ind w:left="2376" w:hanging="283"/>
      </w:pPr>
      <w:rPr>
        <w:rFonts w:hint="default"/>
      </w:rPr>
    </w:lvl>
    <w:lvl w:ilvl="3" w:tplc="DB1EBD2C">
      <w:start w:val="1"/>
      <w:numFmt w:val="bullet"/>
      <w:lvlText w:val="•"/>
      <w:lvlJc w:val="left"/>
      <w:pPr>
        <w:ind w:left="3276" w:hanging="283"/>
      </w:pPr>
      <w:rPr>
        <w:rFonts w:hint="default"/>
      </w:rPr>
    </w:lvl>
    <w:lvl w:ilvl="4" w:tplc="CE0ACC82">
      <w:start w:val="1"/>
      <w:numFmt w:val="bullet"/>
      <w:lvlText w:val="•"/>
      <w:lvlJc w:val="left"/>
      <w:pPr>
        <w:ind w:left="4177" w:hanging="283"/>
      </w:pPr>
      <w:rPr>
        <w:rFonts w:hint="default"/>
      </w:rPr>
    </w:lvl>
    <w:lvl w:ilvl="5" w:tplc="33324C12">
      <w:start w:val="1"/>
      <w:numFmt w:val="bullet"/>
      <w:lvlText w:val="•"/>
      <w:lvlJc w:val="left"/>
      <w:pPr>
        <w:ind w:left="5077" w:hanging="283"/>
      </w:pPr>
      <w:rPr>
        <w:rFonts w:hint="default"/>
      </w:rPr>
    </w:lvl>
    <w:lvl w:ilvl="6" w:tplc="E3224B6A">
      <w:start w:val="1"/>
      <w:numFmt w:val="bullet"/>
      <w:lvlText w:val="•"/>
      <w:lvlJc w:val="left"/>
      <w:pPr>
        <w:ind w:left="5978" w:hanging="283"/>
      </w:pPr>
      <w:rPr>
        <w:rFonts w:hint="default"/>
      </w:rPr>
    </w:lvl>
    <w:lvl w:ilvl="7" w:tplc="8C3A2F92">
      <w:start w:val="1"/>
      <w:numFmt w:val="bullet"/>
      <w:lvlText w:val="•"/>
      <w:lvlJc w:val="left"/>
      <w:pPr>
        <w:ind w:left="6878" w:hanging="283"/>
      </w:pPr>
      <w:rPr>
        <w:rFonts w:hint="default"/>
      </w:rPr>
    </w:lvl>
    <w:lvl w:ilvl="8" w:tplc="7E36467A">
      <w:start w:val="1"/>
      <w:numFmt w:val="bullet"/>
      <w:lvlText w:val="•"/>
      <w:lvlJc w:val="left"/>
      <w:pPr>
        <w:ind w:left="7779" w:hanging="283"/>
      </w:pPr>
      <w:rPr>
        <w:rFonts w:hint="default"/>
      </w:rPr>
    </w:lvl>
  </w:abstractNum>
  <w:abstractNum w:abstractNumId="7" w15:restartNumberingAfterBreak="0">
    <w:nsid w:val="4212781B"/>
    <w:multiLevelType w:val="hybridMultilevel"/>
    <w:tmpl w:val="088892F0"/>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8" w15:restartNumberingAfterBreak="0">
    <w:nsid w:val="4CE64AD2"/>
    <w:multiLevelType w:val="hybridMultilevel"/>
    <w:tmpl w:val="2570C542"/>
    <w:lvl w:ilvl="0" w:tplc="262838BE">
      <w:start w:val="1"/>
      <w:numFmt w:val="bullet"/>
      <w:lvlText w:val="*"/>
      <w:lvlJc w:val="left"/>
      <w:pPr>
        <w:ind w:left="561" w:hanging="278"/>
      </w:pPr>
      <w:rPr>
        <w:rFonts w:ascii="Arial" w:eastAsia="Arial" w:hAnsi="Arial" w:hint="default"/>
        <w:color w:val="1C1C1C"/>
        <w:w w:val="104"/>
        <w:sz w:val="21"/>
        <w:szCs w:val="21"/>
      </w:rPr>
    </w:lvl>
    <w:lvl w:ilvl="1" w:tplc="4F445310">
      <w:start w:val="1"/>
      <w:numFmt w:val="bullet"/>
      <w:lvlText w:val="•"/>
      <w:lvlJc w:val="left"/>
      <w:pPr>
        <w:ind w:left="1465" w:hanging="278"/>
      </w:pPr>
      <w:rPr>
        <w:rFonts w:hint="default"/>
      </w:rPr>
    </w:lvl>
    <w:lvl w:ilvl="2" w:tplc="17FED1A4">
      <w:start w:val="1"/>
      <w:numFmt w:val="bullet"/>
      <w:lvlText w:val="•"/>
      <w:lvlJc w:val="left"/>
      <w:pPr>
        <w:ind w:left="2369" w:hanging="278"/>
      </w:pPr>
      <w:rPr>
        <w:rFonts w:hint="default"/>
      </w:rPr>
    </w:lvl>
    <w:lvl w:ilvl="3" w:tplc="41C46E86">
      <w:start w:val="1"/>
      <w:numFmt w:val="bullet"/>
      <w:lvlText w:val="•"/>
      <w:lvlJc w:val="left"/>
      <w:pPr>
        <w:ind w:left="3273" w:hanging="278"/>
      </w:pPr>
      <w:rPr>
        <w:rFonts w:hint="default"/>
      </w:rPr>
    </w:lvl>
    <w:lvl w:ilvl="4" w:tplc="66427876">
      <w:start w:val="1"/>
      <w:numFmt w:val="bullet"/>
      <w:lvlText w:val="•"/>
      <w:lvlJc w:val="left"/>
      <w:pPr>
        <w:ind w:left="4176" w:hanging="278"/>
      </w:pPr>
      <w:rPr>
        <w:rFonts w:hint="default"/>
      </w:rPr>
    </w:lvl>
    <w:lvl w:ilvl="5" w:tplc="CFD22CD2">
      <w:start w:val="1"/>
      <w:numFmt w:val="bullet"/>
      <w:lvlText w:val="•"/>
      <w:lvlJc w:val="left"/>
      <w:pPr>
        <w:ind w:left="5080" w:hanging="278"/>
      </w:pPr>
      <w:rPr>
        <w:rFonts w:hint="default"/>
      </w:rPr>
    </w:lvl>
    <w:lvl w:ilvl="6" w:tplc="C60E9D84">
      <w:start w:val="1"/>
      <w:numFmt w:val="bullet"/>
      <w:lvlText w:val="•"/>
      <w:lvlJc w:val="left"/>
      <w:pPr>
        <w:ind w:left="5984" w:hanging="278"/>
      </w:pPr>
      <w:rPr>
        <w:rFonts w:hint="default"/>
      </w:rPr>
    </w:lvl>
    <w:lvl w:ilvl="7" w:tplc="59405B3C">
      <w:start w:val="1"/>
      <w:numFmt w:val="bullet"/>
      <w:lvlText w:val="•"/>
      <w:lvlJc w:val="left"/>
      <w:pPr>
        <w:ind w:left="6888" w:hanging="278"/>
      </w:pPr>
      <w:rPr>
        <w:rFonts w:hint="default"/>
      </w:rPr>
    </w:lvl>
    <w:lvl w:ilvl="8" w:tplc="A3AC6A5A">
      <w:start w:val="1"/>
      <w:numFmt w:val="bullet"/>
      <w:lvlText w:val="•"/>
      <w:lvlJc w:val="left"/>
      <w:pPr>
        <w:ind w:left="7792" w:hanging="278"/>
      </w:pPr>
      <w:rPr>
        <w:rFonts w:hint="default"/>
      </w:rPr>
    </w:lvl>
  </w:abstractNum>
  <w:abstractNum w:abstractNumId="9" w15:restartNumberingAfterBreak="0">
    <w:nsid w:val="55D46790"/>
    <w:multiLevelType w:val="hybridMultilevel"/>
    <w:tmpl w:val="AD80743A"/>
    <w:lvl w:ilvl="0" w:tplc="72886B40">
      <w:start w:val="5"/>
      <w:numFmt w:val="decimal"/>
      <w:lvlText w:val="%1)"/>
      <w:lvlJc w:val="left"/>
      <w:pPr>
        <w:ind w:left="201" w:hanging="211"/>
        <w:jc w:val="right"/>
      </w:pPr>
      <w:rPr>
        <w:rFonts w:ascii="Arial" w:eastAsia="Arial" w:hAnsi="Arial" w:hint="default"/>
        <w:b/>
        <w:bCs/>
        <w:i/>
        <w:color w:val="181616"/>
        <w:w w:val="103"/>
        <w:sz w:val="23"/>
        <w:szCs w:val="23"/>
      </w:rPr>
    </w:lvl>
    <w:lvl w:ilvl="1" w:tplc="07BAB0D4">
      <w:start w:val="1"/>
      <w:numFmt w:val="bullet"/>
      <w:lvlText w:val="•"/>
      <w:lvlJc w:val="left"/>
      <w:pPr>
        <w:ind w:left="478" w:hanging="211"/>
      </w:pPr>
      <w:rPr>
        <w:rFonts w:hint="default"/>
      </w:rPr>
    </w:lvl>
    <w:lvl w:ilvl="2" w:tplc="6866A228">
      <w:start w:val="1"/>
      <w:numFmt w:val="bullet"/>
      <w:lvlText w:val="•"/>
      <w:lvlJc w:val="left"/>
      <w:pPr>
        <w:ind w:left="1496" w:hanging="211"/>
      </w:pPr>
      <w:rPr>
        <w:rFonts w:hint="default"/>
      </w:rPr>
    </w:lvl>
    <w:lvl w:ilvl="3" w:tplc="522027DE">
      <w:start w:val="1"/>
      <w:numFmt w:val="bullet"/>
      <w:lvlText w:val="•"/>
      <w:lvlJc w:val="left"/>
      <w:pPr>
        <w:ind w:left="2514" w:hanging="211"/>
      </w:pPr>
      <w:rPr>
        <w:rFonts w:hint="default"/>
      </w:rPr>
    </w:lvl>
    <w:lvl w:ilvl="4" w:tplc="E278A0B4">
      <w:start w:val="1"/>
      <w:numFmt w:val="bullet"/>
      <w:lvlText w:val="•"/>
      <w:lvlJc w:val="left"/>
      <w:pPr>
        <w:ind w:left="3532" w:hanging="211"/>
      </w:pPr>
      <w:rPr>
        <w:rFonts w:hint="default"/>
      </w:rPr>
    </w:lvl>
    <w:lvl w:ilvl="5" w:tplc="A6F0CEFA">
      <w:start w:val="1"/>
      <w:numFmt w:val="bullet"/>
      <w:lvlText w:val="•"/>
      <w:lvlJc w:val="left"/>
      <w:pPr>
        <w:ind w:left="4550" w:hanging="211"/>
      </w:pPr>
      <w:rPr>
        <w:rFonts w:hint="default"/>
      </w:rPr>
    </w:lvl>
    <w:lvl w:ilvl="6" w:tplc="DC449540">
      <w:start w:val="1"/>
      <w:numFmt w:val="bullet"/>
      <w:lvlText w:val="•"/>
      <w:lvlJc w:val="left"/>
      <w:pPr>
        <w:ind w:left="5568" w:hanging="211"/>
      </w:pPr>
      <w:rPr>
        <w:rFonts w:hint="default"/>
      </w:rPr>
    </w:lvl>
    <w:lvl w:ilvl="7" w:tplc="324CE008">
      <w:start w:val="1"/>
      <w:numFmt w:val="bullet"/>
      <w:lvlText w:val="•"/>
      <w:lvlJc w:val="left"/>
      <w:pPr>
        <w:ind w:left="6586" w:hanging="211"/>
      </w:pPr>
      <w:rPr>
        <w:rFonts w:hint="default"/>
      </w:rPr>
    </w:lvl>
    <w:lvl w:ilvl="8" w:tplc="154C7736">
      <w:start w:val="1"/>
      <w:numFmt w:val="bullet"/>
      <w:lvlText w:val="•"/>
      <w:lvlJc w:val="left"/>
      <w:pPr>
        <w:ind w:left="7604" w:hanging="211"/>
      </w:pPr>
      <w:rPr>
        <w:rFonts w:hint="default"/>
      </w:rPr>
    </w:lvl>
  </w:abstractNum>
  <w:abstractNum w:abstractNumId="10" w15:restartNumberingAfterBreak="0">
    <w:nsid w:val="5A122830"/>
    <w:multiLevelType w:val="hybridMultilevel"/>
    <w:tmpl w:val="CB44780E"/>
    <w:lvl w:ilvl="0" w:tplc="0D18BFEC">
      <w:start w:val="8"/>
      <w:numFmt w:val="decimal"/>
      <w:lvlText w:val="%1."/>
      <w:lvlJc w:val="left"/>
      <w:pPr>
        <w:ind w:left="126" w:hanging="200"/>
      </w:pPr>
      <w:rPr>
        <w:rFonts w:ascii="Arial" w:eastAsia="Arial" w:hAnsi="Arial" w:hint="default"/>
        <w:b/>
        <w:bCs/>
        <w:i/>
        <w:color w:val="1C1C1C"/>
        <w:w w:val="103"/>
        <w:sz w:val="23"/>
        <w:szCs w:val="23"/>
      </w:rPr>
    </w:lvl>
    <w:lvl w:ilvl="1" w:tplc="78FAA9A2">
      <w:start w:val="1"/>
      <w:numFmt w:val="bullet"/>
      <w:lvlText w:val="•"/>
      <w:lvlJc w:val="left"/>
      <w:pPr>
        <w:ind w:left="1074" w:hanging="200"/>
      </w:pPr>
      <w:rPr>
        <w:rFonts w:hint="default"/>
      </w:rPr>
    </w:lvl>
    <w:lvl w:ilvl="2" w:tplc="48EC1B08">
      <w:start w:val="1"/>
      <w:numFmt w:val="bullet"/>
      <w:lvlText w:val="•"/>
      <w:lvlJc w:val="left"/>
      <w:pPr>
        <w:ind w:left="2021" w:hanging="200"/>
      </w:pPr>
      <w:rPr>
        <w:rFonts w:hint="default"/>
      </w:rPr>
    </w:lvl>
    <w:lvl w:ilvl="3" w:tplc="49825A18">
      <w:start w:val="1"/>
      <w:numFmt w:val="bullet"/>
      <w:lvlText w:val="•"/>
      <w:lvlJc w:val="left"/>
      <w:pPr>
        <w:ind w:left="2968" w:hanging="200"/>
      </w:pPr>
      <w:rPr>
        <w:rFonts w:hint="default"/>
      </w:rPr>
    </w:lvl>
    <w:lvl w:ilvl="4" w:tplc="B6CE82DC">
      <w:start w:val="1"/>
      <w:numFmt w:val="bullet"/>
      <w:lvlText w:val="•"/>
      <w:lvlJc w:val="left"/>
      <w:pPr>
        <w:ind w:left="3916" w:hanging="200"/>
      </w:pPr>
      <w:rPr>
        <w:rFonts w:hint="default"/>
      </w:rPr>
    </w:lvl>
    <w:lvl w:ilvl="5" w:tplc="B9847412">
      <w:start w:val="1"/>
      <w:numFmt w:val="bullet"/>
      <w:lvlText w:val="•"/>
      <w:lvlJc w:val="left"/>
      <w:pPr>
        <w:ind w:left="4863" w:hanging="200"/>
      </w:pPr>
      <w:rPr>
        <w:rFonts w:hint="default"/>
      </w:rPr>
    </w:lvl>
    <w:lvl w:ilvl="6" w:tplc="53125FD6">
      <w:start w:val="1"/>
      <w:numFmt w:val="bullet"/>
      <w:lvlText w:val="•"/>
      <w:lvlJc w:val="left"/>
      <w:pPr>
        <w:ind w:left="5810" w:hanging="200"/>
      </w:pPr>
      <w:rPr>
        <w:rFonts w:hint="default"/>
      </w:rPr>
    </w:lvl>
    <w:lvl w:ilvl="7" w:tplc="31560A0A">
      <w:start w:val="1"/>
      <w:numFmt w:val="bullet"/>
      <w:lvlText w:val="•"/>
      <w:lvlJc w:val="left"/>
      <w:pPr>
        <w:ind w:left="6758" w:hanging="200"/>
      </w:pPr>
      <w:rPr>
        <w:rFonts w:hint="default"/>
      </w:rPr>
    </w:lvl>
    <w:lvl w:ilvl="8" w:tplc="85F0B7E2">
      <w:start w:val="1"/>
      <w:numFmt w:val="bullet"/>
      <w:lvlText w:val="•"/>
      <w:lvlJc w:val="left"/>
      <w:pPr>
        <w:ind w:left="7705" w:hanging="200"/>
      </w:pPr>
      <w:rPr>
        <w:rFonts w:hint="default"/>
      </w:rPr>
    </w:lvl>
  </w:abstractNum>
  <w:abstractNum w:abstractNumId="11" w15:restartNumberingAfterBreak="0">
    <w:nsid w:val="7A013FCC"/>
    <w:multiLevelType w:val="hybridMultilevel"/>
    <w:tmpl w:val="8CBE0150"/>
    <w:lvl w:ilvl="0" w:tplc="BD82C2B4">
      <w:start w:val="1"/>
      <w:numFmt w:val="decimal"/>
      <w:lvlText w:val="%1."/>
      <w:lvlJc w:val="left"/>
      <w:pPr>
        <w:ind w:left="130" w:hanging="208"/>
      </w:pPr>
      <w:rPr>
        <w:rFonts w:ascii="Arial" w:eastAsia="Arial" w:hAnsi="Arial" w:hint="default"/>
        <w:i/>
        <w:color w:val="161616"/>
        <w:w w:val="103"/>
        <w:sz w:val="24"/>
        <w:szCs w:val="24"/>
      </w:rPr>
    </w:lvl>
    <w:lvl w:ilvl="1" w:tplc="10248BDC">
      <w:start w:val="1"/>
      <w:numFmt w:val="bullet"/>
      <w:lvlText w:val="•"/>
      <w:lvlJc w:val="left"/>
      <w:pPr>
        <w:ind w:left="855" w:hanging="368"/>
      </w:pPr>
      <w:rPr>
        <w:rFonts w:ascii="Arial" w:eastAsia="Arial" w:hAnsi="Arial" w:hint="default"/>
        <w:color w:val="161616"/>
        <w:w w:val="142"/>
        <w:sz w:val="24"/>
        <w:szCs w:val="24"/>
      </w:rPr>
    </w:lvl>
    <w:lvl w:ilvl="2" w:tplc="1870F89C">
      <w:start w:val="1"/>
      <w:numFmt w:val="bullet"/>
      <w:lvlText w:val="•"/>
      <w:lvlJc w:val="left"/>
      <w:pPr>
        <w:ind w:left="1546" w:hanging="363"/>
      </w:pPr>
      <w:rPr>
        <w:rFonts w:ascii="Arial" w:eastAsia="Arial" w:hAnsi="Arial" w:hint="default"/>
        <w:color w:val="181818"/>
        <w:w w:val="134"/>
        <w:sz w:val="24"/>
        <w:szCs w:val="24"/>
      </w:rPr>
    </w:lvl>
    <w:lvl w:ilvl="3" w:tplc="257EBD2A">
      <w:start w:val="1"/>
      <w:numFmt w:val="bullet"/>
      <w:lvlText w:val="•"/>
      <w:lvlJc w:val="left"/>
      <w:pPr>
        <w:ind w:left="2545" w:hanging="363"/>
      </w:pPr>
      <w:rPr>
        <w:rFonts w:hint="default"/>
      </w:rPr>
    </w:lvl>
    <w:lvl w:ilvl="4" w:tplc="7DBAB098">
      <w:start w:val="1"/>
      <w:numFmt w:val="bullet"/>
      <w:lvlText w:val="•"/>
      <w:lvlJc w:val="left"/>
      <w:pPr>
        <w:ind w:left="3544" w:hanging="363"/>
      </w:pPr>
      <w:rPr>
        <w:rFonts w:hint="default"/>
      </w:rPr>
    </w:lvl>
    <w:lvl w:ilvl="5" w:tplc="3B7A135E">
      <w:start w:val="1"/>
      <w:numFmt w:val="bullet"/>
      <w:lvlText w:val="•"/>
      <w:lvlJc w:val="left"/>
      <w:pPr>
        <w:ind w:left="4543" w:hanging="363"/>
      </w:pPr>
      <w:rPr>
        <w:rFonts w:hint="default"/>
      </w:rPr>
    </w:lvl>
    <w:lvl w:ilvl="6" w:tplc="4882FDCA">
      <w:start w:val="1"/>
      <w:numFmt w:val="bullet"/>
      <w:lvlText w:val="•"/>
      <w:lvlJc w:val="left"/>
      <w:pPr>
        <w:ind w:left="5543" w:hanging="363"/>
      </w:pPr>
      <w:rPr>
        <w:rFonts w:hint="default"/>
      </w:rPr>
    </w:lvl>
    <w:lvl w:ilvl="7" w:tplc="D65AC3BC">
      <w:start w:val="1"/>
      <w:numFmt w:val="bullet"/>
      <w:lvlText w:val="•"/>
      <w:lvlJc w:val="left"/>
      <w:pPr>
        <w:ind w:left="6542" w:hanging="363"/>
      </w:pPr>
      <w:rPr>
        <w:rFonts w:hint="default"/>
      </w:rPr>
    </w:lvl>
    <w:lvl w:ilvl="8" w:tplc="988CCD2E">
      <w:start w:val="1"/>
      <w:numFmt w:val="bullet"/>
      <w:lvlText w:val="•"/>
      <w:lvlJc w:val="left"/>
      <w:pPr>
        <w:ind w:left="7541" w:hanging="363"/>
      </w:pPr>
      <w:rPr>
        <w:rFonts w:hint="default"/>
      </w:rPr>
    </w:lvl>
  </w:abstractNum>
  <w:num w:numId="1" w16cid:durableId="359866015">
    <w:abstractNumId w:val="6"/>
  </w:num>
  <w:num w:numId="2" w16cid:durableId="360516171">
    <w:abstractNumId w:val="8"/>
  </w:num>
  <w:num w:numId="3" w16cid:durableId="344943842">
    <w:abstractNumId w:val="10"/>
  </w:num>
  <w:num w:numId="4" w16cid:durableId="1674411876">
    <w:abstractNumId w:val="9"/>
  </w:num>
  <w:num w:numId="5" w16cid:durableId="255134135">
    <w:abstractNumId w:val="4"/>
  </w:num>
  <w:num w:numId="6" w16cid:durableId="384187722">
    <w:abstractNumId w:val="2"/>
  </w:num>
  <w:num w:numId="7" w16cid:durableId="2066023085">
    <w:abstractNumId w:val="5"/>
  </w:num>
  <w:num w:numId="8" w16cid:durableId="1563062379">
    <w:abstractNumId w:val="1"/>
  </w:num>
  <w:num w:numId="9" w16cid:durableId="601257474">
    <w:abstractNumId w:val="0"/>
  </w:num>
  <w:num w:numId="10" w16cid:durableId="1038311029">
    <w:abstractNumId w:val="3"/>
  </w:num>
  <w:num w:numId="11" w16cid:durableId="1481187475">
    <w:abstractNumId w:val="11"/>
  </w:num>
  <w:num w:numId="12" w16cid:durableId="1307004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B63"/>
    <w:rsid w:val="001E6B76"/>
    <w:rsid w:val="00290748"/>
    <w:rsid w:val="002F1451"/>
    <w:rsid w:val="00346248"/>
    <w:rsid w:val="00380478"/>
    <w:rsid w:val="00720B1B"/>
    <w:rsid w:val="00800C44"/>
    <w:rsid w:val="00840A4A"/>
    <w:rsid w:val="00950A0B"/>
    <w:rsid w:val="00A36B63"/>
    <w:rsid w:val="00B56210"/>
    <w:rsid w:val="00CC6085"/>
    <w:rsid w:val="00D1203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304C"/>
  <w15:chartTrackingRefBased/>
  <w15:docId w15:val="{A10254DA-2D60-4911-BCE0-BFDC72B36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B63"/>
    <w:pPr>
      <w:widowControl w:val="0"/>
      <w:spacing w:after="0" w:line="240" w:lineRule="auto"/>
    </w:pPr>
    <w:rPr>
      <w:kern w:val="0"/>
      <w:lang w:val="en-US"/>
      <w14:ligatures w14:val="none"/>
    </w:rPr>
  </w:style>
  <w:style w:type="paragraph" w:styleId="Heading1">
    <w:name w:val="heading 1"/>
    <w:basedOn w:val="Normal"/>
    <w:link w:val="Heading1Char"/>
    <w:uiPriority w:val="9"/>
    <w:qFormat/>
    <w:rsid w:val="00A36B63"/>
    <w:pPr>
      <w:ind w:left="132"/>
      <w:outlineLvl w:val="0"/>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B63"/>
    <w:rPr>
      <w:rFonts w:ascii="Arial" w:eastAsia="Arial" w:hAnsi="Arial"/>
      <w:b/>
      <w:bCs/>
      <w:i/>
      <w:kern w:val="0"/>
      <w:sz w:val="24"/>
      <w:szCs w:val="24"/>
      <w:lang w:val="en-US"/>
      <w14:ligatures w14:val="none"/>
    </w:rPr>
  </w:style>
  <w:style w:type="paragraph" w:styleId="BodyText">
    <w:name w:val="Body Text"/>
    <w:basedOn w:val="Normal"/>
    <w:link w:val="BodyTextChar"/>
    <w:uiPriority w:val="1"/>
    <w:qFormat/>
    <w:rsid w:val="00A36B63"/>
    <w:pPr>
      <w:ind w:left="1136"/>
    </w:pPr>
    <w:rPr>
      <w:rFonts w:ascii="Arial" w:eastAsia="Arial" w:hAnsi="Arial"/>
      <w:sz w:val="24"/>
      <w:szCs w:val="24"/>
    </w:rPr>
  </w:style>
  <w:style w:type="character" w:customStyle="1" w:styleId="BodyTextChar">
    <w:name w:val="Body Text Char"/>
    <w:basedOn w:val="DefaultParagraphFont"/>
    <w:link w:val="BodyText"/>
    <w:uiPriority w:val="1"/>
    <w:rsid w:val="00A36B63"/>
    <w:rPr>
      <w:rFonts w:ascii="Arial" w:eastAsia="Arial" w:hAnsi="Arial"/>
      <w:kern w:val="0"/>
      <w:sz w:val="24"/>
      <w:szCs w:val="24"/>
      <w:lang w:val="en-US"/>
      <w14:ligatures w14:val="none"/>
    </w:rPr>
  </w:style>
  <w:style w:type="paragraph" w:styleId="ListParagraph">
    <w:name w:val="List Paragraph"/>
    <w:basedOn w:val="Normal"/>
    <w:uiPriority w:val="1"/>
    <w:qFormat/>
    <w:rsid w:val="00A36B63"/>
  </w:style>
  <w:style w:type="paragraph" w:customStyle="1" w:styleId="TableParagraph">
    <w:name w:val="Table Paragraph"/>
    <w:basedOn w:val="Normal"/>
    <w:uiPriority w:val="1"/>
    <w:qFormat/>
    <w:rsid w:val="00A36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Azerbaijan</Contributor>
  </documentManagement>
</p:properties>
</file>

<file path=customXml/itemProps1.xml><?xml version="1.0" encoding="utf-8"?>
<ds:datastoreItem xmlns:ds="http://schemas.openxmlformats.org/officeDocument/2006/customXml" ds:itemID="{148A390A-3BF5-4A85-AAF0-D197003CFC82}"/>
</file>

<file path=customXml/itemProps2.xml><?xml version="1.0" encoding="utf-8"?>
<ds:datastoreItem xmlns:ds="http://schemas.openxmlformats.org/officeDocument/2006/customXml" ds:itemID="{8F3B81EC-B94D-4819-9ED0-9AF0E3231F57}"/>
</file>

<file path=customXml/itemProps3.xml><?xml version="1.0" encoding="utf-8"?>
<ds:datastoreItem xmlns:ds="http://schemas.openxmlformats.org/officeDocument/2006/customXml" ds:itemID="{EED6C475-BEC6-435A-9EDE-F7AF129E2061}"/>
</file>

<file path=docProps/app.xml><?xml version="1.0" encoding="utf-8"?>
<Properties xmlns="http://schemas.openxmlformats.org/officeDocument/2006/extended-properties" xmlns:vt="http://schemas.openxmlformats.org/officeDocument/2006/docPropsVTypes">
  <Template>Normal</Template>
  <TotalTime>71</TotalTime>
  <Pages>10</Pages>
  <Words>3594</Words>
  <Characters>20486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Abdullayeva</dc:creator>
  <cp:keywords/>
  <dc:description/>
  <cp:lastModifiedBy>Dilara Abdullayeva</cp:lastModifiedBy>
  <cp:revision>3</cp:revision>
  <dcterms:created xsi:type="dcterms:W3CDTF">2024-09-06T15:12:00Z</dcterms:created>
  <dcterms:modified xsi:type="dcterms:W3CDTF">2024-09-06T16:29:00Z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