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8239B" w14:textId="77777777" w:rsidR="00D856C1" w:rsidRPr="00741AD0" w:rsidRDefault="005F5A5E" w:rsidP="003879CF">
      <w:pPr>
        <w:jc w:val="both"/>
        <w:rPr>
          <w:rFonts w:cstheme="minorHAnsi"/>
          <w:b/>
        </w:rPr>
      </w:pPr>
      <w:r w:rsidRPr="00741AD0">
        <w:rPr>
          <w:rFonts w:cstheme="minorHAnsi"/>
          <w:b/>
        </w:rPr>
        <w:t>RESPUESTA DE ESPAÑA A LA SOLICITUD DE INFORMACIÓN DE LA OFICINA DEL ALTO COMISIONADO DE LAS NACIONES UNIDAS PAR</w:t>
      </w:r>
      <w:r w:rsidR="001D46C6" w:rsidRPr="00741AD0">
        <w:rPr>
          <w:rFonts w:cstheme="minorHAnsi"/>
          <w:b/>
        </w:rPr>
        <w:t>A LOS DERECHOS HUMANOS SOBRE LA RESOLUCIÓN 55/8 DEL CONSEJO DE DERECHOS HUMANOS (A/HRC/RES/55/8) SOBRE LOS DERECHOS DE LAS PERSONAS CON DISCAPACIDAD.</w:t>
      </w:r>
    </w:p>
    <w:p w14:paraId="0EBABD10" w14:textId="77777777" w:rsidR="00B47770" w:rsidRPr="00741AD0" w:rsidRDefault="00B47770" w:rsidP="00B47770">
      <w:pPr>
        <w:pStyle w:val="Default"/>
        <w:ind w:firstLine="360"/>
        <w:jc w:val="both"/>
        <w:rPr>
          <w:rFonts w:asciiTheme="minorHAnsi" w:eastAsiaTheme="minorHAnsi" w:hAnsiTheme="minorHAnsi" w:cstheme="minorHAnsi"/>
          <w:iCs/>
          <w:color w:val="auto"/>
          <w:sz w:val="22"/>
          <w:szCs w:val="22"/>
          <w:lang w:eastAsia="en-US"/>
        </w:rPr>
      </w:pPr>
    </w:p>
    <w:p w14:paraId="2CF3DACB" w14:textId="77777777" w:rsidR="00D856C1" w:rsidRPr="00741AD0" w:rsidRDefault="00D856C1" w:rsidP="00360973">
      <w:pPr>
        <w:ind w:firstLine="426"/>
        <w:jc w:val="both"/>
        <w:rPr>
          <w:rFonts w:cstheme="minorHAnsi"/>
          <w:iCs/>
        </w:rPr>
      </w:pPr>
      <w:r w:rsidRPr="00741AD0">
        <w:rPr>
          <w:rFonts w:cstheme="minorHAnsi"/>
          <w:iCs/>
        </w:rPr>
        <w:t>Atendiendo a la solicitud de información enviada por la Oficina del Alto Comisionado de las Naciones Unidas para los Derechos Humanos</w:t>
      </w:r>
      <w:r w:rsidR="005F670A" w:rsidRPr="00741AD0">
        <w:rPr>
          <w:rFonts w:cstheme="minorHAnsi"/>
          <w:iCs/>
        </w:rPr>
        <w:t xml:space="preserve"> (OACNUDH) sobre</w:t>
      </w:r>
      <w:r w:rsidR="001D46C6" w:rsidRPr="00741AD0">
        <w:rPr>
          <w:rFonts w:cstheme="minorHAnsi"/>
          <w:iCs/>
        </w:rPr>
        <w:t xml:space="preserve"> la resolución 55/8 del Consejo de Derechos Humanos de los derechos de las personas con discapacidad, </w:t>
      </w:r>
      <w:r w:rsidR="005F670A" w:rsidRPr="00741AD0">
        <w:rPr>
          <w:rFonts w:cstheme="minorHAnsi"/>
          <w:iCs/>
        </w:rPr>
        <w:t xml:space="preserve">para su próximo </w:t>
      </w:r>
      <w:r w:rsidR="003E1099">
        <w:rPr>
          <w:rFonts w:cstheme="minorHAnsi"/>
          <w:iCs/>
        </w:rPr>
        <w:t xml:space="preserve">informe </w:t>
      </w:r>
      <w:r w:rsidR="001D46C6" w:rsidRPr="00741AD0">
        <w:rPr>
          <w:rFonts w:cstheme="minorHAnsi"/>
          <w:iCs/>
        </w:rPr>
        <w:t>centrado en el "estudio temático anual sobre los derechos de las personas con discapacidad acerca de los derechos de las personas con discapacidad y las tecnologías y dispositivos digitales, incluidas las tecnologías de apoyo"</w:t>
      </w:r>
      <w:r w:rsidR="005F5A5E" w:rsidRPr="00741AD0">
        <w:rPr>
          <w:rFonts w:cstheme="minorHAnsi"/>
          <w:iCs/>
        </w:rPr>
        <w:t xml:space="preserve">, </w:t>
      </w:r>
      <w:r w:rsidR="00B47770" w:rsidRPr="00741AD0">
        <w:rPr>
          <w:rFonts w:cstheme="minorHAnsi"/>
          <w:iCs/>
        </w:rPr>
        <w:t>España traslada las siguientes aportaciones:</w:t>
      </w:r>
    </w:p>
    <w:p w14:paraId="221D5844" w14:textId="77777777" w:rsidR="000D708B" w:rsidRPr="00741AD0" w:rsidRDefault="000D708B" w:rsidP="000D708B">
      <w:pPr>
        <w:spacing w:after="0" w:line="240" w:lineRule="auto"/>
        <w:jc w:val="both"/>
        <w:rPr>
          <w:rFonts w:cstheme="minorHAnsi"/>
          <w:iCs/>
        </w:rPr>
      </w:pPr>
    </w:p>
    <w:p w14:paraId="5ACFFD39" w14:textId="77777777" w:rsidR="005F670A" w:rsidRPr="00741AD0" w:rsidRDefault="005F670A" w:rsidP="005F670A">
      <w:pPr>
        <w:jc w:val="both"/>
        <w:rPr>
          <w:rFonts w:cstheme="minorHAnsi"/>
          <w:iCs/>
        </w:rPr>
      </w:pPr>
      <w:r w:rsidRPr="00741AD0">
        <w:rPr>
          <w:rFonts w:cstheme="minorHAnsi"/>
          <w:b/>
          <w:iCs/>
        </w:rPr>
        <w:t>Gobernanza, acceso a la información y privacidad</w:t>
      </w:r>
      <w:r w:rsidRPr="00741AD0">
        <w:rPr>
          <w:rFonts w:cstheme="minorHAnsi"/>
          <w:iCs/>
        </w:rPr>
        <w:t>.</w:t>
      </w:r>
    </w:p>
    <w:p w14:paraId="78324959" w14:textId="77777777" w:rsidR="005F670A" w:rsidRPr="00741AD0" w:rsidRDefault="005F670A" w:rsidP="00360973">
      <w:pPr>
        <w:numPr>
          <w:ilvl w:val="0"/>
          <w:numId w:val="1"/>
        </w:numPr>
        <w:spacing w:after="0" w:line="240" w:lineRule="auto"/>
        <w:jc w:val="both"/>
        <w:rPr>
          <w:rFonts w:cstheme="minorHAnsi"/>
          <w:b/>
          <w:lang w:val="es-AR"/>
        </w:rPr>
      </w:pPr>
      <w:r w:rsidRPr="00741AD0">
        <w:rPr>
          <w:rFonts w:cstheme="minorHAnsi"/>
          <w:b/>
          <w:lang w:val="es-AR"/>
        </w:rPr>
        <w:t xml:space="preserve">¿Cómo se utilizan actualmente las tecnologías digitales en su país/región para la coordinación de la gobernanza, incluidos los esfuerzos de transformación de sistemas de apoyos y cuidados, y los servicios de protección social centrados en las personas para las personas con discapacidad? </w:t>
      </w:r>
    </w:p>
    <w:p w14:paraId="3C34CCC6" w14:textId="77777777" w:rsidR="00360973" w:rsidRPr="00741AD0" w:rsidRDefault="00360973" w:rsidP="00360973">
      <w:pPr>
        <w:spacing w:after="0" w:line="240" w:lineRule="auto"/>
        <w:ind w:left="720"/>
        <w:jc w:val="both"/>
        <w:rPr>
          <w:rFonts w:cstheme="minorHAnsi"/>
          <w:b/>
          <w:lang w:val="es-AR"/>
        </w:rPr>
      </w:pPr>
    </w:p>
    <w:p w14:paraId="50A0A211" w14:textId="77777777" w:rsidR="009C5910" w:rsidRPr="00741AD0" w:rsidRDefault="00550690" w:rsidP="009C5910">
      <w:pPr>
        <w:spacing w:after="0" w:line="240" w:lineRule="auto"/>
        <w:ind w:firstLine="360"/>
        <w:jc w:val="both"/>
        <w:rPr>
          <w:rFonts w:cstheme="minorHAnsi"/>
        </w:rPr>
      </w:pPr>
      <w:r>
        <w:rPr>
          <w:rFonts w:cstheme="minorHAnsi"/>
          <w:lang w:val="es-AR"/>
        </w:rPr>
        <w:t>L</w:t>
      </w:r>
      <w:r w:rsidR="00BE4787">
        <w:rPr>
          <w:rFonts w:cstheme="minorHAnsi"/>
          <w:lang w:val="es-AR"/>
        </w:rPr>
        <w:t>os s</w:t>
      </w:r>
      <w:r>
        <w:rPr>
          <w:rFonts w:cstheme="minorHAnsi"/>
          <w:lang w:val="es-AR"/>
        </w:rPr>
        <w:t xml:space="preserve">ervicios de protección social </w:t>
      </w:r>
      <w:r w:rsidR="00360973" w:rsidRPr="00741AD0">
        <w:rPr>
          <w:rFonts w:cstheme="minorHAnsi"/>
        </w:rPr>
        <w:t>han desarrollado diversas aplicaciones móviles que ayudan a las personas con discapacidad en su vida diaria. Un ejemplo de ello es ALERTCOPS, una aplicac</w:t>
      </w:r>
      <w:r w:rsidR="009C5910" w:rsidRPr="00741AD0">
        <w:rPr>
          <w:rFonts w:cstheme="minorHAnsi"/>
        </w:rPr>
        <w:t>ión móvil gratuita creada por</w:t>
      </w:r>
      <w:r w:rsidR="00360973" w:rsidRPr="00741AD0">
        <w:rPr>
          <w:rFonts w:cstheme="minorHAnsi"/>
        </w:rPr>
        <w:t xml:space="preserve"> la Subdirección General de Sistemas de Información y Comunicaciones para la Seguridad (SGSICS) del Ministerio del Interior</w:t>
      </w:r>
      <w:r w:rsidR="009C5910" w:rsidRPr="00741AD0">
        <w:rPr>
          <w:rFonts w:cstheme="minorHAnsi"/>
        </w:rPr>
        <w:t>,</w:t>
      </w:r>
      <w:r w:rsidR="00360973" w:rsidRPr="00741AD0">
        <w:rPr>
          <w:rFonts w:cstheme="minorHAnsi"/>
        </w:rPr>
        <w:t xml:space="preserve"> cuya finalidad principal es mejorar y facilitar el acceso </w:t>
      </w:r>
      <w:r w:rsidR="003E1099">
        <w:rPr>
          <w:rFonts w:cstheme="minorHAnsi"/>
        </w:rPr>
        <w:t xml:space="preserve">de la ciudadanía </w:t>
      </w:r>
      <w:r w:rsidR="00360973" w:rsidRPr="00741AD0">
        <w:rPr>
          <w:rFonts w:cstheme="minorHAnsi"/>
        </w:rPr>
        <w:t>a determinados servicios públicos de seguridad ciudadana.</w:t>
      </w:r>
    </w:p>
    <w:p w14:paraId="3D7653B9" w14:textId="77777777" w:rsidR="009C5910" w:rsidRPr="00741AD0" w:rsidRDefault="009C5910" w:rsidP="009C5910">
      <w:pPr>
        <w:spacing w:after="0" w:line="240" w:lineRule="auto"/>
        <w:ind w:firstLine="360"/>
        <w:jc w:val="both"/>
        <w:rPr>
          <w:rFonts w:cstheme="minorHAnsi"/>
        </w:rPr>
      </w:pPr>
    </w:p>
    <w:p w14:paraId="7F76A91C" w14:textId="77777777" w:rsidR="009C5910" w:rsidRPr="00741AD0" w:rsidRDefault="009C5910" w:rsidP="009C5910">
      <w:pPr>
        <w:spacing w:after="0" w:line="240" w:lineRule="auto"/>
        <w:ind w:firstLine="360"/>
        <w:jc w:val="both"/>
        <w:rPr>
          <w:rFonts w:cstheme="minorHAnsi"/>
        </w:rPr>
      </w:pPr>
      <w:r w:rsidRPr="00741AD0">
        <w:rPr>
          <w:rFonts w:cstheme="minorHAnsi"/>
        </w:rPr>
        <w:t xml:space="preserve">A través de ALERTCOPS </w:t>
      </w:r>
      <w:r w:rsidR="00360973" w:rsidRPr="00741AD0">
        <w:rPr>
          <w:rFonts w:cstheme="minorHAnsi"/>
        </w:rPr>
        <w:t>cualquier persona, con independencia de</w:t>
      </w:r>
      <w:r w:rsidR="003E1099">
        <w:rPr>
          <w:rFonts w:cstheme="minorHAnsi"/>
        </w:rPr>
        <w:t>l grado de</w:t>
      </w:r>
      <w:r w:rsidR="00360973" w:rsidRPr="00741AD0">
        <w:rPr>
          <w:rFonts w:cstheme="minorHAnsi"/>
        </w:rPr>
        <w:t xml:space="preserve"> sus discapacidades auditivas o vocales</w:t>
      </w:r>
      <w:r w:rsidR="003E1099">
        <w:rPr>
          <w:rFonts w:cstheme="minorHAnsi"/>
        </w:rPr>
        <w:t>,</w:t>
      </w:r>
      <w:r w:rsidR="00360973" w:rsidRPr="00741AD0">
        <w:rPr>
          <w:rFonts w:cstheme="minorHAnsi"/>
        </w:rPr>
        <w:t xml:space="preserve"> pueda comunicar a las Fuerzas y Cuerpos de Seguridad del Estado</w:t>
      </w:r>
      <w:r w:rsidRPr="00741AD0">
        <w:rPr>
          <w:rFonts w:cstheme="minorHAnsi"/>
        </w:rPr>
        <w:t xml:space="preserve"> (FCSE), como la </w:t>
      </w:r>
      <w:r w:rsidR="00360973" w:rsidRPr="00741AD0">
        <w:rPr>
          <w:rFonts w:cstheme="minorHAnsi"/>
        </w:rPr>
        <w:t xml:space="preserve">Policía Nacional y </w:t>
      </w:r>
      <w:r w:rsidRPr="00741AD0">
        <w:rPr>
          <w:rFonts w:cstheme="minorHAnsi"/>
        </w:rPr>
        <w:t>la Guardia Civil,</w:t>
      </w:r>
      <w:r w:rsidR="00360973" w:rsidRPr="00741AD0">
        <w:rPr>
          <w:rFonts w:cstheme="minorHAnsi"/>
        </w:rPr>
        <w:t xml:space="preserve"> una alerta, información, dato o noticia sobre un acto delicti</w:t>
      </w:r>
      <w:r w:rsidR="003E1099">
        <w:rPr>
          <w:rFonts w:cstheme="minorHAnsi"/>
        </w:rPr>
        <w:t>vo o incidencia de seguridad de la</w:t>
      </w:r>
      <w:r w:rsidR="00360973" w:rsidRPr="00741AD0">
        <w:rPr>
          <w:rFonts w:cstheme="minorHAnsi"/>
        </w:rPr>
        <w:t xml:space="preserve"> que está siendo víctima o te</w:t>
      </w:r>
      <w:r w:rsidRPr="00741AD0">
        <w:rPr>
          <w:rFonts w:cstheme="minorHAnsi"/>
        </w:rPr>
        <w:t>stigo. La ciudadanía dispone con ello</w:t>
      </w:r>
      <w:r w:rsidR="00360973" w:rsidRPr="00741AD0">
        <w:rPr>
          <w:rFonts w:cstheme="minorHAnsi"/>
        </w:rPr>
        <w:t xml:space="preserve"> de un canal complementario para contactar con </w:t>
      </w:r>
      <w:r w:rsidR="00B54B5B">
        <w:rPr>
          <w:rFonts w:cstheme="minorHAnsi"/>
        </w:rPr>
        <w:t xml:space="preserve">la </w:t>
      </w:r>
      <w:r w:rsidR="00360973" w:rsidRPr="00741AD0">
        <w:rPr>
          <w:rFonts w:cstheme="minorHAnsi"/>
        </w:rPr>
        <w:t xml:space="preserve">Policía Nacional y </w:t>
      </w:r>
      <w:r w:rsidR="00B54B5B">
        <w:rPr>
          <w:rFonts w:cstheme="minorHAnsi"/>
        </w:rPr>
        <w:t xml:space="preserve">la </w:t>
      </w:r>
      <w:r w:rsidR="00360973" w:rsidRPr="00741AD0">
        <w:rPr>
          <w:rFonts w:cstheme="minorHAnsi"/>
        </w:rPr>
        <w:t>Guardia Civil de una manera rápi</w:t>
      </w:r>
      <w:r w:rsidRPr="00741AD0">
        <w:rPr>
          <w:rFonts w:cstheme="minorHAnsi"/>
        </w:rPr>
        <w:t>da, directa, discreta y eficaz.</w:t>
      </w:r>
    </w:p>
    <w:p w14:paraId="06428D43" w14:textId="77777777" w:rsidR="009C5910" w:rsidRPr="00741AD0" w:rsidRDefault="009C5910" w:rsidP="00402CA6">
      <w:pPr>
        <w:spacing w:after="0" w:line="240" w:lineRule="auto"/>
        <w:jc w:val="both"/>
        <w:rPr>
          <w:rFonts w:cstheme="minorHAnsi"/>
        </w:rPr>
      </w:pPr>
    </w:p>
    <w:p w14:paraId="42320102" w14:textId="77777777" w:rsidR="00402CA6" w:rsidRPr="00741AD0" w:rsidRDefault="009C5910" w:rsidP="00402CA6">
      <w:pPr>
        <w:spacing w:after="0" w:line="240" w:lineRule="auto"/>
        <w:ind w:firstLine="360"/>
        <w:jc w:val="both"/>
        <w:rPr>
          <w:rFonts w:cstheme="minorHAnsi"/>
        </w:rPr>
      </w:pPr>
      <w:r w:rsidRPr="00741AD0">
        <w:rPr>
          <w:rFonts w:cstheme="minorHAnsi"/>
        </w:rPr>
        <w:t>En paralelo, l</w:t>
      </w:r>
      <w:r w:rsidR="00360973" w:rsidRPr="00741AD0">
        <w:rPr>
          <w:rFonts w:cstheme="minorHAnsi"/>
        </w:rPr>
        <w:t xml:space="preserve">a </w:t>
      </w:r>
      <w:hyperlink r:id="rId11" w:history="1">
        <w:r w:rsidR="00360973" w:rsidRPr="0054591E">
          <w:rPr>
            <w:rStyle w:val="Hyperlink"/>
            <w:rFonts w:cstheme="minorHAnsi"/>
          </w:rPr>
          <w:t>Oficina Nacional de Lucha contra</w:t>
        </w:r>
        <w:r w:rsidRPr="0054591E">
          <w:rPr>
            <w:rStyle w:val="Hyperlink"/>
            <w:rFonts w:cstheme="minorHAnsi"/>
          </w:rPr>
          <w:t xml:space="preserve"> los Delitos de Odio (ONDOD)</w:t>
        </w:r>
      </w:hyperlink>
      <w:r w:rsidRPr="00741AD0">
        <w:rPr>
          <w:rFonts w:cstheme="minorHAnsi"/>
        </w:rPr>
        <w:t xml:space="preserve"> </w:t>
      </w:r>
      <w:r w:rsidR="00360973" w:rsidRPr="00741AD0">
        <w:rPr>
          <w:rFonts w:cstheme="minorHAnsi"/>
        </w:rPr>
        <w:t xml:space="preserve">está trabajando </w:t>
      </w:r>
      <w:r w:rsidR="003E1099">
        <w:rPr>
          <w:rFonts w:cstheme="minorHAnsi"/>
        </w:rPr>
        <w:t xml:space="preserve">en la actualidad </w:t>
      </w:r>
      <w:r w:rsidR="00360973" w:rsidRPr="00741AD0">
        <w:rPr>
          <w:rFonts w:cstheme="minorHAnsi"/>
        </w:rPr>
        <w:t>en una encuesta para víctimas y testigos de estos delitos</w:t>
      </w:r>
      <w:r w:rsidRPr="00741AD0">
        <w:rPr>
          <w:rFonts w:cstheme="minorHAnsi"/>
        </w:rPr>
        <w:t>,</w:t>
      </w:r>
      <w:r w:rsidR="00360973" w:rsidRPr="00741AD0">
        <w:rPr>
          <w:rFonts w:cstheme="minorHAnsi"/>
        </w:rPr>
        <w:t xml:space="preserve"> accesible a través de la página web</w:t>
      </w:r>
      <w:r w:rsidR="003E1099">
        <w:rPr>
          <w:rStyle w:val="FootnoteReference"/>
          <w:rFonts w:cstheme="minorHAnsi"/>
        </w:rPr>
        <w:footnoteReference w:id="1"/>
      </w:r>
      <w:r w:rsidRPr="00741AD0">
        <w:rPr>
          <w:rFonts w:cstheme="minorHAnsi"/>
        </w:rPr>
        <w:t>,</w:t>
      </w:r>
      <w:r w:rsidR="00360973" w:rsidRPr="00741AD0">
        <w:rPr>
          <w:rFonts w:cstheme="minorHAnsi"/>
        </w:rPr>
        <w:t xml:space="preserve"> donde las personas con discapacidad pueden participar para un mejor conocimiento de su situación.</w:t>
      </w:r>
      <w:r w:rsidR="00402CA6">
        <w:rPr>
          <w:rFonts w:cstheme="minorHAnsi"/>
        </w:rPr>
        <w:t xml:space="preserve"> L</w:t>
      </w:r>
      <w:r w:rsidR="00402CA6" w:rsidRPr="00741AD0">
        <w:rPr>
          <w:rFonts w:cstheme="minorHAnsi"/>
        </w:rPr>
        <w:t>a recopilación de datos a través de tecnologías digitales</w:t>
      </w:r>
      <w:r w:rsidR="006B4228">
        <w:rPr>
          <w:rFonts w:cstheme="minorHAnsi"/>
        </w:rPr>
        <w:t>, como este caso,</w:t>
      </w:r>
      <w:r w:rsidR="00402CA6" w:rsidRPr="00741AD0">
        <w:rPr>
          <w:rFonts w:cstheme="minorHAnsi"/>
        </w:rPr>
        <w:t xml:space="preserve"> permite a las autoridades identificar necesidades y tendencias en la población con discapacidad. </w:t>
      </w:r>
    </w:p>
    <w:p w14:paraId="24C7F143" w14:textId="77777777" w:rsidR="005F670A" w:rsidRDefault="005F670A" w:rsidP="00402CA6">
      <w:pPr>
        <w:spacing w:after="0" w:line="240" w:lineRule="auto"/>
        <w:jc w:val="both"/>
        <w:rPr>
          <w:rFonts w:cstheme="minorHAnsi"/>
        </w:rPr>
      </w:pPr>
    </w:p>
    <w:p w14:paraId="257F5084" w14:textId="77777777" w:rsidR="00402CA6" w:rsidRPr="00741AD0" w:rsidRDefault="00402CA6" w:rsidP="00402CA6">
      <w:pPr>
        <w:spacing w:after="0" w:line="240" w:lineRule="auto"/>
        <w:jc w:val="both"/>
        <w:rPr>
          <w:rFonts w:cstheme="minorHAnsi"/>
        </w:rPr>
      </w:pPr>
    </w:p>
    <w:p w14:paraId="204092C6" w14:textId="77777777" w:rsidR="00402CA6" w:rsidRDefault="005F670A" w:rsidP="00402CA6">
      <w:pPr>
        <w:numPr>
          <w:ilvl w:val="0"/>
          <w:numId w:val="1"/>
        </w:numPr>
        <w:spacing w:after="0" w:line="240" w:lineRule="auto"/>
        <w:jc w:val="both"/>
        <w:rPr>
          <w:rFonts w:cstheme="minorHAnsi"/>
          <w:b/>
          <w:lang w:val="es-AR"/>
        </w:rPr>
      </w:pPr>
      <w:r w:rsidRPr="00741AD0">
        <w:rPr>
          <w:rFonts w:cstheme="minorHAnsi"/>
          <w:b/>
          <w:lang w:val="es-AR"/>
        </w:rPr>
        <w:t>¿Cuáles son los principales retos y éxitos en el uso de las tecnologías digitales para facilitar el acceso a la información, la protección social y otros servicios esenciales para las personas con discapacidad (por ejemplo, apoyo humano -asistencia personal, interpretación de signos-, transporte, tecnologías de apoyo, vivienda y servicios para la desinstitucionalización)?</w:t>
      </w:r>
    </w:p>
    <w:p w14:paraId="684B7FF5" w14:textId="77777777" w:rsidR="00402CA6" w:rsidRDefault="00402CA6" w:rsidP="00402CA6">
      <w:pPr>
        <w:spacing w:after="0" w:line="240" w:lineRule="auto"/>
        <w:ind w:left="360"/>
        <w:jc w:val="both"/>
        <w:rPr>
          <w:rFonts w:cstheme="minorHAnsi"/>
          <w:b/>
          <w:lang w:val="es-AR"/>
        </w:rPr>
      </w:pPr>
    </w:p>
    <w:p w14:paraId="3378C587" w14:textId="77777777" w:rsidR="00BE4787" w:rsidRDefault="00BE4787" w:rsidP="00BE4787">
      <w:pPr>
        <w:spacing w:after="0" w:line="240" w:lineRule="auto"/>
        <w:ind w:firstLine="360"/>
        <w:jc w:val="both"/>
        <w:rPr>
          <w:rFonts w:cstheme="minorHAnsi"/>
        </w:rPr>
      </w:pPr>
      <w:r>
        <w:rPr>
          <w:rFonts w:cstheme="minorHAnsi"/>
          <w:lang w:val="es-AR"/>
        </w:rPr>
        <w:lastRenderedPageBreak/>
        <w:t>España</w:t>
      </w:r>
      <w:r>
        <w:rPr>
          <w:rFonts w:cstheme="minorHAnsi"/>
        </w:rPr>
        <w:t xml:space="preserve"> cuenta con distinta normativa por la que se</w:t>
      </w:r>
      <w:r w:rsidRPr="00BE4787">
        <w:rPr>
          <w:rFonts w:cstheme="minorHAnsi"/>
        </w:rPr>
        <w:t xml:space="preserve"> regulan diversos aspectos relacionados con la accesibilidad universal en el acceso a la información, la protección social y otros servicios esenciales de las personas con discapacidad</w:t>
      </w:r>
      <w:r>
        <w:rPr>
          <w:rFonts w:cstheme="minorHAnsi"/>
        </w:rPr>
        <w:t>, como</w:t>
      </w:r>
      <w:r w:rsidRPr="00BE4787">
        <w:rPr>
          <w:rFonts w:cstheme="minorHAnsi"/>
        </w:rPr>
        <w:t xml:space="preserve"> por ejemplo, el Real Decreto 1494/2007, de 12 de noviembre, por el que se aprueba el Reglamento sobre las condiciones básicas para el acceso de las personas con discapacidad a las tecnologías, productos y servicios relacionados con la sociedad de la información y medios de comunicación social; el Real Decreto 193/2023, de 21 de marzo, por el que se regulan las condiciones básicas de accesibilidad y no discriminación de las personas con discapacidad para el acceso y utilización de los bienes y servicios a disposición del público; la Ley 11/2023, de 8 de mayo, de trasposición de Directivas de la Unión Europea en materia de accesibilidad de determinados productos y servicios, migración de personas altamente cualificadas, tributaria y digitalización de actuaciones notariales y registrales; y por la que se modifica la Ley 12/2011, de 27 de mayo, sobre responsabilidad civil por daños nucleares o producidos por materiales radiactivos; así como el Real Decreto 674/2023, de 18 de julio, por el que se aprueba el Reglamento de las condiciones de utilización de la lengua de signos española y de los medios de apoyo a la comunicación oral para las personas sordas, con discapacidad auditiva y sordociegas.</w:t>
      </w:r>
    </w:p>
    <w:p w14:paraId="3B3E989F" w14:textId="77777777" w:rsidR="00BE4787" w:rsidRPr="00BE4787" w:rsidRDefault="00BE4787" w:rsidP="00BE4787">
      <w:pPr>
        <w:spacing w:after="0" w:line="240" w:lineRule="auto"/>
        <w:jc w:val="both"/>
        <w:rPr>
          <w:rFonts w:cstheme="minorHAnsi"/>
        </w:rPr>
      </w:pPr>
    </w:p>
    <w:p w14:paraId="6B71D7A9" w14:textId="77777777" w:rsidR="00BE4787" w:rsidRDefault="005C5D8A" w:rsidP="00BE4787">
      <w:pPr>
        <w:spacing w:after="0" w:line="240" w:lineRule="auto"/>
        <w:ind w:firstLine="360"/>
        <w:jc w:val="both"/>
        <w:rPr>
          <w:rFonts w:cstheme="minorHAnsi"/>
        </w:rPr>
      </w:pPr>
      <w:r>
        <w:rPr>
          <w:rFonts w:cstheme="minorHAnsi"/>
        </w:rPr>
        <w:t>En esta misma línea, cabe</w:t>
      </w:r>
      <w:r w:rsidR="00BE4787" w:rsidRPr="00BE4787">
        <w:rPr>
          <w:rFonts w:cstheme="minorHAnsi"/>
        </w:rPr>
        <w:t xml:space="preserve"> destaca</w:t>
      </w:r>
      <w:r>
        <w:rPr>
          <w:rFonts w:cstheme="minorHAnsi"/>
        </w:rPr>
        <w:t>r</w:t>
      </w:r>
      <w:r w:rsidR="00BE4787" w:rsidRPr="00BE4787">
        <w:rPr>
          <w:rFonts w:cstheme="minorHAnsi"/>
        </w:rPr>
        <w:t xml:space="preserve"> la </w:t>
      </w:r>
      <w:hyperlink r:id="rId12" w:history="1">
        <w:r w:rsidR="00BE4787" w:rsidRPr="00BE4787">
          <w:rPr>
            <w:rStyle w:val="Hyperlink"/>
            <w:rFonts w:cstheme="minorHAnsi"/>
          </w:rPr>
          <w:t>Estrategia Española sobre Discapacidad 2022-2030</w:t>
        </w:r>
      </w:hyperlink>
      <w:r w:rsidR="00BE4787">
        <w:rPr>
          <w:rStyle w:val="FootnoteReference"/>
          <w:rFonts w:cstheme="minorHAnsi"/>
        </w:rPr>
        <w:footnoteReference w:id="2"/>
      </w:r>
      <w:r w:rsidR="00BE4787" w:rsidRPr="00BE4787">
        <w:rPr>
          <w:rFonts w:cstheme="minorHAnsi"/>
        </w:rPr>
        <w:t xml:space="preserve"> que contiene numerosas medidas concretas para avanzar en el cumplimiento de las obligaciones contenidas en la normativa anteriormente citada.</w:t>
      </w:r>
    </w:p>
    <w:p w14:paraId="7981951F" w14:textId="77777777" w:rsidR="00BE4787" w:rsidRPr="00BE4787" w:rsidRDefault="00BE4787" w:rsidP="00BE4787">
      <w:pPr>
        <w:spacing w:after="0" w:line="240" w:lineRule="auto"/>
        <w:ind w:firstLine="360"/>
        <w:jc w:val="both"/>
        <w:rPr>
          <w:rFonts w:cstheme="minorHAnsi"/>
        </w:rPr>
      </w:pPr>
    </w:p>
    <w:p w14:paraId="7B42C1E4" w14:textId="77777777" w:rsidR="00BE4787" w:rsidRDefault="00BE4787" w:rsidP="00BE4787">
      <w:pPr>
        <w:spacing w:after="0" w:line="240" w:lineRule="auto"/>
        <w:ind w:firstLine="360"/>
        <w:jc w:val="both"/>
        <w:rPr>
          <w:rFonts w:cstheme="minorHAnsi"/>
        </w:rPr>
      </w:pPr>
      <w:r w:rsidRPr="00BE4787">
        <w:rPr>
          <w:rFonts w:cstheme="minorHAnsi"/>
        </w:rPr>
        <w:t>Asimismo y como reto emergente, se destaca que el Ministerio de Derechos Sociales, Co</w:t>
      </w:r>
      <w:r w:rsidR="005C5D8A">
        <w:rPr>
          <w:rFonts w:cstheme="minorHAnsi"/>
        </w:rPr>
        <w:t>nsumo y Agenda 2030 está trabajando</w:t>
      </w:r>
      <w:r w:rsidRPr="00BE4787">
        <w:rPr>
          <w:rFonts w:cstheme="minorHAnsi"/>
        </w:rPr>
        <w:t xml:space="preserve"> en la tramitación de la modificación del Texto Refundido de la Ley General de derechos de las personas con discapa</w:t>
      </w:r>
      <w:r w:rsidR="005C5D8A">
        <w:rPr>
          <w:rFonts w:cstheme="minorHAnsi"/>
        </w:rPr>
        <w:t>cidad y de su inclusión social</w:t>
      </w:r>
      <w:r w:rsidRPr="00BE4787">
        <w:rPr>
          <w:rFonts w:cstheme="minorHAnsi"/>
        </w:rPr>
        <w:t>, que tiene como finalidad la extensión y refuerzo de los derechos de las personas con discapacidad, conforme al nue</w:t>
      </w:r>
      <w:r w:rsidR="005C5D8A">
        <w:rPr>
          <w:rFonts w:cstheme="minorHAnsi"/>
        </w:rPr>
        <w:t xml:space="preserve">vo marco constitucional adoptado </w:t>
      </w:r>
      <w:r w:rsidRPr="00BE4787">
        <w:rPr>
          <w:rFonts w:cstheme="minorHAnsi"/>
        </w:rPr>
        <w:t xml:space="preserve">tras la reciente modificación del artículo 49 de la Constitución Española, y donde la accesibilidad universal se va a convertir en un derecho real y efectivo de las personas con discapacidad. </w:t>
      </w:r>
    </w:p>
    <w:p w14:paraId="4B153CF1" w14:textId="77777777" w:rsidR="00BE4787" w:rsidRDefault="00BE4787" w:rsidP="00BE4787">
      <w:pPr>
        <w:spacing w:after="0" w:line="240" w:lineRule="auto"/>
        <w:ind w:firstLine="360"/>
        <w:jc w:val="both"/>
        <w:rPr>
          <w:rFonts w:cstheme="minorHAnsi"/>
        </w:rPr>
      </w:pPr>
    </w:p>
    <w:p w14:paraId="08CFBFCC" w14:textId="77777777" w:rsidR="0054591E" w:rsidRDefault="0054591E" w:rsidP="0054591E">
      <w:pPr>
        <w:spacing w:after="0" w:line="240" w:lineRule="auto"/>
        <w:ind w:firstLine="360"/>
        <w:jc w:val="both"/>
        <w:rPr>
          <w:rFonts w:cstheme="minorHAnsi"/>
          <w:b/>
          <w:lang w:val="es-AR"/>
        </w:rPr>
      </w:pPr>
      <w:r>
        <w:rPr>
          <w:rFonts w:cstheme="minorHAnsi"/>
        </w:rPr>
        <w:t>Por otro lado, en</w:t>
      </w:r>
      <w:r w:rsidR="000F7D91" w:rsidRPr="00402CA6">
        <w:rPr>
          <w:rFonts w:cstheme="minorHAnsi"/>
        </w:rPr>
        <w:t xml:space="preserve"> la página web del </w:t>
      </w:r>
      <w:hyperlink r:id="rId13" w:history="1">
        <w:r w:rsidR="000F7D91" w:rsidRPr="0054591E">
          <w:rPr>
            <w:rStyle w:val="Hyperlink"/>
            <w:rFonts w:cstheme="minorHAnsi"/>
          </w:rPr>
          <w:t>Ministerio del Interior</w:t>
        </w:r>
      </w:hyperlink>
      <w:r w:rsidR="007A4566">
        <w:rPr>
          <w:rStyle w:val="FootnoteReference"/>
          <w:rFonts w:cstheme="minorHAnsi"/>
        </w:rPr>
        <w:footnoteReference w:id="3"/>
      </w:r>
      <w:r w:rsidR="000F7D91" w:rsidRPr="00402CA6">
        <w:rPr>
          <w:rFonts w:cstheme="minorHAnsi"/>
        </w:rPr>
        <w:t xml:space="preserve"> está disponible la versión actu</w:t>
      </w:r>
      <w:r>
        <w:rPr>
          <w:rFonts w:cstheme="minorHAnsi"/>
        </w:rPr>
        <w:t xml:space="preserve">alizada de la </w:t>
      </w:r>
      <w:hyperlink r:id="rId14" w:history="1">
        <w:r w:rsidR="000F7D91" w:rsidRPr="0054591E">
          <w:rPr>
            <w:rStyle w:val="Hyperlink"/>
            <w:rFonts w:cstheme="minorHAnsi"/>
          </w:rPr>
          <w:t>Guía de intervención policial con personas con discapacidad intelectual</w:t>
        </w:r>
      </w:hyperlink>
      <w:r w:rsidR="00C23C94" w:rsidRPr="00402CA6">
        <w:rPr>
          <w:rFonts w:cstheme="minorHAnsi"/>
        </w:rPr>
        <w:t>,</w:t>
      </w:r>
      <w:r w:rsidR="000F7D91" w:rsidRPr="00402CA6">
        <w:rPr>
          <w:rFonts w:cstheme="minorHAnsi"/>
        </w:rPr>
        <w:t xml:space="preserve"> a disposición de los agentes de las FCSE</w:t>
      </w:r>
      <w:r w:rsidR="00C23C94" w:rsidRPr="00402CA6">
        <w:rPr>
          <w:rFonts w:cstheme="minorHAnsi"/>
        </w:rPr>
        <w:t xml:space="preserve">, cuyos contenidos fundamentales </w:t>
      </w:r>
      <w:r w:rsidR="000F7D91" w:rsidRPr="00402CA6">
        <w:rPr>
          <w:rFonts w:cstheme="minorHAnsi"/>
        </w:rPr>
        <w:t>les pueden ayudar a prestar un servicio a la altura de las necesidades de las personas con discapacidad intelectual cuando tengan que interactuar con ellas. Esta guía unifica sendas guías de intervención publicadas anteriormente por la Guardia Civil (2012) y la Policía Nacional (2014).</w:t>
      </w:r>
    </w:p>
    <w:p w14:paraId="329DEFA4" w14:textId="77777777" w:rsidR="0054591E" w:rsidRDefault="0054591E" w:rsidP="0054591E">
      <w:pPr>
        <w:spacing w:after="0" w:line="240" w:lineRule="auto"/>
        <w:ind w:firstLine="360"/>
        <w:jc w:val="both"/>
        <w:rPr>
          <w:rFonts w:cstheme="minorHAnsi"/>
          <w:b/>
          <w:lang w:val="es-AR"/>
        </w:rPr>
      </w:pPr>
    </w:p>
    <w:p w14:paraId="6FFF22D1" w14:textId="77777777" w:rsidR="0054591E" w:rsidRDefault="000F7D91" w:rsidP="0054591E">
      <w:pPr>
        <w:spacing w:after="0" w:line="240" w:lineRule="auto"/>
        <w:ind w:firstLine="360"/>
        <w:jc w:val="both"/>
        <w:rPr>
          <w:rFonts w:cstheme="minorHAnsi"/>
        </w:rPr>
      </w:pPr>
      <w:r w:rsidRPr="00741AD0">
        <w:rPr>
          <w:rFonts w:cstheme="minorHAnsi"/>
        </w:rPr>
        <w:t>Asimismo, el Ministerio del Interior contempla</w:t>
      </w:r>
      <w:r w:rsidR="00C23C94" w:rsidRPr="00741AD0">
        <w:rPr>
          <w:rFonts w:cstheme="minorHAnsi"/>
        </w:rPr>
        <w:t>,</w:t>
      </w:r>
      <w:r w:rsidRPr="00741AD0">
        <w:rPr>
          <w:rFonts w:cstheme="minorHAnsi"/>
        </w:rPr>
        <w:t xml:space="preserve"> como uno de sus objetivos</w:t>
      </w:r>
      <w:r w:rsidR="00C23C94" w:rsidRPr="00741AD0">
        <w:rPr>
          <w:rFonts w:cstheme="minorHAnsi"/>
        </w:rPr>
        <w:t>,</w:t>
      </w:r>
      <w:r w:rsidRPr="00741AD0">
        <w:rPr>
          <w:rFonts w:cstheme="minorHAnsi"/>
        </w:rPr>
        <w:t xml:space="preserve"> mejorar la accesibilidad de las personas con discapacidad a los servicios de emergencias policiales y de atención al ciudadano, así como facilitar la interposición </w:t>
      </w:r>
      <w:r w:rsidR="0054591E">
        <w:rPr>
          <w:rFonts w:cstheme="minorHAnsi"/>
        </w:rPr>
        <w:t>de denuncias por este colectivo.</w:t>
      </w:r>
    </w:p>
    <w:p w14:paraId="29E7ADA1" w14:textId="77777777" w:rsidR="0054591E" w:rsidRDefault="0054591E" w:rsidP="0054591E">
      <w:pPr>
        <w:spacing w:after="0" w:line="240" w:lineRule="auto"/>
        <w:ind w:firstLine="360"/>
        <w:jc w:val="both"/>
        <w:rPr>
          <w:rFonts w:cstheme="minorHAnsi"/>
        </w:rPr>
      </w:pPr>
    </w:p>
    <w:p w14:paraId="37FCBD26" w14:textId="77777777" w:rsidR="0054591E" w:rsidRDefault="00DA6621" w:rsidP="0054591E">
      <w:pPr>
        <w:spacing w:after="0" w:line="240" w:lineRule="auto"/>
        <w:ind w:firstLine="360"/>
        <w:jc w:val="both"/>
        <w:rPr>
          <w:rFonts w:cstheme="minorHAnsi"/>
          <w:b/>
          <w:lang w:val="es-AR"/>
        </w:rPr>
      </w:pPr>
      <w:r w:rsidRPr="00741AD0">
        <w:rPr>
          <w:rFonts w:cstheme="minorHAnsi"/>
        </w:rPr>
        <w:t>La</w:t>
      </w:r>
      <w:r w:rsidR="000F7D91" w:rsidRPr="00741AD0">
        <w:rPr>
          <w:rFonts w:cstheme="minorHAnsi"/>
        </w:rPr>
        <w:t xml:space="preserve"> </w:t>
      </w:r>
      <w:r w:rsidR="000F7D91" w:rsidRPr="00741AD0">
        <w:rPr>
          <w:rFonts w:cstheme="minorHAnsi"/>
          <w:bCs/>
        </w:rPr>
        <w:t>Policía Nacional</w:t>
      </w:r>
      <w:r w:rsidR="000F7D91" w:rsidRPr="00741AD0">
        <w:rPr>
          <w:rFonts w:cstheme="minorHAnsi"/>
        </w:rPr>
        <w:t xml:space="preserve">, </w:t>
      </w:r>
      <w:r w:rsidRPr="00741AD0">
        <w:rPr>
          <w:rFonts w:cstheme="minorHAnsi"/>
        </w:rPr>
        <w:t xml:space="preserve">desde </w:t>
      </w:r>
      <w:r w:rsidR="000F7D91" w:rsidRPr="00741AD0">
        <w:rPr>
          <w:rFonts w:cstheme="minorHAnsi"/>
        </w:rPr>
        <w:t>el Centro Inteligente de Coordin</w:t>
      </w:r>
      <w:r w:rsidR="00C23C94" w:rsidRPr="00741AD0">
        <w:rPr>
          <w:rFonts w:cstheme="minorHAnsi"/>
        </w:rPr>
        <w:t xml:space="preserve">ación Mando y Control (CIMACC), </w:t>
      </w:r>
      <w:r w:rsidR="000F7D91" w:rsidRPr="00741AD0">
        <w:rPr>
          <w:rFonts w:cstheme="minorHAnsi"/>
        </w:rPr>
        <w:t>antes conocido como Sala del 091</w:t>
      </w:r>
      <w:r w:rsidR="00C23C94" w:rsidRPr="00741AD0">
        <w:rPr>
          <w:rFonts w:cstheme="minorHAnsi"/>
        </w:rPr>
        <w:t xml:space="preserve">, </w:t>
      </w:r>
      <w:r w:rsidR="000F7D91" w:rsidRPr="00741AD0">
        <w:rPr>
          <w:rFonts w:cstheme="minorHAnsi"/>
        </w:rPr>
        <w:t xml:space="preserve">canaliza y atiende </w:t>
      </w:r>
      <w:r w:rsidR="00C23C94" w:rsidRPr="00741AD0">
        <w:rPr>
          <w:rFonts w:cstheme="minorHAnsi"/>
        </w:rPr>
        <w:t xml:space="preserve">por </w:t>
      </w:r>
      <w:r w:rsidR="000F7D91" w:rsidRPr="00741AD0">
        <w:rPr>
          <w:rFonts w:cstheme="minorHAnsi"/>
        </w:rPr>
        <w:t xml:space="preserve">vía telefónica las situaciones de emergencia y demandas </w:t>
      </w:r>
      <w:r w:rsidR="006B4228">
        <w:rPr>
          <w:rFonts w:cstheme="minorHAnsi"/>
        </w:rPr>
        <w:t>de información de la ciudadanía</w:t>
      </w:r>
      <w:r w:rsidR="000F7D91" w:rsidRPr="00741AD0">
        <w:rPr>
          <w:rFonts w:cstheme="minorHAnsi"/>
        </w:rPr>
        <w:t xml:space="preserve">, por lo que los agentes cuentan con preparación especializada para atender situaciones urgentes que afecten a personas con discapacidad; también cuenta con esta preparación el personal de las Oficinas de Denuncias y Atención al Ciudadano. </w:t>
      </w:r>
    </w:p>
    <w:p w14:paraId="75F13577" w14:textId="77777777" w:rsidR="0054591E" w:rsidRDefault="0054591E" w:rsidP="0054591E">
      <w:pPr>
        <w:spacing w:after="0" w:line="240" w:lineRule="auto"/>
        <w:ind w:firstLine="360"/>
        <w:jc w:val="both"/>
        <w:rPr>
          <w:rFonts w:cstheme="minorHAnsi"/>
          <w:b/>
          <w:lang w:val="es-AR"/>
        </w:rPr>
      </w:pPr>
    </w:p>
    <w:p w14:paraId="419D0E31" w14:textId="77777777" w:rsidR="000F7D91" w:rsidRPr="0054591E" w:rsidRDefault="000F7D91" w:rsidP="0054591E">
      <w:pPr>
        <w:spacing w:after="0" w:line="240" w:lineRule="auto"/>
        <w:ind w:firstLine="360"/>
        <w:jc w:val="both"/>
        <w:rPr>
          <w:rFonts w:cstheme="minorHAnsi"/>
          <w:b/>
          <w:lang w:val="es-AR"/>
        </w:rPr>
      </w:pPr>
      <w:r w:rsidRPr="00741AD0">
        <w:rPr>
          <w:rFonts w:cstheme="minorHAnsi"/>
        </w:rPr>
        <w:lastRenderedPageBreak/>
        <w:t>La Dirección General de la Polic</w:t>
      </w:r>
      <w:r w:rsidR="006B4228">
        <w:rPr>
          <w:rFonts w:cstheme="minorHAnsi"/>
        </w:rPr>
        <w:t>ía (DGP) ha firmado además diferentes convenios de c</w:t>
      </w:r>
      <w:r w:rsidRPr="00741AD0">
        <w:rPr>
          <w:rFonts w:cstheme="minorHAnsi"/>
        </w:rPr>
        <w:t>olaboración para la cooperación e inclusión social de la</w:t>
      </w:r>
      <w:r w:rsidR="006B4228">
        <w:rPr>
          <w:rFonts w:cstheme="minorHAnsi"/>
        </w:rPr>
        <w:t xml:space="preserve">s personas con discapacidad con el </w:t>
      </w:r>
      <w:r w:rsidRPr="00741AD0">
        <w:rPr>
          <w:rFonts w:cstheme="minorHAnsi"/>
        </w:rPr>
        <w:t>objetivo es desarrollar un programa de acces</w:t>
      </w:r>
      <w:r w:rsidR="006B4228">
        <w:rPr>
          <w:rFonts w:cstheme="minorHAnsi"/>
        </w:rPr>
        <w:t>ibilidad universal y</w:t>
      </w:r>
      <w:r w:rsidRPr="00741AD0">
        <w:rPr>
          <w:rFonts w:cstheme="minorHAnsi"/>
        </w:rPr>
        <w:t xml:space="preserve"> conseguir la colaboración entre todos los actores implicados en la realización de iniciativas y actividades que promuevan esta accesibilidad, cuya implementación ha dado como resultado diferentes tecnologías, como son los Bucles Magnéticos o el s</w:t>
      </w:r>
      <w:r w:rsidR="006B4228">
        <w:rPr>
          <w:rFonts w:cstheme="minorHAnsi"/>
        </w:rPr>
        <w:t xml:space="preserve">istema de video interpretación </w:t>
      </w:r>
      <w:r w:rsidRPr="00741AD0">
        <w:rPr>
          <w:rFonts w:cstheme="minorHAnsi"/>
        </w:rPr>
        <w:t>SVisual.</w:t>
      </w:r>
    </w:p>
    <w:p w14:paraId="4136404C" w14:textId="77777777" w:rsidR="000F7D91" w:rsidRPr="00741AD0" w:rsidRDefault="006B4228" w:rsidP="0074356D">
      <w:pPr>
        <w:spacing w:before="120" w:after="120"/>
        <w:ind w:firstLine="360"/>
        <w:jc w:val="both"/>
        <w:rPr>
          <w:rFonts w:cstheme="minorHAnsi"/>
        </w:rPr>
      </w:pPr>
      <w:r>
        <w:rPr>
          <w:rFonts w:cstheme="minorHAnsi"/>
        </w:rPr>
        <w:t>L</w:t>
      </w:r>
      <w:r w:rsidR="000F7D91" w:rsidRPr="00741AD0">
        <w:rPr>
          <w:rFonts w:cstheme="minorHAnsi"/>
        </w:rPr>
        <w:t>as personas sordas pueden llamar</w:t>
      </w:r>
      <w:r w:rsidR="00DA6621" w:rsidRPr="00741AD0">
        <w:rPr>
          <w:rFonts w:cstheme="minorHAnsi"/>
        </w:rPr>
        <w:t>,</w:t>
      </w:r>
      <w:r w:rsidR="000F7D91" w:rsidRPr="00741AD0">
        <w:rPr>
          <w:rFonts w:cstheme="minorHAnsi"/>
        </w:rPr>
        <w:t xml:space="preserve"> en casos de emergencia</w:t>
      </w:r>
      <w:r w:rsidR="00DA6621" w:rsidRPr="00741AD0">
        <w:rPr>
          <w:rFonts w:cstheme="minorHAnsi"/>
        </w:rPr>
        <w:t>,</w:t>
      </w:r>
      <w:r w:rsidR="000F7D91" w:rsidRPr="00741AD0">
        <w:rPr>
          <w:rFonts w:cstheme="minorHAnsi"/>
        </w:rPr>
        <w:t xml:space="preserve"> al teléfono 062 de la Dirección General de la </w:t>
      </w:r>
      <w:r w:rsidR="000F7D91" w:rsidRPr="00741AD0">
        <w:rPr>
          <w:rFonts w:cstheme="minorHAnsi"/>
          <w:bCs/>
        </w:rPr>
        <w:t>Guardia Civil</w:t>
      </w:r>
      <w:r w:rsidR="000F7D91" w:rsidRPr="00741AD0">
        <w:rPr>
          <w:rFonts w:cstheme="minorHAnsi"/>
        </w:rPr>
        <w:t xml:space="preserve"> (DGGC)</w:t>
      </w:r>
      <w:r w:rsidR="00DA6621" w:rsidRPr="00741AD0">
        <w:rPr>
          <w:rFonts w:cstheme="minorHAnsi"/>
        </w:rPr>
        <w:t xml:space="preserve"> a través del servicio SVisual</w:t>
      </w:r>
      <w:r w:rsidR="0074356D">
        <w:rPr>
          <w:rFonts w:cstheme="minorHAnsi"/>
        </w:rPr>
        <w:t>,</w:t>
      </w:r>
      <w:r w:rsidR="00DA6621" w:rsidRPr="00741AD0">
        <w:rPr>
          <w:rFonts w:cstheme="minorHAnsi"/>
        </w:rPr>
        <w:t xml:space="preserve"> que tiene habilitada una</w:t>
      </w:r>
      <w:r w:rsidR="000F7D91" w:rsidRPr="00741AD0">
        <w:rPr>
          <w:rFonts w:cstheme="minorHAnsi"/>
        </w:rPr>
        <w:t xml:space="preserve"> plataforma un acceso específico que atiend</w:t>
      </w:r>
      <w:r w:rsidR="00DA6621" w:rsidRPr="00741AD0">
        <w:rPr>
          <w:rFonts w:cstheme="minorHAnsi"/>
        </w:rPr>
        <w:t xml:space="preserve">e emergencias las 24h del día. La </w:t>
      </w:r>
      <w:r w:rsidR="0074356D" w:rsidRPr="00741AD0">
        <w:rPr>
          <w:rFonts w:cstheme="minorHAnsi"/>
          <w:bCs/>
        </w:rPr>
        <w:t>Guardia Civil</w:t>
      </w:r>
      <w:r w:rsidR="0074356D" w:rsidRPr="00741AD0">
        <w:rPr>
          <w:rFonts w:cstheme="minorHAnsi"/>
        </w:rPr>
        <w:t xml:space="preserve"> </w:t>
      </w:r>
      <w:r w:rsidR="000F7D91" w:rsidRPr="00741AD0">
        <w:rPr>
          <w:rFonts w:cstheme="minorHAnsi"/>
        </w:rPr>
        <w:t>también t</w:t>
      </w:r>
      <w:r>
        <w:rPr>
          <w:rFonts w:cstheme="minorHAnsi"/>
        </w:rPr>
        <w:t>iene a disposición de la ciudadanía</w:t>
      </w:r>
      <w:r w:rsidR="000F7D91" w:rsidRPr="00741AD0">
        <w:rPr>
          <w:rFonts w:cstheme="minorHAnsi"/>
        </w:rPr>
        <w:t xml:space="preserve"> un canal de noticias </w:t>
      </w:r>
      <w:r w:rsidRPr="00741AD0">
        <w:rPr>
          <w:rFonts w:cstheme="minorHAnsi"/>
        </w:rPr>
        <w:t>en YouTube</w:t>
      </w:r>
      <w:r>
        <w:rPr>
          <w:rFonts w:cstheme="minorHAnsi"/>
        </w:rPr>
        <w:t xml:space="preserve"> </w:t>
      </w:r>
      <w:r w:rsidR="000F7D91" w:rsidRPr="00741AD0">
        <w:rPr>
          <w:rFonts w:cstheme="minorHAnsi"/>
        </w:rPr>
        <w:t>traducidas a la lengua de signos española y con subtitulado.</w:t>
      </w:r>
    </w:p>
    <w:p w14:paraId="594D7CEC" w14:textId="77777777" w:rsidR="000F7D91" w:rsidRPr="00741AD0" w:rsidRDefault="000F7D91" w:rsidP="00D83B90">
      <w:pPr>
        <w:spacing w:before="120" w:after="120"/>
        <w:ind w:firstLine="360"/>
        <w:jc w:val="both"/>
        <w:rPr>
          <w:rFonts w:cstheme="minorHAnsi"/>
        </w:rPr>
      </w:pPr>
      <w:r w:rsidRPr="00741AD0">
        <w:rPr>
          <w:rFonts w:cstheme="minorHAnsi"/>
        </w:rPr>
        <w:t xml:space="preserve">La Guardia Civil participa </w:t>
      </w:r>
      <w:r w:rsidR="006B4228">
        <w:rPr>
          <w:rFonts w:cstheme="minorHAnsi"/>
        </w:rPr>
        <w:t>además en el CamminAutismo o Caminando Juntos por el Autismo</w:t>
      </w:r>
      <w:r w:rsidRPr="00741AD0">
        <w:rPr>
          <w:rFonts w:cstheme="minorHAnsi"/>
        </w:rPr>
        <w:t>,</w:t>
      </w:r>
      <w:r w:rsidR="00236B0E" w:rsidRPr="00741AD0">
        <w:rPr>
          <w:rFonts w:cstheme="minorHAnsi"/>
        </w:rPr>
        <w:t xml:space="preserve"> </w:t>
      </w:r>
      <w:r w:rsidR="00D83B90">
        <w:rPr>
          <w:rFonts w:cstheme="minorHAnsi"/>
        </w:rPr>
        <w:t xml:space="preserve">una </w:t>
      </w:r>
      <w:r w:rsidR="006B4228">
        <w:rPr>
          <w:rFonts w:cstheme="minorHAnsi"/>
        </w:rPr>
        <w:t>actividad promovida</w:t>
      </w:r>
      <w:r w:rsidRPr="00741AD0">
        <w:rPr>
          <w:rFonts w:cstheme="minorHAnsi"/>
        </w:rPr>
        <w:t xml:space="preserve"> por la fundación italiana Mulino Sambuy </w:t>
      </w:r>
      <w:r w:rsidR="00D83B90">
        <w:rPr>
          <w:rFonts w:cstheme="minorHAnsi"/>
        </w:rPr>
        <w:t>con el fin de</w:t>
      </w:r>
      <w:r w:rsidRPr="00741AD0">
        <w:rPr>
          <w:rFonts w:cstheme="minorHAnsi"/>
        </w:rPr>
        <w:t xml:space="preserve"> mejorar la autonomía y la </w:t>
      </w:r>
      <w:r w:rsidR="00D83B90">
        <w:rPr>
          <w:rFonts w:cstheme="minorHAnsi"/>
        </w:rPr>
        <w:t xml:space="preserve">calidad de </w:t>
      </w:r>
      <w:r w:rsidRPr="00741AD0">
        <w:rPr>
          <w:rFonts w:cstheme="minorHAnsi"/>
        </w:rPr>
        <w:t>vi</w:t>
      </w:r>
      <w:r w:rsidR="0074356D">
        <w:rPr>
          <w:rFonts w:cstheme="minorHAnsi"/>
        </w:rPr>
        <w:t xml:space="preserve">da de las personas con autismo </w:t>
      </w:r>
      <w:r w:rsidR="00D83B90">
        <w:rPr>
          <w:rFonts w:cstheme="minorHAnsi"/>
        </w:rPr>
        <w:t>a lo largo del</w:t>
      </w:r>
      <w:r w:rsidR="0074356D">
        <w:rPr>
          <w:rFonts w:cstheme="minorHAnsi"/>
        </w:rPr>
        <w:t xml:space="preserve"> Camino de S</w:t>
      </w:r>
      <w:r w:rsidR="00D83B90">
        <w:rPr>
          <w:rFonts w:cstheme="minorHAnsi"/>
        </w:rPr>
        <w:t>antiago. Con ello, la Guardia Civil busca tanto facilitar un C</w:t>
      </w:r>
      <w:r w:rsidRPr="00741AD0">
        <w:rPr>
          <w:rFonts w:cstheme="minorHAnsi"/>
        </w:rPr>
        <w:t xml:space="preserve">amino accesible </w:t>
      </w:r>
      <w:r w:rsidR="00D83B90">
        <w:rPr>
          <w:rFonts w:cstheme="minorHAnsi"/>
        </w:rPr>
        <w:t xml:space="preserve">y </w:t>
      </w:r>
      <w:r w:rsidRPr="00741AD0">
        <w:rPr>
          <w:rFonts w:cstheme="minorHAnsi"/>
        </w:rPr>
        <w:t xml:space="preserve">sencillo para las </w:t>
      </w:r>
      <w:r w:rsidR="006B4228">
        <w:rPr>
          <w:rFonts w:cstheme="minorHAnsi"/>
        </w:rPr>
        <w:t>personas con discapacidad</w:t>
      </w:r>
      <w:r w:rsidR="00D83B90">
        <w:rPr>
          <w:rFonts w:cstheme="minorHAnsi"/>
        </w:rPr>
        <w:t xml:space="preserve"> como</w:t>
      </w:r>
      <w:r w:rsidRPr="00741AD0">
        <w:rPr>
          <w:rFonts w:cstheme="minorHAnsi"/>
        </w:rPr>
        <w:t xml:space="preserve"> garantizar la seguridad de los colectivos vulnerables en su peregrina</w:t>
      </w:r>
      <w:r w:rsidR="00D83B90">
        <w:rPr>
          <w:rFonts w:cstheme="minorHAnsi"/>
        </w:rPr>
        <w:t>je a Santiago de Compostela.</w:t>
      </w:r>
    </w:p>
    <w:p w14:paraId="0CBE575C" w14:textId="77777777" w:rsidR="000F7D91" w:rsidRPr="00D83B90" w:rsidRDefault="000F7D91" w:rsidP="00D83B90">
      <w:pPr>
        <w:spacing w:before="120" w:after="120"/>
        <w:ind w:firstLine="360"/>
        <w:jc w:val="both"/>
        <w:rPr>
          <w:rFonts w:cstheme="minorHAnsi"/>
        </w:rPr>
      </w:pPr>
      <w:r w:rsidRPr="00D83B90">
        <w:rPr>
          <w:rFonts w:cstheme="minorHAnsi"/>
        </w:rPr>
        <w:t xml:space="preserve">En el ámbito de </w:t>
      </w:r>
      <w:r w:rsidRPr="00D83B90">
        <w:rPr>
          <w:rFonts w:cstheme="minorHAnsi"/>
          <w:bCs/>
        </w:rPr>
        <w:t>instituciones penitenciarias</w:t>
      </w:r>
      <w:r w:rsidRPr="00D83B90">
        <w:rPr>
          <w:rFonts w:cstheme="minorHAnsi"/>
        </w:rPr>
        <w:t xml:space="preserve">, los medios tecnológicos </w:t>
      </w:r>
      <w:r w:rsidR="00D83B90" w:rsidRPr="00D83B90">
        <w:rPr>
          <w:rFonts w:cstheme="minorHAnsi"/>
        </w:rPr>
        <w:t>se utilizan</w:t>
      </w:r>
      <w:r w:rsidRPr="00D83B90">
        <w:rPr>
          <w:rFonts w:cstheme="minorHAnsi"/>
        </w:rPr>
        <w:t xml:space="preserve"> en la elaboración de materiales informativos sobre el funcionamient</w:t>
      </w:r>
      <w:r w:rsidR="00D83B90">
        <w:rPr>
          <w:rFonts w:cstheme="minorHAnsi"/>
        </w:rPr>
        <w:t>o de los centros penitenciarios, como</w:t>
      </w:r>
      <w:r w:rsidRPr="00D83B90">
        <w:rPr>
          <w:rFonts w:cstheme="minorHAnsi"/>
        </w:rPr>
        <w:t xml:space="preserve"> videos subtitulados, video</w:t>
      </w:r>
      <w:r w:rsidR="00D83B90">
        <w:rPr>
          <w:rFonts w:cstheme="minorHAnsi"/>
        </w:rPr>
        <w:t>s</w:t>
      </w:r>
      <w:r w:rsidRPr="00D83B90">
        <w:rPr>
          <w:rFonts w:cstheme="minorHAnsi"/>
        </w:rPr>
        <w:t xml:space="preserve"> en lengua de signos, material</w:t>
      </w:r>
      <w:r w:rsidR="00D83B90">
        <w:rPr>
          <w:rFonts w:cstheme="minorHAnsi"/>
        </w:rPr>
        <w:t xml:space="preserve">es en Braille y en lectura fácil, pictogramas y </w:t>
      </w:r>
      <w:r w:rsidRPr="00D83B90">
        <w:rPr>
          <w:rFonts w:cstheme="minorHAnsi"/>
        </w:rPr>
        <w:t xml:space="preserve">cartelería </w:t>
      </w:r>
      <w:r w:rsidR="00D83B90">
        <w:rPr>
          <w:rFonts w:cstheme="minorHAnsi"/>
        </w:rPr>
        <w:t xml:space="preserve">enfocada a la sensibilización </w:t>
      </w:r>
      <w:r w:rsidRPr="00D83B90">
        <w:rPr>
          <w:rFonts w:cstheme="minorHAnsi"/>
        </w:rPr>
        <w:t xml:space="preserve">en materia de discapacidad. </w:t>
      </w:r>
    </w:p>
    <w:p w14:paraId="7D2A0DEE" w14:textId="77777777" w:rsidR="000F7D91" w:rsidRPr="00741AD0" w:rsidRDefault="006B4228" w:rsidP="00E42DDB">
      <w:pPr>
        <w:spacing w:before="120" w:after="120"/>
        <w:ind w:firstLine="360"/>
        <w:jc w:val="both"/>
        <w:rPr>
          <w:rFonts w:cstheme="minorHAnsi"/>
        </w:rPr>
      </w:pPr>
      <w:r>
        <w:rPr>
          <w:rFonts w:cstheme="minorHAnsi"/>
        </w:rPr>
        <w:t>Por otro lado</w:t>
      </w:r>
      <w:r w:rsidR="001979C6">
        <w:rPr>
          <w:rFonts w:cstheme="minorHAnsi"/>
        </w:rPr>
        <w:t xml:space="preserve">, en </w:t>
      </w:r>
      <w:r w:rsidR="00D83B90">
        <w:rPr>
          <w:rFonts w:cstheme="minorHAnsi"/>
        </w:rPr>
        <w:t xml:space="preserve">los centros penitenciarios </w:t>
      </w:r>
      <w:r w:rsidR="00E42DDB">
        <w:rPr>
          <w:rFonts w:cstheme="minorHAnsi"/>
        </w:rPr>
        <w:t xml:space="preserve">también </w:t>
      </w:r>
      <w:r w:rsidR="00D83B90">
        <w:rPr>
          <w:rFonts w:cstheme="minorHAnsi"/>
        </w:rPr>
        <w:t xml:space="preserve">se </w:t>
      </w:r>
      <w:r w:rsidR="000F7D91" w:rsidRPr="00741AD0">
        <w:rPr>
          <w:rFonts w:cstheme="minorHAnsi"/>
        </w:rPr>
        <w:t xml:space="preserve">usa el sistema </w:t>
      </w:r>
      <w:r w:rsidR="00D83B90">
        <w:rPr>
          <w:rFonts w:cstheme="minorHAnsi"/>
        </w:rPr>
        <w:t xml:space="preserve">de video interpretación </w:t>
      </w:r>
      <w:r>
        <w:rPr>
          <w:rFonts w:cstheme="minorHAnsi"/>
        </w:rPr>
        <w:t>SVisual</w:t>
      </w:r>
      <w:r w:rsidR="00D83B90">
        <w:rPr>
          <w:rFonts w:cstheme="minorHAnsi"/>
        </w:rPr>
        <w:t xml:space="preserve">, tanto </w:t>
      </w:r>
      <w:r w:rsidR="000F7D91" w:rsidRPr="00741AD0">
        <w:rPr>
          <w:rFonts w:cstheme="minorHAnsi"/>
        </w:rPr>
        <w:t xml:space="preserve">para </w:t>
      </w:r>
      <w:r w:rsidR="00D83B90">
        <w:rPr>
          <w:rFonts w:cstheme="minorHAnsi"/>
        </w:rPr>
        <w:t xml:space="preserve">las </w:t>
      </w:r>
      <w:r w:rsidR="000F7D91" w:rsidRPr="00741AD0">
        <w:rPr>
          <w:rFonts w:cstheme="minorHAnsi"/>
        </w:rPr>
        <w:t>comunicaciones co</w:t>
      </w:r>
      <w:r w:rsidR="00D83B90">
        <w:rPr>
          <w:rFonts w:cstheme="minorHAnsi"/>
        </w:rPr>
        <w:t>n el personal de Instituciones Penitenciarias como con las familias. De igual modo, la población reclusa</w:t>
      </w:r>
      <w:r w:rsidR="000F7D91" w:rsidRPr="00741AD0">
        <w:rPr>
          <w:rFonts w:cstheme="minorHAnsi"/>
        </w:rPr>
        <w:t xml:space="preserve"> tiene acceso a </w:t>
      </w:r>
      <w:r w:rsidR="00986132">
        <w:rPr>
          <w:rFonts w:cstheme="minorHAnsi"/>
        </w:rPr>
        <w:t xml:space="preserve">distintos </w:t>
      </w:r>
      <w:r w:rsidR="000F7D91" w:rsidRPr="00741AD0">
        <w:rPr>
          <w:rFonts w:cstheme="minorHAnsi"/>
        </w:rPr>
        <w:t>sistemas de videollamada</w:t>
      </w:r>
      <w:r w:rsidR="00986132">
        <w:rPr>
          <w:rFonts w:cstheme="minorHAnsi"/>
        </w:rPr>
        <w:t>s</w:t>
      </w:r>
      <w:r w:rsidR="000F7D91" w:rsidRPr="00741AD0">
        <w:rPr>
          <w:rFonts w:cstheme="minorHAnsi"/>
        </w:rPr>
        <w:t xml:space="preserve"> para comunicarse con personas allegadas.</w:t>
      </w:r>
      <w:r w:rsidR="00986132">
        <w:rPr>
          <w:rFonts w:cstheme="minorHAnsi"/>
        </w:rPr>
        <w:t xml:space="preserve"> A esto se suma la </w:t>
      </w:r>
      <w:r w:rsidR="000F7D91" w:rsidRPr="00741AD0">
        <w:rPr>
          <w:rFonts w:cstheme="minorHAnsi"/>
        </w:rPr>
        <w:t xml:space="preserve">disponibilidad de despertadores luminosos y/o </w:t>
      </w:r>
      <w:r>
        <w:rPr>
          <w:rFonts w:cstheme="minorHAnsi"/>
        </w:rPr>
        <w:t xml:space="preserve">de </w:t>
      </w:r>
      <w:r w:rsidR="000F7D91" w:rsidRPr="00741AD0">
        <w:rPr>
          <w:rFonts w:cstheme="minorHAnsi"/>
        </w:rPr>
        <w:t>vibración como medio de apoyo</w:t>
      </w:r>
      <w:r w:rsidR="00986132">
        <w:rPr>
          <w:rFonts w:cstheme="minorHAnsi"/>
        </w:rPr>
        <w:t xml:space="preserve"> para las personas con discapacidad.</w:t>
      </w:r>
      <w:r w:rsidR="00E42DDB">
        <w:rPr>
          <w:rFonts w:cstheme="minorHAnsi"/>
        </w:rPr>
        <w:t xml:space="preserve"> </w:t>
      </w:r>
      <w:r w:rsidR="000F7D91" w:rsidRPr="00741AD0">
        <w:rPr>
          <w:rFonts w:cstheme="minorHAnsi"/>
        </w:rPr>
        <w:t xml:space="preserve">Las tecnologías </w:t>
      </w:r>
      <w:r w:rsidR="00E42DDB">
        <w:rPr>
          <w:rFonts w:cstheme="minorHAnsi"/>
        </w:rPr>
        <w:t>digitales se aplican de igual modo</w:t>
      </w:r>
      <w:r w:rsidR="000F7D91" w:rsidRPr="00741AD0">
        <w:rPr>
          <w:rFonts w:cstheme="minorHAnsi"/>
        </w:rPr>
        <w:t xml:space="preserve"> en la intervención psicológica </w:t>
      </w:r>
      <w:r w:rsidR="00E42DDB">
        <w:rPr>
          <w:rFonts w:cstheme="minorHAnsi"/>
        </w:rPr>
        <w:t>con</w:t>
      </w:r>
      <w:r w:rsidR="000F7D91" w:rsidRPr="00741AD0">
        <w:rPr>
          <w:rFonts w:cstheme="minorHAnsi"/>
        </w:rPr>
        <w:t xml:space="preserve"> personas con discapacidad auditiva</w:t>
      </w:r>
      <w:r>
        <w:rPr>
          <w:rFonts w:cstheme="minorHAnsi"/>
        </w:rPr>
        <w:t>, a lo que se</w:t>
      </w:r>
      <w:r w:rsidR="00E42DDB">
        <w:rPr>
          <w:rFonts w:cstheme="minorHAnsi"/>
        </w:rPr>
        <w:t xml:space="preserve"> suma</w:t>
      </w:r>
      <w:r>
        <w:rPr>
          <w:rFonts w:cstheme="minorHAnsi"/>
        </w:rPr>
        <w:t>n</w:t>
      </w:r>
      <w:r w:rsidR="00E42DDB">
        <w:rPr>
          <w:rFonts w:cstheme="minorHAnsi"/>
        </w:rPr>
        <w:t xml:space="preserve"> la realización de</w:t>
      </w:r>
      <w:r w:rsidR="000F7D91" w:rsidRPr="00741AD0">
        <w:rPr>
          <w:rFonts w:cstheme="minorHAnsi"/>
        </w:rPr>
        <w:t xml:space="preserve"> jornadas </w:t>
      </w:r>
      <w:r w:rsidR="00E42DDB">
        <w:rPr>
          <w:rFonts w:cstheme="minorHAnsi"/>
        </w:rPr>
        <w:t xml:space="preserve">online </w:t>
      </w:r>
      <w:r w:rsidR="000F7D91" w:rsidRPr="00741AD0">
        <w:rPr>
          <w:rFonts w:cstheme="minorHAnsi"/>
        </w:rPr>
        <w:t>de sensibilización sobre discapacidad</w:t>
      </w:r>
      <w:r w:rsidR="00E42DDB">
        <w:rPr>
          <w:rFonts w:cstheme="minorHAnsi"/>
        </w:rPr>
        <w:t xml:space="preserve"> </w:t>
      </w:r>
      <w:r w:rsidR="000F7D91" w:rsidRPr="00741AD0">
        <w:rPr>
          <w:rFonts w:cstheme="minorHAnsi"/>
        </w:rPr>
        <w:t xml:space="preserve">y </w:t>
      </w:r>
      <w:r w:rsidR="00E42DDB">
        <w:rPr>
          <w:rFonts w:cstheme="minorHAnsi"/>
        </w:rPr>
        <w:t xml:space="preserve">de </w:t>
      </w:r>
      <w:r w:rsidR="000F7D91" w:rsidRPr="00741AD0">
        <w:rPr>
          <w:rFonts w:cstheme="minorHAnsi"/>
        </w:rPr>
        <w:t xml:space="preserve">formación </w:t>
      </w:r>
      <w:r w:rsidR="00E42DDB">
        <w:rPr>
          <w:rFonts w:cstheme="minorHAnsi"/>
        </w:rPr>
        <w:t>en lengua de signos dirigidas al personal penitenciario.</w:t>
      </w:r>
    </w:p>
    <w:p w14:paraId="5165556D" w14:textId="77777777" w:rsidR="000F7D91" w:rsidRPr="00741AD0" w:rsidRDefault="00420E3E" w:rsidP="00420E3E">
      <w:pPr>
        <w:spacing w:before="120" w:after="120"/>
        <w:ind w:firstLine="360"/>
        <w:jc w:val="both"/>
        <w:rPr>
          <w:rFonts w:cstheme="minorHAnsi"/>
        </w:rPr>
      </w:pPr>
      <w:r w:rsidRPr="00420E3E">
        <w:rPr>
          <w:rFonts w:cstheme="minorHAnsi"/>
        </w:rPr>
        <w:t>Entre los principales retos en el uso de las tecnologías digitales para facilitar el acceso a la información, la protección social y otros servicios esenciales para las personas con discapacidad</w:t>
      </w:r>
      <w:r w:rsidRPr="00741AD0">
        <w:rPr>
          <w:rFonts w:cstheme="minorHAnsi"/>
        </w:rPr>
        <w:t xml:space="preserve"> </w:t>
      </w:r>
      <w:r w:rsidR="000F7D91" w:rsidRPr="00741AD0">
        <w:rPr>
          <w:rFonts w:cstheme="minorHAnsi"/>
        </w:rPr>
        <w:t xml:space="preserve">se contemplan los siguientes: </w:t>
      </w:r>
    </w:p>
    <w:p w14:paraId="378B1B14" w14:textId="77777777" w:rsidR="000F7D91" w:rsidRPr="006B4228" w:rsidRDefault="0002178A" w:rsidP="000F7D91">
      <w:pPr>
        <w:numPr>
          <w:ilvl w:val="0"/>
          <w:numId w:val="25"/>
        </w:numPr>
        <w:spacing w:before="120" w:after="120" w:line="240" w:lineRule="auto"/>
        <w:jc w:val="both"/>
        <w:rPr>
          <w:rFonts w:cstheme="minorHAnsi"/>
        </w:rPr>
      </w:pPr>
      <w:r w:rsidRPr="006B4228">
        <w:rPr>
          <w:rFonts w:cstheme="minorHAnsi"/>
          <w:bCs/>
        </w:rPr>
        <w:t>Accesibilidad de las páginas w</w:t>
      </w:r>
      <w:r w:rsidR="000F7D91" w:rsidRPr="006B4228">
        <w:rPr>
          <w:rFonts w:cstheme="minorHAnsi"/>
          <w:bCs/>
        </w:rPr>
        <w:t>eb y aplicaciones:</w:t>
      </w:r>
      <w:r w:rsidR="000F7D91" w:rsidRPr="006B4228">
        <w:rPr>
          <w:rFonts w:cstheme="minorHAnsi"/>
        </w:rPr>
        <w:t xml:space="preserve"> muchas páginas web y aplicaciones no están diseñadas siguiendo los principios de accesibilidad, lo que impide su uso a personas con discapacidades visuales, auditivas, motoras o cognitivas. Lo que evidencia una falta de adopción y cumplimiento de las Directrices WCAG por parte de desarrolladores y diseñadores. </w:t>
      </w:r>
    </w:p>
    <w:p w14:paraId="6E9A97FE" w14:textId="77777777" w:rsidR="000F7D91" w:rsidRPr="006B4228" w:rsidRDefault="000F7D91" w:rsidP="006B4228">
      <w:pPr>
        <w:numPr>
          <w:ilvl w:val="1"/>
          <w:numId w:val="25"/>
        </w:numPr>
        <w:spacing w:before="120" w:after="120" w:line="240" w:lineRule="auto"/>
        <w:ind w:left="1134" w:hanging="425"/>
        <w:jc w:val="both"/>
        <w:rPr>
          <w:rFonts w:cstheme="minorHAnsi"/>
        </w:rPr>
      </w:pPr>
      <w:r w:rsidRPr="006B4228">
        <w:rPr>
          <w:rFonts w:cstheme="minorHAnsi"/>
        </w:rPr>
        <w:t xml:space="preserve">Desde 2021 www.policia.es, entre otras páginas policiales, cumple con este estándar de accesibilidad y día a día se trabaja para poder implementarlo en el resto de webs internas y aplicaciones policiales. </w:t>
      </w:r>
    </w:p>
    <w:p w14:paraId="3BC5E149" w14:textId="77777777" w:rsidR="000F7D91" w:rsidRPr="006B4228" w:rsidRDefault="004C7C82" w:rsidP="006B4228">
      <w:pPr>
        <w:numPr>
          <w:ilvl w:val="1"/>
          <w:numId w:val="25"/>
        </w:numPr>
        <w:spacing w:before="120" w:after="120" w:line="240" w:lineRule="auto"/>
        <w:ind w:left="1134" w:hanging="425"/>
        <w:jc w:val="both"/>
        <w:rPr>
          <w:rFonts w:cstheme="minorHAnsi"/>
        </w:rPr>
      </w:pPr>
      <w:r>
        <w:rPr>
          <w:rFonts w:cstheme="minorHAnsi"/>
        </w:rPr>
        <w:t>La aplicación ALERTCOPS se considera un éxito</w:t>
      </w:r>
      <w:r w:rsidR="000F7D91" w:rsidRPr="006B4228">
        <w:rPr>
          <w:rFonts w:cstheme="minorHAnsi"/>
        </w:rPr>
        <w:t xml:space="preserve"> porque incorpora elementos para la accesibilidad de las personas con discapacidad, lo que la convierte en una herramienta innovadora en su sector.</w:t>
      </w:r>
    </w:p>
    <w:p w14:paraId="31608AA8" w14:textId="77777777" w:rsidR="004C7C82" w:rsidRDefault="000F7D91" w:rsidP="004C7C82">
      <w:pPr>
        <w:numPr>
          <w:ilvl w:val="0"/>
          <w:numId w:val="25"/>
        </w:numPr>
        <w:spacing w:before="120" w:after="120" w:line="240" w:lineRule="auto"/>
        <w:jc w:val="both"/>
        <w:rPr>
          <w:rFonts w:cstheme="minorHAnsi"/>
        </w:rPr>
      </w:pPr>
      <w:r w:rsidRPr="006B4228">
        <w:rPr>
          <w:rFonts w:cstheme="minorHAnsi"/>
          <w:bCs/>
        </w:rPr>
        <w:lastRenderedPageBreak/>
        <w:t>Coste de las tecnologías de apoyo:</w:t>
      </w:r>
      <w:r w:rsidRPr="006B4228">
        <w:rPr>
          <w:rFonts w:cstheme="minorHAnsi"/>
        </w:rPr>
        <w:t xml:space="preserve"> las tecnologías de apoyo como lectores de pantalla, dispositivos de comunicación aumentativa y alternativa, entre otros, pueden ser costosas y no estar al alcance de todos los usuarios con discapacidad. </w:t>
      </w:r>
    </w:p>
    <w:p w14:paraId="5FB42067" w14:textId="77777777" w:rsidR="004C7C82" w:rsidRDefault="000F7D91" w:rsidP="004C7C82">
      <w:pPr>
        <w:numPr>
          <w:ilvl w:val="0"/>
          <w:numId w:val="25"/>
        </w:numPr>
        <w:spacing w:before="120" w:after="120" w:line="240" w:lineRule="auto"/>
        <w:jc w:val="both"/>
        <w:rPr>
          <w:rFonts w:cstheme="minorHAnsi"/>
        </w:rPr>
      </w:pPr>
      <w:r w:rsidRPr="004C7C82">
        <w:rPr>
          <w:rFonts w:cstheme="minorHAnsi"/>
          <w:bCs/>
        </w:rPr>
        <w:t>Compatibilidad y estándares:</w:t>
      </w:r>
      <w:r w:rsidRPr="004C7C82">
        <w:rPr>
          <w:rFonts w:cstheme="minorHAnsi"/>
        </w:rPr>
        <w:t xml:space="preserve"> no todos los dispositivos y plataformas son compatibles con tecnologías de apoyo mencionadas, lo que dificulta la interoperabilidad y el acceso universal y hace evidente una ausencia de estándares unificados para tecnologías de apoyo y software. </w:t>
      </w:r>
    </w:p>
    <w:p w14:paraId="1C4BF34D" w14:textId="77777777" w:rsidR="000F7D91" w:rsidRPr="004C7C82" w:rsidRDefault="000F7D91" w:rsidP="004C7C82">
      <w:pPr>
        <w:numPr>
          <w:ilvl w:val="0"/>
          <w:numId w:val="25"/>
        </w:numPr>
        <w:spacing w:before="120" w:after="120" w:line="240" w:lineRule="auto"/>
        <w:jc w:val="both"/>
        <w:rPr>
          <w:rFonts w:cstheme="minorHAnsi"/>
        </w:rPr>
      </w:pPr>
      <w:r w:rsidRPr="004C7C82">
        <w:rPr>
          <w:rFonts w:cstheme="minorHAnsi"/>
          <w:bCs/>
        </w:rPr>
        <w:t>Privacidad y seguridad:</w:t>
      </w:r>
      <w:r w:rsidRPr="004C7C82">
        <w:rPr>
          <w:rFonts w:cstheme="minorHAnsi"/>
        </w:rPr>
        <w:t xml:space="preserve"> las personas con discapacidad pueden ser más vulnerables a problemas de privacidad y seguridad cuando usan tecnologías digitales, especialmente aquellas que requieren compartir datos personales sensibles.</w:t>
      </w:r>
    </w:p>
    <w:p w14:paraId="28C18952" w14:textId="77777777" w:rsidR="000F7D91" w:rsidRPr="006B4228" w:rsidRDefault="00420E3E" w:rsidP="004C7C82">
      <w:pPr>
        <w:spacing w:before="120" w:after="120"/>
        <w:ind w:firstLine="360"/>
        <w:jc w:val="both"/>
        <w:rPr>
          <w:rFonts w:cstheme="minorHAnsi"/>
        </w:rPr>
      </w:pPr>
      <w:r w:rsidRPr="006B4228">
        <w:rPr>
          <w:rFonts w:cstheme="minorHAnsi"/>
        </w:rPr>
        <w:t>Entre los principales m</w:t>
      </w:r>
      <w:r w:rsidR="000F7D91" w:rsidRPr="006B4228">
        <w:rPr>
          <w:rFonts w:cstheme="minorHAnsi"/>
        </w:rPr>
        <w:t>ecanismos cuya puesta en marcha mejoraría el uso de estas tecnologías</w:t>
      </w:r>
      <w:r w:rsidRPr="006B4228">
        <w:rPr>
          <w:rFonts w:cstheme="minorHAnsi"/>
        </w:rPr>
        <w:t xml:space="preserve"> estarían</w:t>
      </w:r>
      <w:r w:rsidR="000F7D91" w:rsidRPr="006B4228">
        <w:rPr>
          <w:rFonts w:cstheme="minorHAnsi"/>
        </w:rPr>
        <w:t xml:space="preserve">: </w:t>
      </w:r>
    </w:p>
    <w:p w14:paraId="23BDD90C" w14:textId="77777777" w:rsidR="000F7D91" w:rsidRPr="006B4228" w:rsidRDefault="000F7D91" w:rsidP="004C7C82">
      <w:pPr>
        <w:numPr>
          <w:ilvl w:val="0"/>
          <w:numId w:val="25"/>
        </w:numPr>
        <w:spacing w:before="120" w:after="120" w:line="240" w:lineRule="auto"/>
        <w:jc w:val="both"/>
        <w:rPr>
          <w:rFonts w:cstheme="minorHAnsi"/>
        </w:rPr>
      </w:pPr>
      <w:r w:rsidRPr="006B4228">
        <w:rPr>
          <w:rFonts w:cstheme="minorHAnsi"/>
          <w:bCs/>
        </w:rPr>
        <w:t>Desarrollo de tecnologías de apoyo innovadoras:</w:t>
      </w:r>
      <w:r w:rsidRPr="006B4228">
        <w:rPr>
          <w:rFonts w:cstheme="minorHAnsi"/>
        </w:rPr>
        <w:t xml:space="preserve"> el avance en tecnologías de apoyo, como lectores de pantalla más avanzados, dispositivos de comunicación aumentativa y alternativa y aplicaciones móviles específicas para personas con discapacidad, así como, el uso de inteligencia artificial para mejorar la accesibilidad, como la transcripción automática de voz a texto y la descripción de imágenes, permitirían a todo el público poder acceder de manera más efectiva al contenido policial público.</w:t>
      </w:r>
    </w:p>
    <w:p w14:paraId="453C550F" w14:textId="77777777" w:rsidR="000F7D91" w:rsidRPr="006B4228" w:rsidRDefault="000F7D91" w:rsidP="004C7C82">
      <w:pPr>
        <w:numPr>
          <w:ilvl w:val="0"/>
          <w:numId w:val="25"/>
        </w:numPr>
        <w:spacing w:before="120" w:after="120" w:line="240" w:lineRule="auto"/>
        <w:jc w:val="both"/>
        <w:rPr>
          <w:rFonts w:cstheme="minorHAnsi"/>
        </w:rPr>
      </w:pPr>
      <w:r w:rsidRPr="006B4228">
        <w:rPr>
          <w:rFonts w:cstheme="minorHAnsi"/>
          <w:bCs/>
        </w:rPr>
        <w:t>Formación:</w:t>
      </w:r>
      <w:r w:rsidRPr="006B4228">
        <w:rPr>
          <w:rFonts w:cstheme="minorHAnsi"/>
        </w:rPr>
        <w:t xml:space="preserve"> cursos de formación para elaborar contenido con tecnologías digitales destinado a personas con discapacidad.</w:t>
      </w:r>
    </w:p>
    <w:p w14:paraId="36980707" w14:textId="77777777" w:rsidR="009C5910" w:rsidRPr="00741AD0" w:rsidRDefault="009C5910" w:rsidP="00420E3E">
      <w:pPr>
        <w:spacing w:after="0" w:line="240" w:lineRule="auto"/>
        <w:jc w:val="both"/>
        <w:rPr>
          <w:rFonts w:cstheme="minorHAnsi"/>
          <w:lang w:val="es-AR"/>
        </w:rPr>
      </w:pPr>
    </w:p>
    <w:p w14:paraId="01526493" w14:textId="77777777" w:rsidR="005F670A" w:rsidRPr="00741AD0" w:rsidRDefault="005F670A" w:rsidP="00360973">
      <w:pPr>
        <w:numPr>
          <w:ilvl w:val="0"/>
          <w:numId w:val="1"/>
        </w:numPr>
        <w:spacing w:after="0" w:line="240" w:lineRule="auto"/>
        <w:jc w:val="both"/>
        <w:rPr>
          <w:rFonts w:cstheme="minorHAnsi"/>
          <w:b/>
          <w:lang w:val="es-AR"/>
        </w:rPr>
      </w:pPr>
      <w:r w:rsidRPr="00741AD0">
        <w:rPr>
          <w:rFonts w:cstheme="minorHAnsi"/>
          <w:b/>
          <w:lang w:val="es-AR"/>
        </w:rPr>
        <w:t>¿Qué medidas está aplicando para proteger el derecho a la privacidad en el uso de las tecnologías digitales?</w:t>
      </w:r>
    </w:p>
    <w:p w14:paraId="50E90463" w14:textId="77777777" w:rsidR="00735DC3" w:rsidRPr="00741AD0" w:rsidRDefault="00735DC3" w:rsidP="004C7C82">
      <w:pPr>
        <w:spacing w:before="120" w:after="120"/>
        <w:ind w:firstLine="360"/>
        <w:jc w:val="both"/>
        <w:rPr>
          <w:rFonts w:cstheme="minorHAnsi"/>
        </w:rPr>
      </w:pPr>
      <w:r w:rsidRPr="00741AD0">
        <w:rPr>
          <w:rFonts w:cstheme="minorHAnsi"/>
        </w:rPr>
        <w:t>El sistema legal de protección de datos de carácter personal, considerado un derecho fundamental en virtud del ar</w:t>
      </w:r>
      <w:r w:rsidR="004C7C82">
        <w:rPr>
          <w:rFonts w:cstheme="minorHAnsi"/>
        </w:rPr>
        <w:t>tículo 18.4 de la Constitución Española (CE), se divide</w:t>
      </w:r>
      <w:r w:rsidRPr="00741AD0">
        <w:rPr>
          <w:rFonts w:cstheme="minorHAnsi"/>
        </w:rPr>
        <w:t xml:space="preserve"> </w:t>
      </w:r>
      <w:r w:rsidRPr="004C7C82">
        <w:rPr>
          <w:rFonts w:cstheme="minorHAnsi"/>
        </w:rPr>
        <w:t>principalmente</w:t>
      </w:r>
      <w:r w:rsidRPr="00741AD0">
        <w:rPr>
          <w:rFonts w:cstheme="minorHAnsi"/>
        </w:rPr>
        <w:t xml:space="preserve"> en dos grandes bloques: </w:t>
      </w:r>
    </w:p>
    <w:p w14:paraId="165A3185" w14:textId="77777777" w:rsidR="00735DC3" w:rsidRPr="00741AD0" w:rsidRDefault="00735DC3" w:rsidP="00735DC3">
      <w:pPr>
        <w:numPr>
          <w:ilvl w:val="0"/>
          <w:numId w:val="3"/>
        </w:numPr>
        <w:spacing w:before="120" w:after="120" w:line="240" w:lineRule="auto"/>
        <w:jc w:val="both"/>
        <w:rPr>
          <w:rFonts w:cstheme="minorHAnsi"/>
        </w:rPr>
      </w:pPr>
      <w:r w:rsidRPr="00741AD0">
        <w:rPr>
          <w:rFonts w:cstheme="minorHAnsi"/>
        </w:rPr>
        <w:t>Uno general, compuesto del Reglamento (UE) 2016/679 relativo a la protección de las personas físicas en lo que respecta al tratamiento de datos personales y a la libre circulación de estos datos y la Ley Orgánica 3/2018, de 5 de diciembre, de Protección de Datos Personales y garantía de los derechos digitales. </w:t>
      </w:r>
    </w:p>
    <w:p w14:paraId="1D2A7B4F" w14:textId="77777777" w:rsidR="00735DC3" w:rsidRPr="00741AD0" w:rsidRDefault="00735DC3" w:rsidP="004C7C82">
      <w:pPr>
        <w:numPr>
          <w:ilvl w:val="0"/>
          <w:numId w:val="4"/>
        </w:numPr>
        <w:spacing w:before="120" w:after="120" w:line="240" w:lineRule="auto"/>
        <w:jc w:val="both"/>
        <w:rPr>
          <w:rFonts w:cstheme="minorHAnsi"/>
        </w:rPr>
      </w:pPr>
      <w:r w:rsidRPr="00741AD0">
        <w:rPr>
          <w:rFonts w:cstheme="minorHAnsi"/>
        </w:rPr>
        <w:t>Otro especial</w:t>
      </w:r>
      <w:r w:rsidR="004C7C82">
        <w:rPr>
          <w:rFonts w:cstheme="minorHAnsi"/>
        </w:rPr>
        <w:t>,</w:t>
      </w:r>
      <w:r w:rsidRPr="00741AD0">
        <w:rPr>
          <w:rFonts w:cstheme="minorHAnsi"/>
        </w:rPr>
        <w:t xml:space="preserve"> en el campo judicial penal</w:t>
      </w:r>
      <w:r w:rsidR="004C7C82">
        <w:rPr>
          <w:rFonts w:cstheme="minorHAnsi"/>
        </w:rPr>
        <w:t>,</w:t>
      </w:r>
      <w:r w:rsidRPr="00741AD0">
        <w:rPr>
          <w:rFonts w:cstheme="minorHAnsi"/>
        </w:rPr>
        <w:t xml:space="preserve"> que se completa con varias disposiciones legales, esencialmente, </w:t>
      </w:r>
      <w:r w:rsidR="005C5D8A">
        <w:rPr>
          <w:rFonts w:cstheme="minorHAnsi"/>
        </w:rPr>
        <w:t xml:space="preserve">la </w:t>
      </w:r>
      <w:r w:rsidRPr="00741AD0">
        <w:rPr>
          <w:rFonts w:cstheme="minorHAnsi"/>
        </w:rPr>
        <w:t xml:space="preserve">Ley Orgánica 7/2021, de 26 de mayo, de protección de datos personales tratados para fines de prevención, detección, investigación y enjuiciamiento de infracciones penales y de ejecución de sanciones penales, la Ley Orgánica 1/2020, de 16 de septiembre, sobre la utilización de los datos del Registro de Nombres de Pasajeros para la prevención, detección, investigación y enjuiciamiento de delitos de terrorismo y delitos graves, Ley Orgánica 9/2022, Ley Orgánica 9/2022, de 28 de julio, por la que se establecen normas que faciliten el uso de información financiera y de otro tipo para la prevención, detección, investigación o enjuiciamiento de infracciones penales, de modificación de la Ley Orgánica 8/1980, de 22 de septiembre, de Financiación de las Comunidades Autónomas y otras disposiciones conexas y de modificación de la Ley Orgánica 10/1995, de 23 de noviembre, del Código Penal, </w:t>
      </w:r>
      <w:r w:rsidR="004C7C82">
        <w:rPr>
          <w:rFonts w:cstheme="minorHAnsi"/>
        </w:rPr>
        <w:t>Ley Orgánica del Poder Judicial (</w:t>
      </w:r>
      <w:r w:rsidRPr="00741AD0">
        <w:rPr>
          <w:rFonts w:cstheme="minorHAnsi"/>
        </w:rPr>
        <w:t>LOPJ</w:t>
      </w:r>
      <w:r w:rsidR="004C7C82">
        <w:rPr>
          <w:rFonts w:cstheme="minorHAnsi"/>
        </w:rPr>
        <w:t>)</w:t>
      </w:r>
      <w:r w:rsidRPr="00741AD0">
        <w:rPr>
          <w:rFonts w:cstheme="minorHAnsi"/>
        </w:rPr>
        <w:t xml:space="preserve">, </w:t>
      </w:r>
      <w:r w:rsidR="004C7C82" w:rsidRPr="004C7C82">
        <w:rPr>
          <w:rFonts w:cstheme="minorHAnsi"/>
        </w:rPr>
        <w:t xml:space="preserve">Ley de Enjuiciamiento Criminal </w:t>
      </w:r>
      <w:r w:rsidR="004C7C82">
        <w:rPr>
          <w:rFonts w:cstheme="minorHAnsi"/>
        </w:rPr>
        <w:t>(</w:t>
      </w:r>
      <w:r w:rsidRPr="00741AD0">
        <w:rPr>
          <w:rFonts w:cstheme="minorHAnsi"/>
        </w:rPr>
        <w:t>LECRIM</w:t>
      </w:r>
      <w:r w:rsidR="004C7C82">
        <w:rPr>
          <w:rFonts w:cstheme="minorHAnsi"/>
        </w:rPr>
        <w:t>)</w:t>
      </w:r>
      <w:r w:rsidRPr="00741AD0">
        <w:rPr>
          <w:rFonts w:cstheme="minorHAnsi"/>
        </w:rPr>
        <w:t xml:space="preserve">, </w:t>
      </w:r>
      <w:r w:rsidR="004C7C82" w:rsidRPr="004C7C82">
        <w:rPr>
          <w:rFonts w:cstheme="minorHAnsi"/>
        </w:rPr>
        <w:t xml:space="preserve">Estatuto Orgánico del Ministerio Fiscal </w:t>
      </w:r>
      <w:r w:rsidR="004C7C82">
        <w:rPr>
          <w:rFonts w:cstheme="minorHAnsi"/>
        </w:rPr>
        <w:t>(</w:t>
      </w:r>
      <w:r w:rsidRPr="00741AD0">
        <w:rPr>
          <w:rFonts w:cstheme="minorHAnsi"/>
        </w:rPr>
        <w:t>EOFM</w:t>
      </w:r>
      <w:r w:rsidR="004C7C82">
        <w:rPr>
          <w:rFonts w:cstheme="minorHAnsi"/>
        </w:rPr>
        <w:t>)</w:t>
      </w:r>
      <w:r w:rsidRPr="00741AD0">
        <w:rPr>
          <w:rFonts w:cstheme="minorHAnsi"/>
        </w:rPr>
        <w:t>, etc.</w:t>
      </w:r>
    </w:p>
    <w:p w14:paraId="01C93DD3" w14:textId="77777777" w:rsidR="00735DC3" w:rsidRPr="00741AD0" w:rsidRDefault="00735DC3" w:rsidP="004C7C82">
      <w:pPr>
        <w:spacing w:before="120" w:after="120"/>
        <w:ind w:firstLine="360"/>
        <w:jc w:val="both"/>
        <w:rPr>
          <w:rFonts w:cstheme="minorHAnsi"/>
        </w:rPr>
      </w:pPr>
      <w:r w:rsidRPr="00741AD0">
        <w:rPr>
          <w:rFonts w:cstheme="minorHAnsi"/>
        </w:rPr>
        <w:t>En toda la normativa aludida se exige a los responsables que cumplan con los principios generales de tratamiento y con una serie de obligaciones que se pueden resumir en: </w:t>
      </w:r>
    </w:p>
    <w:p w14:paraId="20557D01" w14:textId="77777777" w:rsidR="00735DC3" w:rsidRPr="00741AD0" w:rsidRDefault="00735DC3" w:rsidP="004C7C82">
      <w:pPr>
        <w:numPr>
          <w:ilvl w:val="0"/>
          <w:numId w:val="5"/>
        </w:numPr>
        <w:spacing w:before="120" w:after="120" w:line="240" w:lineRule="auto"/>
        <w:jc w:val="both"/>
        <w:rPr>
          <w:rFonts w:cstheme="minorHAnsi"/>
        </w:rPr>
      </w:pPr>
      <w:r w:rsidRPr="00741AD0">
        <w:rPr>
          <w:rFonts w:cstheme="minorHAnsi"/>
        </w:rPr>
        <w:lastRenderedPageBreak/>
        <w:t>Fijar las bases de legitimación para los tratamientos de datos. </w:t>
      </w:r>
    </w:p>
    <w:p w14:paraId="0AA94F6F" w14:textId="77777777" w:rsidR="00735DC3" w:rsidRPr="00741AD0" w:rsidRDefault="00735DC3" w:rsidP="004C7C82">
      <w:pPr>
        <w:numPr>
          <w:ilvl w:val="0"/>
          <w:numId w:val="6"/>
        </w:numPr>
        <w:spacing w:before="120" w:after="120" w:line="240" w:lineRule="auto"/>
        <w:jc w:val="both"/>
        <w:rPr>
          <w:rFonts w:cstheme="minorHAnsi"/>
        </w:rPr>
      </w:pPr>
      <w:r w:rsidRPr="00741AD0">
        <w:rPr>
          <w:rFonts w:cstheme="minorHAnsi"/>
        </w:rPr>
        <w:t>Implementar los sistemas adecuados para lograr la transparencia y la información de los interesados, conforme a la normativa aplicable en cada caso. </w:t>
      </w:r>
    </w:p>
    <w:p w14:paraId="1C59050E" w14:textId="77777777" w:rsidR="00735DC3" w:rsidRPr="00741AD0" w:rsidRDefault="00735DC3" w:rsidP="004C7C82">
      <w:pPr>
        <w:numPr>
          <w:ilvl w:val="0"/>
          <w:numId w:val="7"/>
        </w:numPr>
        <w:spacing w:before="120" w:after="120" w:line="240" w:lineRule="auto"/>
        <w:jc w:val="both"/>
        <w:rPr>
          <w:rFonts w:cstheme="minorHAnsi"/>
        </w:rPr>
      </w:pPr>
      <w:r w:rsidRPr="00741AD0">
        <w:rPr>
          <w:rFonts w:cstheme="minorHAnsi"/>
        </w:rPr>
        <w:t>Garantizar el ejercicio de los derechos de los interesados frente a sus tratamientos de datos. </w:t>
      </w:r>
    </w:p>
    <w:p w14:paraId="1E23B89D" w14:textId="77777777" w:rsidR="00735DC3" w:rsidRPr="00741AD0" w:rsidRDefault="00735DC3" w:rsidP="004C7C82">
      <w:pPr>
        <w:numPr>
          <w:ilvl w:val="0"/>
          <w:numId w:val="8"/>
        </w:numPr>
        <w:spacing w:before="120" w:after="120" w:line="240" w:lineRule="auto"/>
        <w:jc w:val="both"/>
        <w:rPr>
          <w:rFonts w:cstheme="minorHAnsi"/>
        </w:rPr>
      </w:pPr>
      <w:r w:rsidRPr="00741AD0">
        <w:rPr>
          <w:rFonts w:cstheme="minorHAnsi"/>
        </w:rPr>
        <w:t>Elegir únicamente a un encargado del tratamiento que ofrezca garantías suficientes y fijar su relación a través de los instrumentos adecuados. </w:t>
      </w:r>
    </w:p>
    <w:p w14:paraId="5B6E204C" w14:textId="77777777" w:rsidR="00735DC3" w:rsidRPr="00741AD0" w:rsidRDefault="00735DC3" w:rsidP="004C7C82">
      <w:pPr>
        <w:numPr>
          <w:ilvl w:val="0"/>
          <w:numId w:val="9"/>
        </w:numPr>
        <w:spacing w:before="120" w:after="120" w:line="240" w:lineRule="auto"/>
        <w:jc w:val="both"/>
        <w:rPr>
          <w:rFonts w:cstheme="minorHAnsi"/>
        </w:rPr>
      </w:pPr>
      <w:r w:rsidRPr="00741AD0">
        <w:rPr>
          <w:rFonts w:cstheme="minorHAnsi"/>
        </w:rPr>
        <w:t>Establecer claramente las instrucciones para que cualquier persona que trat</w:t>
      </w:r>
      <w:r w:rsidR="004C7C82">
        <w:rPr>
          <w:rFonts w:cstheme="minorHAnsi"/>
        </w:rPr>
        <w:t>e datos bajo su competencia esté</w:t>
      </w:r>
      <w:r w:rsidRPr="00741AD0">
        <w:rPr>
          <w:rFonts w:cstheme="minorHAnsi"/>
        </w:rPr>
        <w:t xml:space="preserve"> obligada a seguirlas. </w:t>
      </w:r>
    </w:p>
    <w:p w14:paraId="2AD9E578" w14:textId="77777777" w:rsidR="00735DC3" w:rsidRPr="00741AD0" w:rsidRDefault="00735DC3" w:rsidP="004C7C82">
      <w:pPr>
        <w:numPr>
          <w:ilvl w:val="0"/>
          <w:numId w:val="10"/>
        </w:numPr>
        <w:spacing w:before="120" w:after="120" w:line="240" w:lineRule="auto"/>
        <w:jc w:val="both"/>
        <w:rPr>
          <w:rFonts w:cstheme="minorHAnsi"/>
        </w:rPr>
      </w:pPr>
      <w:r w:rsidRPr="00741AD0">
        <w:rPr>
          <w:rFonts w:cstheme="minorHAnsi"/>
        </w:rPr>
        <w:t>Implementar las medidas de r</w:t>
      </w:r>
      <w:r w:rsidR="00C2542F">
        <w:rPr>
          <w:rFonts w:cstheme="minorHAnsi"/>
        </w:rPr>
        <w:t>esponsabilidad activa oportunas.</w:t>
      </w:r>
      <w:r w:rsidRPr="00741AD0">
        <w:rPr>
          <w:rFonts w:cstheme="minorHAnsi"/>
        </w:rPr>
        <w:t> </w:t>
      </w:r>
    </w:p>
    <w:p w14:paraId="0444E89E" w14:textId="77777777" w:rsidR="00735DC3" w:rsidRPr="00741AD0" w:rsidRDefault="00C2542F" w:rsidP="004C7C82">
      <w:pPr>
        <w:numPr>
          <w:ilvl w:val="0"/>
          <w:numId w:val="11"/>
        </w:numPr>
        <w:spacing w:before="120" w:after="120" w:line="240" w:lineRule="auto"/>
        <w:jc w:val="both"/>
        <w:rPr>
          <w:rFonts w:cstheme="minorHAnsi"/>
        </w:rPr>
      </w:pPr>
      <w:r>
        <w:rPr>
          <w:rFonts w:cstheme="minorHAnsi"/>
        </w:rPr>
        <w:t>Realizar un a</w:t>
      </w:r>
      <w:r w:rsidR="00735DC3" w:rsidRPr="00741AD0">
        <w:rPr>
          <w:rFonts w:cstheme="minorHAnsi"/>
        </w:rPr>
        <w:t>nálisis de riesgos. </w:t>
      </w:r>
    </w:p>
    <w:p w14:paraId="629C9577" w14:textId="77777777" w:rsidR="00735DC3" w:rsidRPr="00741AD0" w:rsidRDefault="00735DC3" w:rsidP="004C7C82">
      <w:pPr>
        <w:numPr>
          <w:ilvl w:val="0"/>
          <w:numId w:val="12"/>
        </w:numPr>
        <w:spacing w:before="120" w:after="120" w:line="240" w:lineRule="auto"/>
        <w:jc w:val="both"/>
        <w:rPr>
          <w:rFonts w:cstheme="minorHAnsi"/>
        </w:rPr>
      </w:pPr>
      <w:r w:rsidRPr="00741AD0">
        <w:rPr>
          <w:rFonts w:cstheme="minorHAnsi"/>
        </w:rPr>
        <w:t>Tener un Registro de actividades de tratamiento. </w:t>
      </w:r>
    </w:p>
    <w:p w14:paraId="2C1EEC8B" w14:textId="77777777" w:rsidR="00735DC3" w:rsidRPr="00741AD0" w:rsidRDefault="00735DC3" w:rsidP="004C7C82">
      <w:pPr>
        <w:numPr>
          <w:ilvl w:val="0"/>
          <w:numId w:val="13"/>
        </w:numPr>
        <w:spacing w:before="120" w:after="120" w:line="240" w:lineRule="auto"/>
        <w:jc w:val="both"/>
        <w:rPr>
          <w:rFonts w:cstheme="minorHAnsi"/>
        </w:rPr>
      </w:pPr>
      <w:r w:rsidRPr="00741AD0">
        <w:rPr>
          <w:rFonts w:cstheme="minorHAnsi"/>
        </w:rPr>
        <w:t>Tener un Registro de operaciones (ROP) </w:t>
      </w:r>
    </w:p>
    <w:p w14:paraId="39656311" w14:textId="77777777" w:rsidR="00735DC3" w:rsidRPr="00741AD0" w:rsidRDefault="00735DC3" w:rsidP="004C7C82">
      <w:pPr>
        <w:numPr>
          <w:ilvl w:val="0"/>
          <w:numId w:val="14"/>
        </w:numPr>
        <w:spacing w:before="120" w:after="120" w:line="240" w:lineRule="auto"/>
        <w:jc w:val="both"/>
        <w:rPr>
          <w:rFonts w:cstheme="minorHAnsi"/>
        </w:rPr>
      </w:pPr>
      <w:r w:rsidRPr="00741AD0">
        <w:rPr>
          <w:rFonts w:cstheme="minorHAnsi"/>
        </w:rPr>
        <w:t>Protección de Datos desde el Diseño y por Defecto. </w:t>
      </w:r>
    </w:p>
    <w:p w14:paraId="01966376" w14:textId="77777777" w:rsidR="00735DC3" w:rsidRPr="00741AD0" w:rsidRDefault="00735DC3" w:rsidP="004C7C82">
      <w:pPr>
        <w:numPr>
          <w:ilvl w:val="0"/>
          <w:numId w:val="15"/>
        </w:numPr>
        <w:spacing w:before="120" w:after="120" w:line="240" w:lineRule="auto"/>
        <w:jc w:val="both"/>
        <w:rPr>
          <w:rFonts w:cstheme="minorHAnsi"/>
        </w:rPr>
      </w:pPr>
      <w:r w:rsidRPr="00741AD0">
        <w:rPr>
          <w:rFonts w:cstheme="minorHAnsi"/>
        </w:rPr>
        <w:t>Implantar las medidas de seguridad técnicas y operativas. </w:t>
      </w:r>
    </w:p>
    <w:p w14:paraId="01726902" w14:textId="77777777" w:rsidR="00735DC3" w:rsidRPr="00741AD0" w:rsidRDefault="00735DC3" w:rsidP="004C7C82">
      <w:pPr>
        <w:numPr>
          <w:ilvl w:val="0"/>
          <w:numId w:val="16"/>
        </w:numPr>
        <w:spacing w:before="120" w:after="120" w:line="240" w:lineRule="auto"/>
        <w:jc w:val="both"/>
        <w:rPr>
          <w:rFonts w:cstheme="minorHAnsi"/>
        </w:rPr>
      </w:pPr>
      <w:r w:rsidRPr="00741AD0">
        <w:rPr>
          <w:rFonts w:cstheme="minorHAnsi"/>
        </w:rPr>
        <w:t>Tener un procedimiento de notificación de “brechas de seguridad de los datos” </w:t>
      </w:r>
    </w:p>
    <w:p w14:paraId="1D331B9D" w14:textId="77777777" w:rsidR="00735DC3" w:rsidRPr="00741AD0" w:rsidRDefault="00735DC3" w:rsidP="004C7C82">
      <w:pPr>
        <w:numPr>
          <w:ilvl w:val="0"/>
          <w:numId w:val="17"/>
        </w:numPr>
        <w:spacing w:before="120" w:after="120" w:line="240" w:lineRule="auto"/>
        <w:jc w:val="both"/>
        <w:rPr>
          <w:rFonts w:cstheme="minorHAnsi"/>
        </w:rPr>
      </w:pPr>
      <w:r w:rsidRPr="00741AD0">
        <w:rPr>
          <w:rFonts w:cstheme="minorHAnsi"/>
        </w:rPr>
        <w:t>Realizar, cuando corresponda, una Evaluación de impacto sobre la Protección de Datos (EIPD) </w:t>
      </w:r>
    </w:p>
    <w:p w14:paraId="4CB7299D" w14:textId="77777777" w:rsidR="00735DC3" w:rsidRPr="00741AD0" w:rsidRDefault="00735DC3" w:rsidP="004C7C82">
      <w:pPr>
        <w:numPr>
          <w:ilvl w:val="0"/>
          <w:numId w:val="18"/>
        </w:numPr>
        <w:spacing w:before="120" w:after="120" w:line="240" w:lineRule="auto"/>
        <w:jc w:val="both"/>
        <w:rPr>
          <w:rFonts w:cstheme="minorHAnsi"/>
        </w:rPr>
      </w:pPr>
      <w:r w:rsidRPr="00741AD0">
        <w:rPr>
          <w:rFonts w:cstheme="minorHAnsi"/>
        </w:rPr>
        <w:t>Recurrir a encargados que ofrezcan garantías suficientes para aplicar medidas técnicas y organizativas apropiadas para cumplir con las obligaciones legales. </w:t>
      </w:r>
    </w:p>
    <w:p w14:paraId="29C459D8" w14:textId="77777777" w:rsidR="00735DC3" w:rsidRPr="00741AD0" w:rsidRDefault="00735DC3" w:rsidP="004C7C82">
      <w:pPr>
        <w:numPr>
          <w:ilvl w:val="0"/>
          <w:numId w:val="19"/>
        </w:numPr>
        <w:spacing w:before="120" w:after="120" w:line="240" w:lineRule="auto"/>
        <w:jc w:val="both"/>
        <w:rPr>
          <w:rFonts w:cstheme="minorHAnsi"/>
        </w:rPr>
      </w:pPr>
      <w:r w:rsidRPr="00741AD0">
        <w:rPr>
          <w:rFonts w:cstheme="minorHAnsi"/>
        </w:rPr>
        <w:t>Consultar a la autoridad de control antes de proceder al tratamiento de datos personales que vayan a formar parte de un nuevo tratamiento que haya de crearse, cuando la EIPD indique que el tratamiento entrañaría un alto riesgo a falta de medidas adoptadas por el responsable a fin de mitigar el riesgo, o si el tipo de tratamiento, en particular cuando se usen tecnologías, mecanismos o procedimientos nuevos, constituya un alto riesgo para los derechos y libertades de los interesados.</w:t>
      </w:r>
    </w:p>
    <w:p w14:paraId="6CB7818B" w14:textId="77777777" w:rsidR="00735DC3" w:rsidRPr="00741AD0" w:rsidRDefault="00735DC3" w:rsidP="004C7C82">
      <w:pPr>
        <w:numPr>
          <w:ilvl w:val="0"/>
          <w:numId w:val="20"/>
        </w:numPr>
        <w:spacing w:before="120" w:after="120" w:line="240" w:lineRule="auto"/>
        <w:jc w:val="both"/>
        <w:rPr>
          <w:rFonts w:cstheme="minorHAnsi"/>
        </w:rPr>
      </w:pPr>
      <w:r w:rsidRPr="00741AD0">
        <w:rPr>
          <w:rFonts w:cstheme="minorHAnsi"/>
        </w:rPr>
        <w:t>Designar un Delegado de Protección de Datos. </w:t>
      </w:r>
    </w:p>
    <w:p w14:paraId="56F195AD" w14:textId="77777777" w:rsidR="00735DC3" w:rsidRPr="00741AD0" w:rsidRDefault="00735DC3" w:rsidP="004C7C82">
      <w:pPr>
        <w:numPr>
          <w:ilvl w:val="0"/>
          <w:numId w:val="21"/>
        </w:numPr>
        <w:spacing w:before="120" w:after="120" w:line="240" w:lineRule="auto"/>
        <w:jc w:val="both"/>
        <w:rPr>
          <w:rFonts w:cstheme="minorHAnsi"/>
        </w:rPr>
      </w:pPr>
      <w:r w:rsidRPr="00741AD0">
        <w:rPr>
          <w:rFonts w:cstheme="minorHAnsi"/>
        </w:rPr>
        <w:t>Valorar la ejecución y ejecutar en su caso transferencias internacionales. </w:t>
      </w:r>
    </w:p>
    <w:p w14:paraId="0D07E225" w14:textId="77777777" w:rsidR="00735DC3" w:rsidRPr="00741AD0" w:rsidRDefault="00735DC3" w:rsidP="004C7C82">
      <w:pPr>
        <w:numPr>
          <w:ilvl w:val="0"/>
          <w:numId w:val="22"/>
        </w:numPr>
        <w:spacing w:before="120" w:after="120" w:line="240" w:lineRule="auto"/>
        <w:jc w:val="both"/>
        <w:rPr>
          <w:rFonts w:cstheme="minorHAnsi"/>
        </w:rPr>
      </w:pPr>
      <w:r w:rsidRPr="00741AD0">
        <w:rPr>
          <w:rFonts w:cstheme="minorHAnsi"/>
        </w:rPr>
        <w:t>Colaborar con la autoridad de control competente en el marco de sus actuaciones. </w:t>
      </w:r>
    </w:p>
    <w:p w14:paraId="027B662F" w14:textId="77777777" w:rsidR="00735DC3" w:rsidRPr="00741AD0" w:rsidRDefault="00735DC3" w:rsidP="004C7C82">
      <w:pPr>
        <w:numPr>
          <w:ilvl w:val="0"/>
          <w:numId w:val="23"/>
        </w:numPr>
        <w:spacing w:before="120" w:after="120" w:line="240" w:lineRule="auto"/>
        <w:jc w:val="both"/>
        <w:rPr>
          <w:rFonts w:cstheme="minorHAnsi"/>
        </w:rPr>
      </w:pPr>
      <w:r w:rsidRPr="00741AD0">
        <w:rPr>
          <w:rFonts w:cstheme="minorHAnsi"/>
        </w:rPr>
        <w:t>Establecer un procedimiento reforzado para el tratamiento de categorías especiales de datos y de menores de edad.</w:t>
      </w:r>
    </w:p>
    <w:p w14:paraId="530BCA27" w14:textId="77777777" w:rsidR="00735DC3" w:rsidRPr="00741AD0" w:rsidRDefault="00735DC3" w:rsidP="00C2542F">
      <w:pPr>
        <w:spacing w:before="120" w:after="120"/>
        <w:ind w:firstLine="360"/>
        <w:jc w:val="both"/>
        <w:rPr>
          <w:rFonts w:cstheme="minorHAnsi"/>
        </w:rPr>
      </w:pPr>
      <w:r w:rsidRPr="00741AD0">
        <w:rPr>
          <w:rFonts w:cstheme="minorHAnsi"/>
        </w:rPr>
        <w:t>En cuanto a las medidas de seguridad, los responsables deben implantar las medidas técnicas y organizativas que consideren adecuadas en virtud de nivel de riesgo para las personas interesadas y, en el ámbito público, las contenidas en el Real Decreto 311/2022, de 3 de mayo, por el que se regula el Esquema Nacional de Seguridad.</w:t>
      </w:r>
    </w:p>
    <w:p w14:paraId="0657130A" w14:textId="77777777" w:rsidR="00735DC3" w:rsidRPr="00741AD0" w:rsidRDefault="00C2542F" w:rsidP="00C2542F">
      <w:pPr>
        <w:spacing w:before="120" w:after="120"/>
        <w:ind w:firstLine="360"/>
        <w:jc w:val="both"/>
        <w:rPr>
          <w:rFonts w:cstheme="minorHAnsi"/>
        </w:rPr>
      </w:pPr>
      <w:r>
        <w:rPr>
          <w:rFonts w:cstheme="minorHAnsi"/>
        </w:rPr>
        <w:t>En este sentido, s</w:t>
      </w:r>
      <w:r w:rsidR="00735DC3" w:rsidRPr="00741AD0">
        <w:rPr>
          <w:rFonts w:cstheme="minorHAnsi"/>
        </w:rPr>
        <w:t xml:space="preserve">e presta especial atención a las previsiones de la Ley Orgánica 3/2018, de 5 de diciembre, de Protección de Datos Personales y garantía de los derechos digitales, que adapta la directiva del Reglamento Europeo de Protección de Datos, en lo relativo al consentimiento informado, el derecho a acceder, corregir y eliminar datos y su portabilidad. </w:t>
      </w:r>
    </w:p>
    <w:p w14:paraId="55821B15" w14:textId="77777777" w:rsidR="00735DC3" w:rsidRPr="00741AD0" w:rsidRDefault="008D3EE6" w:rsidP="00D95131">
      <w:pPr>
        <w:spacing w:before="120" w:after="120"/>
        <w:ind w:firstLine="360"/>
        <w:jc w:val="both"/>
        <w:rPr>
          <w:rFonts w:cstheme="minorHAnsi"/>
        </w:rPr>
      </w:pPr>
      <w:r>
        <w:rPr>
          <w:rFonts w:cstheme="minorHAnsi"/>
        </w:rPr>
        <w:t>En paralelo, l</w:t>
      </w:r>
      <w:r w:rsidR="00735DC3" w:rsidRPr="00741AD0">
        <w:rPr>
          <w:rFonts w:cstheme="minorHAnsi"/>
        </w:rPr>
        <w:t>as páginas web de Poli</w:t>
      </w:r>
      <w:r>
        <w:rPr>
          <w:rFonts w:cstheme="minorHAnsi"/>
        </w:rPr>
        <w:t>cía Nacional y de Guardia Civil</w:t>
      </w:r>
      <w:r w:rsidR="00735DC3" w:rsidRPr="00741AD0">
        <w:rPr>
          <w:rFonts w:cstheme="minorHAnsi"/>
        </w:rPr>
        <w:t xml:space="preserve"> utilizan métodos </w:t>
      </w:r>
      <w:r>
        <w:rPr>
          <w:rFonts w:cstheme="minorHAnsi"/>
        </w:rPr>
        <w:t xml:space="preserve">técnicos </w:t>
      </w:r>
      <w:r w:rsidR="00735DC3" w:rsidRPr="00741AD0">
        <w:rPr>
          <w:rFonts w:cstheme="minorHAnsi"/>
        </w:rPr>
        <w:t>como el cifrado de datos, la autenticación de dos factores y la anonimización para proteger</w:t>
      </w:r>
      <w:r>
        <w:rPr>
          <w:rFonts w:cstheme="minorHAnsi"/>
        </w:rPr>
        <w:t xml:space="preserve"> los </w:t>
      </w:r>
      <w:r>
        <w:rPr>
          <w:rFonts w:cstheme="minorHAnsi"/>
        </w:rPr>
        <w:lastRenderedPageBreak/>
        <w:t>datos personales. En nivel organizativo en ambos cuerpos se</w:t>
      </w:r>
      <w:r w:rsidR="00735DC3" w:rsidRPr="00741AD0">
        <w:rPr>
          <w:rFonts w:cstheme="minorHAnsi"/>
        </w:rPr>
        <w:t xml:space="preserve"> realizan auditorías bianuales y el personal de desarrollo de web cuenta con capacitación en prácticas de privacidad.</w:t>
      </w:r>
    </w:p>
    <w:p w14:paraId="7B55D429" w14:textId="77777777" w:rsidR="00735DC3" w:rsidRPr="00741AD0" w:rsidRDefault="007B48ED" w:rsidP="00D95131">
      <w:pPr>
        <w:spacing w:before="120" w:after="120"/>
        <w:ind w:firstLine="360"/>
        <w:jc w:val="both"/>
        <w:rPr>
          <w:rFonts w:cstheme="minorHAnsi"/>
        </w:rPr>
      </w:pPr>
      <w:r>
        <w:rPr>
          <w:rFonts w:cstheme="minorHAnsi"/>
        </w:rPr>
        <w:t>L</w:t>
      </w:r>
      <w:r w:rsidR="00735DC3" w:rsidRPr="00741AD0">
        <w:rPr>
          <w:rFonts w:cstheme="minorHAnsi"/>
        </w:rPr>
        <w:t xml:space="preserve">a Agencia Española de Protección de Datos </w:t>
      </w:r>
      <w:r>
        <w:rPr>
          <w:rFonts w:cstheme="minorHAnsi"/>
        </w:rPr>
        <w:t xml:space="preserve">es la encargada de </w:t>
      </w:r>
      <w:r w:rsidR="00735DC3" w:rsidRPr="00741AD0">
        <w:rPr>
          <w:rFonts w:cstheme="minorHAnsi"/>
        </w:rPr>
        <w:t>supervisa</w:t>
      </w:r>
      <w:r>
        <w:rPr>
          <w:rFonts w:cstheme="minorHAnsi"/>
        </w:rPr>
        <w:t>r</w:t>
      </w:r>
      <w:r w:rsidR="00735DC3" w:rsidRPr="00741AD0">
        <w:rPr>
          <w:rFonts w:cstheme="minorHAnsi"/>
        </w:rPr>
        <w:t xml:space="preserve"> el cumplimiento y se encarga de imponer sanciones por incumplimientos, asegurando que las prácticas de manejo de datos sean adecuadas y seguras.</w:t>
      </w:r>
    </w:p>
    <w:p w14:paraId="26B91970" w14:textId="77777777" w:rsidR="005F670A" w:rsidRPr="00741AD0" w:rsidRDefault="005F670A" w:rsidP="005F670A">
      <w:pPr>
        <w:jc w:val="both"/>
        <w:rPr>
          <w:rFonts w:cstheme="minorHAnsi"/>
        </w:rPr>
      </w:pPr>
    </w:p>
    <w:p w14:paraId="2611B0EF" w14:textId="77777777" w:rsidR="005F670A" w:rsidRPr="00741AD0" w:rsidRDefault="005F670A" w:rsidP="005F670A">
      <w:pPr>
        <w:jc w:val="both"/>
        <w:rPr>
          <w:rFonts w:cstheme="minorHAnsi"/>
          <w:b/>
          <w:iCs/>
        </w:rPr>
      </w:pPr>
      <w:r w:rsidRPr="00741AD0">
        <w:rPr>
          <w:rFonts w:cstheme="minorHAnsi"/>
          <w:b/>
          <w:iCs/>
        </w:rPr>
        <w:t>Las tecnologías digitales como tecnologías de apoyo.</w:t>
      </w:r>
    </w:p>
    <w:p w14:paraId="0FBD9319" w14:textId="77777777" w:rsidR="005F670A" w:rsidRPr="00741AD0" w:rsidRDefault="005F670A" w:rsidP="00360973">
      <w:pPr>
        <w:numPr>
          <w:ilvl w:val="0"/>
          <w:numId w:val="1"/>
        </w:numPr>
        <w:spacing w:after="0" w:line="240" w:lineRule="auto"/>
        <w:jc w:val="both"/>
        <w:rPr>
          <w:rFonts w:cstheme="minorHAnsi"/>
          <w:b/>
          <w:lang w:val="es-AR"/>
        </w:rPr>
      </w:pPr>
      <w:r w:rsidRPr="00741AD0">
        <w:rPr>
          <w:rFonts w:cstheme="minorHAnsi"/>
          <w:b/>
          <w:lang w:val="es-AR"/>
        </w:rPr>
        <w:t>¿Cómo se integran las tecnologías digitales como tecnologías de apoyo en los planes de apoyo personalizados (por ejemplo, interpretación a distancia de la lengua de signos, aplicaciones de lectura de imágenes, asistentes controlados por voz, lectores de pantalla, aplicaciones de texto a voz y de voz a texto, tecnología de seguimiento ocular, teclados y ratones adaptativos, dispositivos de CAA, ayudas a la navegación, tecnología vestible)?</w:t>
      </w:r>
    </w:p>
    <w:p w14:paraId="76C0EA7D" w14:textId="77777777" w:rsidR="00735DC3" w:rsidRPr="00741AD0" w:rsidRDefault="00735DC3" w:rsidP="00735DC3">
      <w:pPr>
        <w:spacing w:after="0" w:line="240" w:lineRule="auto"/>
        <w:ind w:left="360"/>
        <w:jc w:val="both"/>
        <w:rPr>
          <w:rFonts w:cstheme="minorHAnsi"/>
          <w:b/>
          <w:lang w:val="es-AR"/>
        </w:rPr>
      </w:pPr>
    </w:p>
    <w:p w14:paraId="61F0B764" w14:textId="77777777" w:rsidR="00610639" w:rsidRPr="00610639" w:rsidRDefault="00610639" w:rsidP="00610639">
      <w:pPr>
        <w:autoSpaceDE w:val="0"/>
        <w:autoSpaceDN w:val="0"/>
        <w:spacing w:before="120" w:after="120"/>
        <w:ind w:firstLine="360"/>
        <w:jc w:val="both"/>
        <w:rPr>
          <w:rFonts w:cstheme="minorHAnsi"/>
        </w:rPr>
      </w:pPr>
      <w:r w:rsidRPr="00610639">
        <w:rPr>
          <w:rFonts w:cstheme="minorHAnsi"/>
        </w:rPr>
        <w:t xml:space="preserve">Las tecnologías digitales están integradas como tecnologías de apoyo en la respuesta a la demanda que las personas usuarias elevan al </w:t>
      </w:r>
      <w:hyperlink r:id="rId15" w:history="1">
        <w:r w:rsidRPr="00610639">
          <w:rPr>
            <w:rStyle w:val="Hyperlink"/>
            <w:rFonts w:cstheme="minorHAnsi"/>
          </w:rPr>
          <w:t>Centro de Referencia Estatal de Autonomía Personal y Ayudas Técnicas del Instituto de Mayores y Servicios Sociales de España (CEAPAT)</w:t>
        </w:r>
      </w:hyperlink>
      <w:r>
        <w:rPr>
          <w:rStyle w:val="FootnoteReference"/>
          <w:rFonts w:cstheme="minorHAnsi"/>
        </w:rPr>
        <w:footnoteReference w:id="4"/>
      </w:r>
      <w:r w:rsidRPr="00610639">
        <w:rPr>
          <w:rFonts w:cstheme="minorHAnsi"/>
        </w:rPr>
        <w:t>. A través del servicio de información y asesoramiento, que atiende de manera totalmente personalizada, el personal técnico del centro ofrece información y orientación interdisciplinar sobre las soluciones digitales individualizadas y que pueden resultar eficaces en cada caso.</w:t>
      </w:r>
    </w:p>
    <w:p w14:paraId="40250138" w14:textId="77777777" w:rsidR="00610639" w:rsidRPr="00610639" w:rsidRDefault="00610639" w:rsidP="00610639">
      <w:pPr>
        <w:autoSpaceDE w:val="0"/>
        <w:autoSpaceDN w:val="0"/>
        <w:spacing w:before="120" w:after="120"/>
        <w:ind w:firstLine="360"/>
        <w:jc w:val="both"/>
        <w:rPr>
          <w:rFonts w:cstheme="minorHAnsi"/>
        </w:rPr>
      </w:pPr>
      <w:r w:rsidRPr="00610639">
        <w:rPr>
          <w:rFonts w:cstheme="minorHAnsi"/>
        </w:rPr>
        <w:t xml:space="preserve">En lo que respecta a dispositivos para la </w:t>
      </w:r>
      <w:r w:rsidRPr="00610639">
        <w:t xml:space="preserve">comunicación aumentativa y alternativa </w:t>
      </w:r>
      <w:r>
        <w:t>(</w:t>
      </w:r>
      <w:r w:rsidRPr="00610639">
        <w:rPr>
          <w:rFonts w:cstheme="minorHAnsi"/>
        </w:rPr>
        <w:t>CAA</w:t>
      </w:r>
      <w:r>
        <w:rPr>
          <w:rFonts w:cstheme="minorHAnsi"/>
        </w:rPr>
        <w:t>)</w:t>
      </w:r>
      <w:r>
        <w:rPr>
          <w:rStyle w:val="FootnoteReference"/>
          <w:rFonts w:cstheme="minorHAnsi"/>
        </w:rPr>
        <w:footnoteReference w:id="5"/>
      </w:r>
      <w:r w:rsidRPr="00610639">
        <w:rPr>
          <w:rFonts w:cstheme="minorHAnsi"/>
        </w:rPr>
        <w:t>, así como ratones y teclados, tecnología de seguimiento ocular o aplicaciones de texto a voz y de voz a texto, esta personalización de la información y el asesoramiento se ve potenciada, puesto que además de lo relativo a los productos, se explican las barreras actitudinales del entorno que pueden están influyendo negativamente en que la actividad se lleve a cabo, ya sea comunicativa, educativa, laboral o de ocio y entretenimiento a través del uso de tecnología.</w:t>
      </w:r>
    </w:p>
    <w:p w14:paraId="06237340" w14:textId="77777777" w:rsidR="00610639" w:rsidRDefault="00610639" w:rsidP="00610639">
      <w:pPr>
        <w:autoSpaceDE w:val="0"/>
        <w:autoSpaceDN w:val="0"/>
        <w:spacing w:before="120" w:after="120"/>
        <w:ind w:firstLine="360"/>
        <w:jc w:val="both"/>
        <w:rPr>
          <w:rFonts w:cstheme="minorHAnsi"/>
        </w:rPr>
      </w:pPr>
      <w:r w:rsidRPr="00610639">
        <w:rPr>
          <w:rFonts w:cstheme="minorHAnsi"/>
        </w:rPr>
        <w:t>A la labor de información y asesoramiento se suma la toma de conciencia del papel del entorno como factor facilitador. De esta manera, integrando esta actuación en los servicios de atención directa y apoyo a personas con discapacidad, se crea conciencia y se reafirma el contenido de la Convención como marco normativo.</w:t>
      </w:r>
    </w:p>
    <w:p w14:paraId="19091A1F" w14:textId="77777777" w:rsidR="00735DC3" w:rsidRPr="00741AD0" w:rsidRDefault="00735DC3" w:rsidP="00610639">
      <w:pPr>
        <w:autoSpaceDE w:val="0"/>
        <w:autoSpaceDN w:val="0"/>
        <w:spacing w:before="120" w:after="120"/>
        <w:ind w:firstLine="360"/>
        <w:jc w:val="both"/>
        <w:rPr>
          <w:rFonts w:cstheme="minorHAnsi"/>
        </w:rPr>
      </w:pPr>
      <w:r w:rsidRPr="00741AD0">
        <w:rPr>
          <w:rFonts w:cstheme="minorHAnsi"/>
        </w:rPr>
        <w:t xml:space="preserve">El </w:t>
      </w:r>
      <w:r w:rsidR="004F52E0">
        <w:rPr>
          <w:rFonts w:cstheme="minorHAnsi"/>
        </w:rPr>
        <w:t xml:space="preserve">Gobierno de España </w:t>
      </w:r>
      <w:r w:rsidRPr="00741AD0">
        <w:rPr>
          <w:rFonts w:cstheme="minorHAnsi"/>
        </w:rPr>
        <w:t>está firmemente comprometido con la remoción de obstáculos para el ejercicio del derecho de sufragio de las personas con</w:t>
      </w:r>
      <w:r w:rsidR="004F52E0">
        <w:rPr>
          <w:rFonts w:cstheme="minorHAnsi"/>
        </w:rPr>
        <w:t xml:space="preserve"> algún tipo de discapacidad. P</w:t>
      </w:r>
      <w:r w:rsidRPr="00741AD0">
        <w:rPr>
          <w:rFonts w:cstheme="minorHAnsi"/>
        </w:rPr>
        <w:t>ara ello</w:t>
      </w:r>
      <w:r w:rsidR="004F52E0">
        <w:rPr>
          <w:rFonts w:cstheme="minorHAnsi"/>
        </w:rPr>
        <w:t xml:space="preserve">, el Ministerio del Interior </w:t>
      </w:r>
      <w:r w:rsidRPr="00741AD0">
        <w:rPr>
          <w:rFonts w:cstheme="minorHAnsi"/>
        </w:rPr>
        <w:t>implementa diversas medidas dirigidas a garantizar la accesibilidad de los procesos electorales, que incluyen en algunos casos el uso de las tecnologías digitales, tanto para los electores como para las persona</w:t>
      </w:r>
      <w:r w:rsidR="004F52E0">
        <w:rPr>
          <w:rFonts w:cstheme="minorHAnsi"/>
        </w:rPr>
        <w:t>s designadas para integrar las m</w:t>
      </w:r>
      <w:r w:rsidRPr="00741AD0">
        <w:rPr>
          <w:rFonts w:cstheme="minorHAnsi"/>
        </w:rPr>
        <w:t xml:space="preserve">esas electorales. </w:t>
      </w:r>
    </w:p>
    <w:p w14:paraId="0D3BCFC3" w14:textId="77777777" w:rsidR="00735DC3" w:rsidRPr="00741AD0" w:rsidRDefault="00B16065" w:rsidP="00B16065">
      <w:pPr>
        <w:autoSpaceDE w:val="0"/>
        <w:autoSpaceDN w:val="0"/>
        <w:spacing w:before="120" w:after="120"/>
        <w:ind w:firstLine="360"/>
        <w:jc w:val="both"/>
        <w:rPr>
          <w:rFonts w:cstheme="minorHAnsi"/>
        </w:rPr>
      </w:pPr>
      <w:r>
        <w:rPr>
          <w:rFonts w:cstheme="minorHAnsi"/>
        </w:rPr>
        <w:t>Concretamente, e</w:t>
      </w:r>
      <w:r w:rsidR="00735DC3" w:rsidRPr="00741AD0">
        <w:rPr>
          <w:rFonts w:cstheme="minorHAnsi"/>
        </w:rPr>
        <w:t>n lo que se refiere al uso de las tecnologías digitales para la accesibilidad electoral es preciso señalar lo siguiente:</w:t>
      </w:r>
    </w:p>
    <w:p w14:paraId="4A9E1DAB" w14:textId="77777777" w:rsidR="00735DC3" w:rsidRPr="00B16065" w:rsidRDefault="00735DC3" w:rsidP="00B16065">
      <w:pPr>
        <w:autoSpaceDE w:val="0"/>
        <w:autoSpaceDN w:val="0"/>
        <w:spacing w:before="120" w:after="120"/>
        <w:ind w:firstLine="360"/>
        <w:rPr>
          <w:rFonts w:cstheme="minorHAnsi"/>
          <w:bCs/>
        </w:rPr>
      </w:pPr>
      <w:r w:rsidRPr="00B16065">
        <w:rPr>
          <w:rFonts w:cstheme="minorHAnsi"/>
          <w:bCs/>
        </w:rPr>
        <w:t>Acceso a la información electoral:</w:t>
      </w:r>
    </w:p>
    <w:p w14:paraId="2EE4FAF2" w14:textId="77777777" w:rsidR="00735DC3" w:rsidRPr="00B16065" w:rsidRDefault="00735DC3" w:rsidP="00B16065">
      <w:pPr>
        <w:numPr>
          <w:ilvl w:val="0"/>
          <w:numId w:val="20"/>
        </w:numPr>
        <w:spacing w:before="120" w:after="120" w:line="240" w:lineRule="auto"/>
        <w:jc w:val="both"/>
        <w:rPr>
          <w:rFonts w:cstheme="minorHAnsi"/>
        </w:rPr>
      </w:pPr>
      <w:r w:rsidRPr="00B16065">
        <w:rPr>
          <w:rFonts w:cstheme="minorHAnsi"/>
        </w:rPr>
        <w:t xml:space="preserve">Web accesible: </w:t>
      </w:r>
      <w:r w:rsidR="00B16065">
        <w:rPr>
          <w:rFonts w:cstheme="minorHAnsi"/>
        </w:rPr>
        <w:t>i</w:t>
      </w:r>
      <w:r w:rsidRPr="00B16065">
        <w:rPr>
          <w:rFonts w:cstheme="minorHAnsi"/>
        </w:rPr>
        <w:t>nformación sobre la accesibilidad de los pro</w:t>
      </w:r>
      <w:r w:rsidR="00610639">
        <w:rPr>
          <w:rFonts w:cstheme="minorHAnsi"/>
        </w:rPr>
        <w:t xml:space="preserve">cesos electorales online </w:t>
      </w:r>
      <w:r w:rsidRPr="00B16065">
        <w:rPr>
          <w:rFonts w:cstheme="minorHAnsi"/>
        </w:rPr>
        <w:t>a través d</w:t>
      </w:r>
      <w:r w:rsidR="00610639">
        <w:rPr>
          <w:rFonts w:cstheme="minorHAnsi"/>
        </w:rPr>
        <w:t xml:space="preserve">e la </w:t>
      </w:r>
      <w:hyperlink r:id="rId16" w:history="1">
        <w:r w:rsidR="00610639" w:rsidRPr="007C201D">
          <w:rPr>
            <w:rStyle w:val="Hyperlink"/>
            <w:rFonts w:cstheme="minorHAnsi"/>
          </w:rPr>
          <w:t>web oficial del Ministerio del Interior</w:t>
        </w:r>
      </w:hyperlink>
      <w:r w:rsidR="00610639">
        <w:rPr>
          <w:rFonts w:cstheme="minorHAnsi"/>
        </w:rPr>
        <w:t xml:space="preserve"> </w:t>
      </w:r>
      <w:r w:rsidR="007C201D">
        <w:rPr>
          <w:rStyle w:val="FootnoteReference"/>
          <w:rFonts w:cstheme="minorHAnsi"/>
        </w:rPr>
        <w:footnoteReference w:id="6"/>
      </w:r>
      <w:r w:rsidR="00610639">
        <w:rPr>
          <w:rFonts w:cstheme="minorHAnsi"/>
        </w:rPr>
        <w:t>y</w:t>
      </w:r>
      <w:r w:rsidRPr="00B16065">
        <w:rPr>
          <w:rFonts w:cstheme="minorHAnsi"/>
        </w:rPr>
        <w:t xml:space="preserve"> la web de cada proceso electoral. </w:t>
      </w:r>
      <w:r w:rsidRPr="00B16065">
        <w:rPr>
          <w:rFonts w:cstheme="minorHAnsi"/>
        </w:rPr>
        <w:lastRenderedPageBreak/>
        <w:t>Ambas páginas y su contenido cumplen los requisitos de accesibilidad, con formatos accesibles en cumplimiento de la normativa.</w:t>
      </w:r>
    </w:p>
    <w:p w14:paraId="26EF3BB9" w14:textId="77777777" w:rsidR="00735DC3" w:rsidRPr="00B16065" w:rsidRDefault="00735DC3" w:rsidP="00B16065">
      <w:pPr>
        <w:numPr>
          <w:ilvl w:val="0"/>
          <w:numId w:val="20"/>
        </w:numPr>
        <w:spacing w:before="120" w:after="120" w:line="240" w:lineRule="auto"/>
        <w:jc w:val="both"/>
        <w:rPr>
          <w:rFonts w:cstheme="minorHAnsi"/>
        </w:rPr>
      </w:pPr>
      <w:r w:rsidRPr="00B16065">
        <w:rPr>
          <w:rFonts w:cstheme="minorHAnsi"/>
        </w:rPr>
        <w:t>Campañas institucionales en Radio y TV sobre el proceso electoral: en todas ellas se incluye subtitulació</w:t>
      </w:r>
      <w:r w:rsidR="00610639">
        <w:rPr>
          <w:rFonts w:cstheme="minorHAnsi"/>
        </w:rPr>
        <w:t xml:space="preserve">n y lengua de signos y, además </w:t>
      </w:r>
      <w:r w:rsidRPr="00B16065">
        <w:rPr>
          <w:rFonts w:cstheme="minorHAnsi"/>
        </w:rPr>
        <w:t xml:space="preserve">se elabora una específica para el procedimiento de votación accesible. Todas las </w:t>
      </w:r>
      <w:r w:rsidR="00610639">
        <w:rPr>
          <w:rFonts w:cstheme="minorHAnsi"/>
        </w:rPr>
        <w:t>campañas de TV incluyen igualmente</w:t>
      </w:r>
      <w:r w:rsidRPr="00B16065">
        <w:rPr>
          <w:rFonts w:cstheme="minorHAnsi"/>
        </w:rPr>
        <w:t xml:space="preserve"> audiodescripción.</w:t>
      </w:r>
    </w:p>
    <w:p w14:paraId="42D2F4B5" w14:textId="77777777" w:rsidR="00735DC3" w:rsidRPr="00B16065" w:rsidRDefault="00735DC3" w:rsidP="00B16065">
      <w:pPr>
        <w:numPr>
          <w:ilvl w:val="0"/>
          <w:numId w:val="20"/>
        </w:numPr>
        <w:spacing w:before="120" w:after="120" w:line="240" w:lineRule="auto"/>
        <w:jc w:val="both"/>
        <w:rPr>
          <w:rFonts w:cstheme="minorHAnsi"/>
        </w:rPr>
      </w:pPr>
      <w:r w:rsidRPr="00B16065">
        <w:rPr>
          <w:rFonts w:cstheme="minorHAnsi"/>
        </w:rPr>
        <w:t>Ruedas de prensa durante el fin de semana electoral: las ruedas de prensa que se ofrecen desde el Centro de Proceso de Datos durante el fin de semana incluyen intérprete de lenguas de signos en directo.</w:t>
      </w:r>
    </w:p>
    <w:p w14:paraId="3202AF0D" w14:textId="77777777" w:rsidR="00735DC3" w:rsidRPr="00B16065" w:rsidRDefault="00735DC3" w:rsidP="00610639">
      <w:pPr>
        <w:numPr>
          <w:ilvl w:val="0"/>
          <w:numId w:val="20"/>
        </w:numPr>
        <w:spacing w:before="120" w:after="120" w:line="240" w:lineRule="auto"/>
        <w:jc w:val="both"/>
        <w:rPr>
          <w:rFonts w:cstheme="minorHAnsi"/>
        </w:rPr>
      </w:pPr>
      <w:r w:rsidRPr="00B16065">
        <w:rPr>
          <w:rFonts w:cstheme="minorHAnsi"/>
        </w:rPr>
        <w:t>Ma</w:t>
      </w:r>
      <w:r w:rsidR="007C201D">
        <w:rPr>
          <w:rFonts w:cstheme="minorHAnsi"/>
        </w:rPr>
        <w:t xml:space="preserve">nuales y guías accesibles: en la </w:t>
      </w:r>
      <w:r w:rsidR="00312A11">
        <w:rPr>
          <w:rFonts w:cstheme="minorHAnsi"/>
        </w:rPr>
        <w:t xml:space="preserve">web </w:t>
      </w:r>
      <w:hyperlink r:id="rId17" w:history="1">
        <w:r w:rsidR="00610639" w:rsidRPr="00EC5B3F">
          <w:rPr>
            <w:rStyle w:val="Hyperlink"/>
            <w:rFonts w:cstheme="minorHAnsi"/>
          </w:rPr>
          <w:t>https://infoelectoral.interior.gob.es/es/inicio/</w:t>
        </w:r>
      </w:hyperlink>
      <w:r w:rsidR="00610639">
        <w:rPr>
          <w:rFonts w:cstheme="minorHAnsi"/>
        </w:rPr>
        <w:t xml:space="preserve"> </w:t>
      </w:r>
      <w:r w:rsidR="00312A11">
        <w:rPr>
          <w:rFonts w:cstheme="minorHAnsi"/>
        </w:rPr>
        <w:t xml:space="preserve">y </w:t>
      </w:r>
      <w:r w:rsidRPr="00B16065">
        <w:rPr>
          <w:rFonts w:cstheme="minorHAnsi"/>
        </w:rPr>
        <w:t xml:space="preserve">las webs de cada proceso electoral </w:t>
      </w:r>
      <w:r w:rsidR="00312A11">
        <w:rPr>
          <w:rFonts w:cstheme="minorHAnsi"/>
        </w:rPr>
        <w:t>se incluye</w:t>
      </w:r>
      <w:r w:rsidRPr="00B16065">
        <w:rPr>
          <w:rFonts w:cstheme="minorHAnsi"/>
        </w:rPr>
        <w:t xml:space="preserve"> información específica en materia de accesibilidad, así como documentación en formatos accesibles. Así, por ejemplo, se recogen diversos documentos en lectura fácil, entre ellos el Manual de Instrucciones para las personas que integran las Mesas electorales.  Además, se incluye información detallada sobre accesibilidad en el Manual para las personas que integran las Mesas electorales. </w:t>
      </w:r>
    </w:p>
    <w:p w14:paraId="2C0263C2" w14:textId="77777777" w:rsidR="00735DC3" w:rsidRPr="00B16065" w:rsidRDefault="00735DC3" w:rsidP="00B16065">
      <w:pPr>
        <w:autoSpaceDE w:val="0"/>
        <w:autoSpaceDN w:val="0"/>
        <w:spacing w:before="120" w:after="120"/>
        <w:ind w:firstLine="360"/>
        <w:rPr>
          <w:rFonts w:cstheme="minorHAnsi"/>
        </w:rPr>
      </w:pPr>
      <w:r w:rsidRPr="00B16065">
        <w:rPr>
          <w:rFonts w:cstheme="minorHAnsi"/>
          <w:bCs/>
        </w:rPr>
        <w:t>Medidas de</w:t>
      </w:r>
      <w:r w:rsidR="00B16065" w:rsidRPr="00B16065">
        <w:rPr>
          <w:rFonts w:cstheme="minorHAnsi"/>
          <w:bCs/>
        </w:rPr>
        <w:t xml:space="preserve"> apoyo electoral, apoyo humano (</w:t>
      </w:r>
      <w:r w:rsidRPr="00B16065">
        <w:rPr>
          <w:rFonts w:cstheme="minorHAnsi"/>
          <w:bCs/>
        </w:rPr>
        <w:t>asistencia personal</w:t>
      </w:r>
      <w:r w:rsidR="00B16065" w:rsidRPr="00B16065">
        <w:rPr>
          <w:rFonts w:cstheme="minorHAnsi"/>
          <w:bCs/>
        </w:rPr>
        <w:t>):</w:t>
      </w:r>
    </w:p>
    <w:p w14:paraId="72B9E1BD" w14:textId="77777777" w:rsidR="00735DC3" w:rsidRPr="00741AD0" w:rsidRDefault="00B16065" w:rsidP="00B16065">
      <w:pPr>
        <w:autoSpaceDE w:val="0"/>
        <w:autoSpaceDN w:val="0"/>
        <w:spacing w:before="120" w:after="120"/>
        <w:ind w:firstLine="360"/>
        <w:jc w:val="both"/>
        <w:rPr>
          <w:rFonts w:cstheme="minorHAnsi"/>
        </w:rPr>
      </w:pPr>
      <w:r>
        <w:rPr>
          <w:rFonts w:cstheme="minorHAnsi"/>
        </w:rPr>
        <w:t xml:space="preserve">El Ministerio del Interior </w:t>
      </w:r>
      <w:r w:rsidR="00735DC3" w:rsidRPr="00741AD0">
        <w:rPr>
          <w:rFonts w:cstheme="minorHAnsi"/>
        </w:rPr>
        <w:t>implementa diver</w:t>
      </w:r>
      <w:r>
        <w:rPr>
          <w:rFonts w:cstheme="minorHAnsi"/>
        </w:rPr>
        <w:t>sas medidas de apoyo orientadas a las</w:t>
      </w:r>
      <w:r w:rsidR="00735DC3" w:rsidRPr="00741AD0">
        <w:rPr>
          <w:rFonts w:cstheme="minorHAnsi"/>
        </w:rPr>
        <w:t xml:space="preserve"> personas sordas, ciegas o con discapacidad intelectual. Estas medidas se adoptan con cargo al presupuesto electoral a través de las Delegaciones y Subdelegaciones del Gobierno y consisten en lo siguiente:</w:t>
      </w:r>
    </w:p>
    <w:p w14:paraId="60160ED0" w14:textId="77777777" w:rsidR="00735DC3" w:rsidRPr="00B16065" w:rsidRDefault="00735DC3" w:rsidP="005A04B2">
      <w:pPr>
        <w:numPr>
          <w:ilvl w:val="0"/>
          <w:numId w:val="20"/>
        </w:numPr>
        <w:spacing w:before="120" w:after="120" w:line="240" w:lineRule="auto"/>
        <w:jc w:val="both"/>
        <w:rPr>
          <w:rFonts w:cstheme="minorHAnsi"/>
        </w:rPr>
      </w:pPr>
      <w:r w:rsidRPr="00B16065">
        <w:rPr>
          <w:rFonts w:cstheme="minorHAnsi"/>
        </w:rPr>
        <w:t>Servicio gratuito de bucle de inducción magnética: en la Mesa electoral para personas sordas o con discapacidad auditiva (usuarios de prótesis auditivas) que hayan sido designadas miembros de mesa electoral (tanto titulares como suplentes).</w:t>
      </w:r>
    </w:p>
    <w:p w14:paraId="494324D8" w14:textId="77777777" w:rsidR="00735DC3" w:rsidRPr="00B16065" w:rsidRDefault="00735DC3" w:rsidP="005A04B2">
      <w:pPr>
        <w:numPr>
          <w:ilvl w:val="0"/>
          <w:numId w:val="20"/>
        </w:numPr>
        <w:spacing w:before="120" w:after="120" w:line="240" w:lineRule="auto"/>
        <w:jc w:val="both"/>
        <w:rPr>
          <w:rFonts w:cstheme="minorHAnsi"/>
        </w:rPr>
      </w:pPr>
      <w:r w:rsidRPr="00B16065">
        <w:rPr>
          <w:rFonts w:cstheme="minorHAnsi"/>
        </w:rPr>
        <w:t>Servicio gratuito de intérprete: de lengua de signos para aquellas personas con discapacidad auditiva que han sido nombradas para formar parte de las mesas electorales.</w:t>
      </w:r>
    </w:p>
    <w:p w14:paraId="2FE93FCC" w14:textId="77777777" w:rsidR="00735DC3" w:rsidRPr="00B16065" w:rsidRDefault="00735DC3" w:rsidP="005A04B2">
      <w:pPr>
        <w:numPr>
          <w:ilvl w:val="0"/>
          <w:numId w:val="20"/>
        </w:numPr>
        <w:spacing w:before="120" w:after="120" w:line="240" w:lineRule="auto"/>
        <w:jc w:val="both"/>
        <w:rPr>
          <w:rFonts w:cstheme="minorHAnsi"/>
        </w:rPr>
      </w:pPr>
      <w:r w:rsidRPr="00B16065">
        <w:rPr>
          <w:rFonts w:cstheme="minorHAnsi"/>
        </w:rPr>
        <w:t>Asistentes: tanto para personas ciegas y sordociegas, como para personas con discapacidad intelectual.</w:t>
      </w:r>
    </w:p>
    <w:p w14:paraId="224139F8" w14:textId="77777777" w:rsidR="00735DC3" w:rsidRPr="00741AD0" w:rsidRDefault="00735DC3" w:rsidP="00B16065">
      <w:pPr>
        <w:autoSpaceDE w:val="0"/>
        <w:autoSpaceDN w:val="0"/>
        <w:spacing w:before="120" w:after="120"/>
        <w:ind w:firstLine="360"/>
        <w:jc w:val="both"/>
        <w:rPr>
          <w:rFonts w:cstheme="minorHAnsi"/>
        </w:rPr>
      </w:pPr>
      <w:r w:rsidRPr="00741AD0">
        <w:rPr>
          <w:rFonts w:cstheme="minorHAnsi"/>
        </w:rPr>
        <w:t>Asimismo, y aunque no implique un uso específico de las tecnologías digitales, desde un punto de vista más analógico, se deben mencionar también otras medidas de accesibilidad e</w:t>
      </w:r>
      <w:r w:rsidR="00B16065">
        <w:rPr>
          <w:rFonts w:cstheme="minorHAnsi"/>
        </w:rPr>
        <w:t>lectoral que implementa el</w:t>
      </w:r>
      <w:r w:rsidRPr="00741AD0">
        <w:rPr>
          <w:rFonts w:cstheme="minorHAnsi"/>
        </w:rPr>
        <w:t xml:space="preserve"> </w:t>
      </w:r>
      <w:r w:rsidR="00B16065">
        <w:rPr>
          <w:rFonts w:cstheme="minorHAnsi"/>
        </w:rPr>
        <w:t>Ministerio del Interior</w:t>
      </w:r>
      <w:r w:rsidRPr="00741AD0">
        <w:rPr>
          <w:rFonts w:cstheme="minorHAnsi"/>
        </w:rPr>
        <w:t xml:space="preserve">, ya que todas ellas suponen un conjunto de medidas que se enfocan en un mismo objetivo, que es la mejora de la accesibilidad electoral y con ello de la participación democrática de todos los ciudadanos. Como ejemplo se pueden citar siguientes: </w:t>
      </w:r>
    </w:p>
    <w:p w14:paraId="3B59B629" w14:textId="77777777" w:rsidR="00735DC3" w:rsidRPr="005A04B2" w:rsidRDefault="00735DC3" w:rsidP="005A04B2">
      <w:pPr>
        <w:numPr>
          <w:ilvl w:val="0"/>
          <w:numId w:val="20"/>
        </w:numPr>
        <w:spacing w:before="120" w:after="120" w:line="240" w:lineRule="auto"/>
        <w:jc w:val="both"/>
        <w:rPr>
          <w:rFonts w:cstheme="minorHAnsi"/>
        </w:rPr>
      </w:pPr>
      <w:r w:rsidRPr="005A04B2">
        <w:rPr>
          <w:rFonts w:cstheme="minorHAnsi"/>
        </w:rPr>
        <w:t>Procedimiento de votación accesible: suministro de kits de votación en Braille para las personas que lo soliciten y teléfono de atención a los solicitantes y de información sobre el proceso electoral.</w:t>
      </w:r>
    </w:p>
    <w:p w14:paraId="7BAE1F47" w14:textId="77777777" w:rsidR="00735DC3" w:rsidRPr="005A04B2" w:rsidRDefault="00735DC3" w:rsidP="005A04B2">
      <w:pPr>
        <w:numPr>
          <w:ilvl w:val="0"/>
          <w:numId w:val="20"/>
        </w:numPr>
        <w:spacing w:before="120" w:after="120" w:line="240" w:lineRule="auto"/>
        <w:jc w:val="both"/>
        <w:rPr>
          <w:rFonts w:cstheme="minorHAnsi"/>
        </w:rPr>
      </w:pPr>
      <w:r w:rsidRPr="005A04B2">
        <w:rPr>
          <w:rFonts w:cstheme="minorHAnsi"/>
        </w:rPr>
        <w:t>Carteles señalizadores de locales y mesas y señalético accesible en los colegios: inclusión en los pliegos de prescripciones técnicas la norma UNE 170002 «Requisitos de accesibilidad para la rotulación».</w:t>
      </w:r>
    </w:p>
    <w:p w14:paraId="61F2E592" w14:textId="77777777" w:rsidR="00735DC3" w:rsidRPr="005A04B2" w:rsidRDefault="00735DC3" w:rsidP="005A04B2">
      <w:pPr>
        <w:numPr>
          <w:ilvl w:val="0"/>
          <w:numId w:val="20"/>
        </w:numPr>
        <w:spacing w:before="120" w:after="120" w:line="240" w:lineRule="auto"/>
        <w:jc w:val="both"/>
        <w:rPr>
          <w:rFonts w:cstheme="minorHAnsi"/>
        </w:rPr>
      </w:pPr>
      <w:r w:rsidRPr="005A04B2">
        <w:rPr>
          <w:rFonts w:cstheme="minorHAnsi"/>
        </w:rPr>
        <w:t>Cabinas accesibles: inclusión en los pliegos de prescripciones técnicas de la accesibilidad plena de las cabinas.</w:t>
      </w:r>
    </w:p>
    <w:p w14:paraId="3E5DF8C4" w14:textId="77777777" w:rsidR="00735DC3" w:rsidRPr="005A04B2" w:rsidRDefault="00735DC3" w:rsidP="005A04B2">
      <w:pPr>
        <w:numPr>
          <w:ilvl w:val="0"/>
          <w:numId w:val="20"/>
        </w:numPr>
        <w:spacing w:before="120" w:after="120" w:line="240" w:lineRule="auto"/>
        <w:jc w:val="both"/>
        <w:rPr>
          <w:rFonts w:cstheme="minorHAnsi"/>
        </w:rPr>
      </w:pPr>
      <w:r w:rsidRPr="005A04B2">
        <w:rPr>
          <w:rFonts w:cstheme="minorHAnsi"/>
        </w:rPr>
        <w:lastRenderedPageBreak/>
        <w:t>Estrecha colaboración con las organizaciones más representativas: lo que se traduce en la firma de Convenios que mejoran aún más si cabe las medidas de accesibilidad electoral.</w:t>
      </w:r>
    </w:p>
    <w:p w14:paraId="361D522B" w14:textId="77777777" w:rsidR="00735DC3" w:rsidRPr="005A04B2" w:rsidRDefault="00735DC3" w:rsidP="005A04B2">
      <w:pPr>
        <w:numPr>
          <w:ilvl w:val="0"/>
          <w:numId w:val="20"/>
        </w:numPr>
        <w:spacing w:before="120" w:after="120" w:line="240" w:lineRule="auto"/>
        <w:jc w:val="both"/>
        <w:rPr>
          <w:rFonts w:cstheme="minorHAnsi"/>
        </w:rPr>
      </w:pPr>
      <w:r w:rsidRPr="005A04B2">
        <w:rPr>
          <w:rFonts w:cstheme="minorHAnsi"/>
        </w:rPr>
        <w:t>Seguimiento durante la jornada electoral: de las incidencias relacionadas con la accesibilidad a los procesos electorales.</w:t>
      </w:r>
    </w:p>
    <w:p w14:paraId="1DE602BB" w14:textId="77777777" w:rsidR="00735DC3" w:rsidRPr="005A04B2" w:rsidRDefault="00735DC3" w:rsidP="005A04B2">
      <w:pPr>
        <w:numPr>
          <w:ilvl w:val="0"/>
          <w:numId w:val="20"/>
        </w:numPr>
        <w:spacing w:before="120" w:after="120" w:line="240" w:lineRule="auto"/>
        <w:jc w:val="both"/>
        <w:rPr>
          <w:rFonts w:cstheme="minorHAnsi"/>
        </w:rPr>
      </w:pPr>
      <w:r w:rsidRPr="005A04B2">
        <w:rPr>
          <w:rFonts w:cstheme="minorHAnsi"/>
        </w:rPr>
        <w:t>Elaboración de cuestionarios e informe de accesibilidad: de cada proceso electoral.</w:t>
      </w:r>
    </w:p>
    <w:p w14:paraId="1C0381DF" w14:textId="77777777" w:rsidR="00735DC3" w:rsidRPr="00741AD0" w:rsidRDefault="00735DC3" w:rsidP="00FF35C9">
      <w:pPr>
        <w:spacing w:before="120" w:after="120"/>
        <w:ind w:firstLine="360"/>
        <w:jc w:val="both"/>
        <w:rPr>
          <w:rFonts w:cstheme="minorHAnsi"/>
        </w:rPr>
      </w:pPr>
      <w:r w:rsidRPr="00741AD0">
        <w:rPr>
          <w:rFonts w:cstheme="minorHAnsi"/>
        </w:rPr>
        <w:t>Por otra parte, en relación con las diversas estrategias, líneas de actuación o iniciativas llevadas a cabo con las personas con discapacidad, existen diversos acuerdos o convenios de colaboración que persiguen mejorar la inclusión de grupos vulnerables, entre los que se encuentran, concretamente, las personas con discapacidad sensorial, a saber:</w:t>
      </w:r>
    </w:p>
    <w:p w14:paraId="4D9A1BDB" w14:textId="77777777" w:rsidR="00735DC3" w:rsidRPr="00741AD0" w:rsidRDefault="00735DC3" w:rsidP="00FF35C9">
      <w:pPr>
        <w:numPr>
          <w:ilvl w:val="0"/>
          <w:numId w:val="36"/>
        </w:numPr>
        <w:spacing w:before="120" w:after="120" w:line="240" w:lineRule="auto"/>
        <w:jc w:val="both"/>
        <w:rPr>
          <w:rFonts w:cstheme="minorHAnsi"/>
        </w:rPr>
      </w:pPr>
      <w:r w:rsidRPr="00741AD0">
        <w:rPr>
          <w:rFonts w:cstheme="minorHAnsi"/>
        </w:rPr>
        <w:t>Convenio de Colaboración entre el Ministerio del Interior (Dirección General de la Policía) y la Confederación Estatal de Personas Sordas (CNSE), de 24 de junio de 2015.</w:t>
      </w:r>
    </w:p>
    <w:p w14:paraId="2C2B8437" w14:textId="77777777" w:rsidR="00735DC3" w:rsidRPr="00741AD0" w:rsidRDefault="00735DC3" w:rsidP="00FF35C9">
      <w:pPr>
        <w:spacing w:before="120" w:after="120"/>
        <w:ind w:left="708"/>
        <w:jc w:val="both"/>
        <w:rPr>
          <w:rFonts w:cstheme="minorHAnsi"/>
        </w:rPr>
      </w:pPr>
      <w:r w:rsidRPr="00741AD0">
        <w:rPr>
          <w:rFonts w:cstheme="minorHAnsi"/>
        </w:rPr>
        <w:t xml:space="preserve">Además de contemplar distintas actividades formativas y de sensibilización, dirigidas a las personas sordas o con discapacidad auditiva, pone a disposición de la Policía Nacional la plataforma de video interpretación </w:t>
      </w:r>
      <w:r w:rsidR="00FF35C9">
        <w:rPr>
          <w:rFonts w:cstheme="minorHAnsi"/>
        </w:rPr>
        <w:t>de lengua de signos denominado SVisual</w:t>
      </w:r>
      <w:r w:rsidRPr="00741AD0">
        <w:rPr>
          <w:rFonts w:cstheme="minorHAnsi"/>
        </w:rPr>
        <w:t xml:space="preserve">. Este sistema permite a sus usuarios, a través de la figura del video intérprete, la comunicación en tiempo real con otras personas oyentes. </w:t>
      </w:r>
    </w:p>
    <w:p w14:paraId="1C7BFBCA" w14:textId="77777777" w:rsidR="00735DC3" w:rsidRPr="00741AD0" w:rsidRDefault="00735DC3" w:rsidP="00FF35C9">
      <w:pPr>
        <w:spacing w:before="120" w:after="120"/>
        <w:ind w:left="708"/>
        <w:jc w:val="both"/>
        <w:rPr>
          <w:rFonts w:cstheme="minorHAnsi"/>
        </w:rPr>
      </w:pPr>
      <w:r w:rsidRPr="00741AD0">
        <w:rPr>
          <w:rFonts w:cstheme="minorHAnsi"/>
        </w:rPr>
        <w:t xml:space="preserve">El proyecto piloto se realizó en la Comisaría Provincial de Ávila y, posteriormente, el sistema Svisual fue implantado en, al menos, una Comisaría de cada una de las Jefaturas Superiores de Policía. </w:t>
      </w:r>
    </w:p>
    <w:p w14:paraId="5B7724A3" w14:textId="77777777" w:rsidR="00735DC3" w:rsidRPr="00741AD0" w:rsidRDefault="00FF35C9" w:rsidP="00FF35C9">
      <w:pPr>
        <w:spacing w:before="120" w:after="120"/>
        <w:ind w:left="708"/>
        <w:jc w:val="both"/>
        <w:rPr>
          <w:rFonts w:cstheme="minorHAnsi"/>
        </w:rPr>
      </w:pPr>
      <w:r>
        <w:rPr>
          <w:rFonts w:cstheme="minorHAnsi"/>
        </w:rPr>
        <w:t>El Proyecto MIR Ministerio del Interior</w:t>
      </w:r>
      <w:r w:rsidR="00735DC3" w:rsidRPr="00741AD0">
        <w:rPr>
          <w:rFonts w:cstheme="minorHAnsi"/>
        </w:rPr>
        <w:t xml:space="preserve"> de accesibilidad (Programa “España, país accesible”), financiado con </w:t>
      </w:r>
      <w:r>
        <w:rPr>
          <w:rFonts w:cstheme="minorHAnsi"/>
        </w:rPr>
        <w:t xml:space="preserve">los </w:t>
      </w:r>
      <w:r w:rsidR="00735DC3" w:rsidRPr="00741AD0">
        <w:rPr>
          <w:rFonts w:cstheme="minorHAnsi"/>
        </w:rPr>
        <w:t xml:space="preserve">Fondos Europeos del Plan de Recuperación, Transformación y Resiliencia, ha facilitado la ampliación de este servicio a 268 dependencias policiales adicionales, lo que proporciona cobertura a todas las Oficinas de Denuncias y Atención al Ciudadano y a la práctica totalidad de las Unidades de Documentación. </w:t>
      </w:r>
    </w:p>
    <w:p w14:paraId="04C55A29" w14:textId="77777777" w:rsidR="00735DC3" w:rsidRPr="00FF35C9" w:rsidRDefault="00735DC3" w:rsidP="00FF35C9">
      <w:pPr>
        <w:numPr>
          <w:ilvl w:val="0"/>
          <w:numId w:val="36"/>
        </w:numPr>
        <w:spacing w:before="120" w:after="120" w:line="240" w:lineRule="auto"/>
        <w:jc w:val="both"/>
        <w:rPr>
          <w:rFonts w:cstheme="minorHAnsi"/>
        </w:rPr>
      </w:pPr>
      <w:r w:rsidRPr="00741AD0">
        <w:rPr>
          <w:rFonts w:cstheme="minorHAnsi"/>
        </w:rPr>
        <w:t xml:space="preserve">Convenio de Colaboración entre la Dirección General de la Policía y la </w:t>
      </w:r>
      <w:r w:rsidR="00FF35C9" w:rsidRPr="00FF35C9">
        <w:rPr>
          <w:rFonts w:cstheme="minorHAnsi"/>
        </w:rPr>
        <w:t>Fundación ONCE para la Cooperación e Inclusión Social de Personas con Discapacidad</w:t>
      </w:r>
      <w:r w:rsidRPr="00741AD0">
        <w:rPr>
          <w:rFonts w:cstheme="minorHAnsi"/>
        </w:rPr>
        <w:t>, de 27 de octubre de 2015, para la cooperación e inclusión social de personas con discapacidad, con el objeto de desarrollar un programa de accesibilidad universal. Contempla la cesión a la Policía Nacional, para su instalación en determinadas dependencias policiales, de unas tecnologías</w:t>
      </w:r>
      <w:r w:rsidR="00FF35C9">
        <w:rPr>
          <w:rFonts w:cstheme="minorHAnsi"/>
        </w:rPr>
        <w:t xml:space="preserve"> de accesibilidad denominadas bucles magnéticos</w:t>
      </w:r>
      <w:r w:rsidRPr="00741AD0">
        <w:rPr>
          <w:rFonts w:cstheme="minorHAnsi"/>
        </w:rPr>
        <w:t xml:space="preserve">. </w:t>
      </w:r>
      <w:r w:rsidRPr="00FF35C9">
        <w:rPr>
          <w:rFonts w:cstheme="minorHAnsi"/>
        </w:rPr>
        <w:t xml:space="preserve">Estos bucles constituyen una ayuda auxiliar para usuarios de prótesis auditivas (audífonos o implantes cocleares) que facilitan la accesibilidad auditiva en el entorno, tanto para la orientación y movilidad en el espacio como para la percepción de la información sonora de todo tipo y del lenguaje.  </w:t>
      </w:r>
      <w:r w:rsidR="00FF35C9">
        <w:rPr>
          <w:rFonts w:cstheme="minorHAnsi"/>
        </w:rPr>
        <w:t>Se pretende así</w:t>
      </w:r>
      <w:r w:rsidRPr="00FF35C9">
        <w:rPr>
          <w:rFonts w:cstheme="minorHAnsi"/>
        </w:rPr>
        <w:t xml:space="preserve"> facilitar los trámites policiales de atención al ciudadano (interposición de denuncias, tramitación de DNI, etc.) a personas con discapacidad auditiva. </w:t>
      </w:r>
      <w:r w:rsidR="00FF35C9">
        <w:rPr>
          <w:rFonts w:cstheme="minorHAnsi"/>
        </w:rPr>
        <w:t>La Policía Nacional tiene actualmente i</w:t>
      </w:r>
      <w:r w:rsidR="00FF35C9" w:rsidRPr="00FF35C9">
        <w:rPr>
          <w:rFonts w:cstheme="minorHAnsi"/>
        </w:rPr>
        <w:t>nstalados 237 bucles m</w:t>
      </w:r>
      <w:r w:rsidRPr="00FF35C9">
        <w:rPr>
          <w:rFonts w:cstheme="minorHAnsi"/>
        </w:rPr>
        <w:t>agnéticos en 121 dependenci</w:t>
      </w:r>
      <w:r w:rsidR="00FF35C9">
        <w:rPr>
          <w:rFonts w:cstheme="minorHAnsi"/>
        </w:rPr>
        <w:t>as policiales en el territorio n</w:t>
      </w:r>
      <w:r w:rsidRPr="00FF35C9">
        <w:rPr>
          <w:rFonts w:cstheme="minorHAnsi"/>
        </w:rPr>
        <w:t>acional.</w:t>
      </w:r>
      <w:r w:rsidR="00FF35C9">
        <w:rPr>
          <w:rFonts w:cstheme="minorHAnsi"/>
        </w:rPr>
        <w:t xml:space="preserve"> </w:t>
      </w:r>
      <w:r w:rsidR="00FF35C9" w:rsidRPr="00FF35C9">
        <w:rPr>
          <w:rFonts w:cstheme="minorHAnsi"/>
        </w:rPr>
        <w:t>El número</w:t>
      </w:r>
      <w:r w:rsidRPr="00FF35C9">
        <w:rPr>
          <w:rFonts w:cstheme="minorHAnsi"/>
        </w:rPr>
        <w:t xml:space="preserve"> </w:t>
      </w:r>
      <w:r w:rsidR="00FF35C9">
        <w:rPr>
          <w:rFonts w:cstheme="minorHAnsi"/>
        </w:rPr>
        <w:t>de bucles m</w:t>
      </w:r>
      <w:r w:rsidR="00FF35C9" w:rsidRPr="00FF35C9">
        <w:rPr>
          <w:rFonts w:cstheme="minorHAnsi"/>
        </w:rPr>
        <w:t>agnéticos instalados</w:t>
      </w:r>
      <w:r w:rsidRPr="00FF35C9">
        <w:rPr>
          <w:rFonts w:cstheme="minorHAnsi"/>
        </w:rPr>
        <w:t xml:space="preserve"> ha sido ampliado mediante los Fondos Europeos del Plan de Recuperación, Transformación y Resiliencia, encontrándose actualmente en fase de licitación pública. </w:t>
      </w:r>
    </w:p>
    <w:p w14:paraId="22207B50" w14:textId="77777777" w:rsidR="00735DC3" w:rsidRPr="00741AD0" w:rsidRDefault="00735DC3" w:rsidP="00735DC3">
      <w:pPr>
        <w:numPr>
          <w:ilvl w:val="0"/>
          <w:numId w:val="36"/>
        </w:numPr>
        <w:spacing w:before="120" w:after="120" w:line="240" w:lineRule="auto"/>
        <w:jc w:val="both"/>
        <w:rPr>
          <w:rFonts w:cstheme="minorHAnsi"/>
        </w:rPr>
      </w:pPr>
      <w:r w:rsidRPr="00741AD0">
        <w:rPr>
          <w:rFonts w:cstheme="minorHAnsi"/>
        </w:rPr>
        <w:t xml:space="preserve">Protocolo de actuación entre la Dirección General de la Guardia </w:t>
      </w:r>
      <w:r w:rsidR="00FF35C9" w:rsidRPr="00741AD0">
        <w:rPr>
          <w:rFonts w:cstheme="minorHAnsi"/>
        </w:rPr>
        <w:t>Civil y</w:t>
      </w:r>
      <w:r w:rsidRPr="00741AD0">
        <w:rPr>
          <w:rFonts w:cstheme="minorHAnsi"/>
        </w:rPr>
        <w:t xml:space="preserve"> </w:t>
      </w:r>
      <w:r w:rsidR="00FF35C9">
        <w:rPr>
          <w:rFonts w:cstheme="minorHAnsi"/>
        </w:rPr>
        <w:t xml:space="preserve">la </w:t>
      </w:r>
      <w:r w:rsidRPr="00741AD0">
        <w:rPr>
          <w:rFonts w:cstheme="minorHAnsi"/>
        </w:rPr>
        <w:t>Fundación ONCE para la realización de actividades formativas y otras orientadas a la inserción laboral y a la plena inclusión social de personas con discapacidad, firmado el 24 de junio de 2021</w:t>
      </w:r>
      <w:r w:rsidR="00FF35C9">
        <w:rPr>
          <w:rFonts w:cstheme="minorHAnsi"/>
        </w:rPr>
        <w:t>,</w:t>
      </w:r>
      <w:r w:rsidRPr="00741AD0">
        <w:rPr>
          <w:rFonts w:cstheme="minorHAnsi"/>
        </w:rPr>
        <w:t xml:space="preserve"> para la mejora de calidad de vida de las personas con discapacidad y sus familias en los ámbitos de actuación del cuerpo de la Guardia Civil: cultura de seguridad </w:t>
      </w:r>
      <w:r w:rsidRPr="00741AD0">
        <w:rPr>
          <w:rFonts w:cstheme="minorHAnsi"/>
        </w:rPr>
        <w:lastRenderedPageBreak/>
        <w:t xml:space="preserve">y defensa accesible, formación, sensibilización y asesoramiento. Las líneas de colaboración acordadas mediante este protocolo consolidan la relación que se venía manteniendo </w:t>
      </w:r>
      <w:r w:rsidR="00FF35C9">
        <w:rPr>
          <w:rFonts w:cstheme="minorHAnsi"/>
        </w:rPr>
        <w:t xml:space="preserve">entre la </w:t>
      </w:r>
      <w:r w:rsidR="00FF35C9" w:rsidRPr="00741AD0">
        <w:rPr>
          <w:rFonts w:cstheme="minorHAnsi"/>
        </w:rPr>
        <w:t xml:space="preserve">Guardia Civil y </w:t>
      </w:r>
      <w:r w:rsidR="00FF35C9">
        <w:rPr>
          <w:rFonts w:cstheme="minorHAnsi"/>
        </w:rPr>
        <w:t xml:space="preserve">la </w:t>
      </w:r>
      <w:r w:rsidR="00FF35C9" w:rsidRPr="00741AD0">
        <w:rPr>
          <w:rFonts w:cstheme="minorHAnsi"/>
        </w:rPr>
        <w:t xml:space="preserve">Fundación ONCE </w:t>
      </w:r>
      <w:r w:rsidRPr="00741AD0">
        <w:rPr>
          <w:rFonts w:cstheme="minorHAnsi"/>
        </w:rPr>
        <w:t>desde 2015.</w:t>
      </w:r>
    </w:p>
    <w:p w14:paraId="53276A2D" w14:textId="77777777" w:rsidR="00735DC3" w:rsidRPr="00575BAB" w:rsidRDefault="00735DC3" w:rsidP="005C5D8A">
      <w:pPr>
        <w:numPr>
          <w:ilvl w:val="0"/>
          <w:numId w:val="36"/>
        </w:numPr>
        <w:spacing w:after="0" w:line="240" w:lineRule="auto"/>
        <w:jc w:val="both"/>
        <w:rPr>
          <w:rFonts w:cstheme="minorHAnsi"/>
        </w:rPr>
      </w:pPr>
      <w:r w:rsidRPr="00741AD0">
        <w:rPr>
          <w:rFonts w:cstheme="minorHAnsi"/>
        </w:rPr>
        <w:t>Declaración de intenciones</w:t>
      </w:r>
      <w:r w:rsidR="00FF35C9">
        <w:rPr>
          <w:rFonts w:cstheme="minorHAnsi"/>
        </w:rPr>
        <w:t xml:space="preserve">, firmada </w:t>
      </w:r>
      <w:r w:rsidRPr="00741AD0">
        <w:rPr>
          <w:rFonts w:cstheme="minorHAnsi"/>
        </w:rPr>
        <w:t>por el Director General de la Guardia Civil y el Presidente del Instituto de Lectura Fácil</w:t>
      </w:r>
      <w:r w:rsidR="00575BAB">
        <w:rPr>
          <w:rFonts w:cstheme="minorHAnsi"/>
        </w:rPr>
        <w:t xml:space="preserve"> </w:t>
      </w:r>
      <w:r w:rsidR="00575BAB" w:rsidRPr="00741AD0">
        <w:rPr>
          <w:rFonts w:cstheme="minorHAnsi"/>
        </w:rPr>
        <w:t>el 26 de noviembre de 2015,</w:t>
      </w:r>
      <w:r w:rsidRPr="00741AD0">
        <w:rPr>
          <w:rFonts w:cstheme="minorHAnsi"/>
          <w:b/>
          <w:bCs/>
        </w:rPr>
        <w:t> </w:t>
      </w:r>
      <w:r w:rsidRPr="00741AD0">
        <w:rPr>
          <w:rFonts w:cstheme="minorHAnsi"/>
        </w:rPr>
        <w:t>para la promoción y universalización de la lectura fácil con el fin de establecer un procedimiento operativo de colaboración entre la Guardia Civil y el Instituto de Lectura Fácil para incorporar la lectura fácil en particular y la accesibilidad cognitiva en general, a la estrategia de comunicación de la Guardia Civil y a los procesos de trabajo en los que se interactúa con el ciudadano.</w:t>
      </w:r>
      <w:r w:rsidR="00575BAB">
        <w:rPr>
          <w:rFonts w:cstheme="minorHAnsi"/>
        </w:rPr>
        <w:t xml:space="preserve"> </w:t>
      </w:r>
      <w:r w:rsidRPr="00575BAB">
        <w:rPr>
          <w:rFonts w:cstheme="minorHAnsi"/>
        </w:rPr>
        <w:t>En la sección de contenidos en lectura fácil pueden encontrarse los servicios al ciudadano (derechos, información de contacto y servicios, consultas, quejas y sugerencias) e información sobre la violencia de género y abuso a menores (qué hacer y cómo, derechos, apoyo, ayuda a las víctimas y equipos especializados).</w:t>
      </w:r>
    </w:p>
    <w:p w14:paraId="2A213071" w14:textId="77777777" w:rsidR="005C5D8A" w:rsidRDefault="005C5D8A" w:rsidP="005C5D8A">
      <w:pPr>
        <w:spacing w:after="0" w:line="240" w:lineRule="auto"/>
        <w:ind w:firstLine="357"/>
        <w:jc w:val="both"/>
        <w:rPr>
          <w:rFonts w:cstheme="minorHAnsi"/>
        </w:rPr>
      </w:pPr>
    </w:p>
    <w:p w14:paraId="564C2EB3" w14:textId="77777777" w:rsidR="00735DC3" w:rsidRPr="00741AD0" w:rsidRDefault="00735DC3" w:rsidP="00575BAB">
      <w:pPr>
        <w:spacing w:before="120" w:after="120"/>
        <w:ind w:firstLine="360"/>
        <w:jc w:val="both"/>
        <w:rPr>
          <w:rFonts w:cstheme="minorHAnsi"/>
        </w:rPr>
      </w:pPr>
      <w:r w:rsidRPr="00741AD0">
        <w:rPr>
          <w:rFonts w:cstheme="minorHAnsi"/>
        </w:rPr>
        <w:t xml:space="preserve">En esta </w:t>
      </w:r>
      <w:r w:rsidR="00575BAB">
        <w:rPr>
          <w:rFonts w:cstheme="minorHAnsi"/>
        </w:rPr>
        <w:t xml:space="preserve">misma </w:t>
      </w:r>
      <w:r w:rsidRPr="00741AD0">
        <w:rPr>
          <w:rFonts w:cstheme="minorHAnsi"/>
        </w:rPr>
        <w:t>línea, la implantación de la aplic</w:t>
      </w:r>
      <w:r w:rsidR="00575BAB">
        <w:rPr>
          <w:rFonts w:cstheme="minorHAnsi"/>
        </w:rPr>
        <w:t>ación AlertCops en España</w:t>
      </w:r>
      <w:r w:rsidR="009A3820">
        <w:rPr>
          <w:rFonts w:cstheme="minorHAnsi"/>
        </w:rPr>
        <w:t>,</w:t>
      </w:r>
      <w:r w:rsidR="00575BAB">
        <w:rPr>
          <w:rFonts w:cstheme="minorHAnsi"/>
        </w:rPr>
        <w:t xml:space="preserve"> </w:t>
      </w:r>
      <w:r w:rsidR="009A3820">
        <w:rPr>
          <w:rFonts w:cstheme="minorHAnsi"/>
        </w:rPr>
        <w:t>como una</w:t>
      </w:r>
      <w:r w:rsidR="00575BAB" w:rsidRPr="00741AD0">
        <w:rPr>
          <w:rFonts w:cstheme="minorHAnsi"/>
        </w:rPr>
        <w:t xml:space="preserve"> herramienta específica</w:t>
      </w:r>
      <w:r w:rsidR="009A3820">
        <w:rPr>
          <w:rFonts w:cstheme="minorHAnsi"/>
        </w:rPr>
        <w:t xml:space="preserve"> para que</w:t>
      </w:r>
      <w:r w:rsidR="00575BAB" w:rsidRPr="00741AD0">
        <w:rPr>
          <w:rFonts w:cstheme="minorHAnsi"/>
        </w:rPr>
        <w:t xml:space="preserve"> la seguridad sea más inclusiva y accesible para personas con discapacidad</w:t>
      </w:r>
      <w:r w:rsidR="009A3820">
        <w:rPr>
          <w:rFonts w:cstheme="minorHAnsi"/>
        </w:rPr>
        <w:t>,</w:t>
      </w:r>
      <w:r w:rsidR="00575BAB">
        <w:rPr>
          <w:rFonts w:cstheme="minorHAnsi"/>
        </w:rPr>
        <w:t xml:space="preserve"> ha supuesto</w:t>
      </w:r>
      <w:r w:rsidRPr="00741AD0">
        <w:rPr>
          <w:rFonts w:cstheme="minorHAnsi"/>
        </w:rPr>
        <w:t xml:space="preserve"> una importante mejora en la seguridad y comunicación entre</w:t>
      </w:r>
      <w:r w:rsidR="00575BAB">
        <w:rPr>
          <w:rFonts w:cstheme="minorHAnsi"/>
        </w:rPr>
        <w:t xml:space="preserve"> la ciudadanía y las FCSE, pues p</w:t>
      </w:r>
      <w:r w:rsidRPr="00741AD0">
        <w:rPr>
          <w:rFonts w:cstheme="minorHAnsi"/>
        </w:rPr>
        <w:t>ermite a los usuarios alertar sobre situaciones de emergencia, de manera rápida y eficiente, utili</w:t>
      </w:r>
      <w:r w:rsidR="00575BAB">
        <w:rPr>
          <w:rFonts w:cstheme="minorHAnsi"/>
        </w:rPr>
        <w:t xml:space="preserve">zando su dispositivo móvil. Constituyéndose, por tanto, </w:t>
      </w:r>
      <w:r w:rsidRPr="00741AD0">
        <w:rPr>
          <w:rFonts w:cstheme="minorHAnsi"/>
        </w:rPr>
        <w:t>como una vía alternativa de comunicación para personas sordas mediante un botón específico, indicado para este tipo de colectivo, de manera que muestra al interlocutor la necesidad del uso de comunicación por escrito para la atención al usuario. En definitiva, esta aplicación constituye, en este caso auditiva.</w:t>
      </w:r>
    </w:p>
    <w:p w14:paraId="43A86617" w14:textId="77777777" w:rsidR="00735DC3" w:rsidRPr="00741AD0" w:rsidRDefault="009A3820" w:rsidP="009A3820">
      <w:pPr>
        <w:spacing w:before="120" w:after="120"/>
        <w:ind w:firstLine="360"/>
        <w:jc w:val="both"/>
        <w:rPr>
          <w:rFonts w:cstheme="minorHAnsi"/>
        </w:rPr>
      </w:pPr>
      <w:r>
        <w:rPr>
          <w:rFonts w:cstheme="minorHAnsi"/>
        </w:rPr>
        <w:t>Por último</w:t>
      </w:r>
      <w:r w:rsidR="00735DC3" w:rsidRPr="00741AD0">
        <w:rPr>
          <w:rFonts w:cstheme="minorHAnsi"/>
        </w:rPr>
        <w:t xml:space="preserve">, </w:t>
      </w:r>
      <w:r>
        <w:rPr>
          <w:rFonts w:cstheme="minorHAnsi"/>
        </w:rPr>
        <w:t xml:space="preserve">la citada </w:t>
      </w:r>
      <w:r w:rsidR="00735DC3" w:rsidRPr="00741AD0">
        <w:rPr>
          <w:rFonts w:cstheme="minorHAnsi"/>
        </w:rPr>
        <w:t>Encuesta</w:t>
      </w:r>
      <w:r>
        <w:rPr>
          <w:rFonts w:cstheme="minorHAnsi"/>
        </w:rPr>
        <w:t xml:space="preserve"> sobre delitos de odio de 2024 tiene también una </w:t>
      </w:r>
      <w:r w:rsidR="00735DC3" w:rsidRPr="00741AD0">
        <w:rPr>
          <w:rFonts w:cstheme="minorHAnsi"/>
        </w:rPr>
        <w:t xml:space="preserve">versión de lectura fácil para personas con discapacidad. </w:t>
      </w:r>
    </w:p>
    <w:p w14:paraId="2E614AC3" w14:textId="77777777" w:rsidR="00735DC3" w:rsidRPr="00741AD0" w:rsidRDefault="00735DC3" w:rsidP="00735DC3">
      <w:pPr>
        <w:spacing w:after="0" w:line="240" w:lineRule="auto"/>
        <w:ind w:left="360"/>
        <w:jc w:val="both"/>
        <w:rPr>
          <w:rFonts w:cstheme="minorHAnsi"/>
          <w:b/>
          <w:lang w:val="es-AR"/>
        </w:rPr>
      </w:pPr>
    </w:p>
    <w:p w14:paraId="657DDC7A" w14:textId="77777777" w:rsidR="005F670A" w:rsidRPr="00420E3E" w:rsidRDefault="005F670A" w:rsidP="00360973">
      <w:pPr>
        <w:numPr>
          <w:ilvl w:val="0"/>
          <w:numId w:val="1"/>
        </w:numPr>
        <w:spacing w:after="0" w:line="240" w:lineRule="auto"/>
        <w:jc w:val="both"/>
        <w:rPr>
          <w:rFonts w:cstheme="minorHAnsi"/>
          <w:b/>
          <w:lang w:val="es-AR"/>
        </w:rPr>
      </w:pPr>
      <w:r w:rsidRPr="00420E3E">
        <w:rPr>
          <w:rFonts w:cstheme="minorHAnsi"/>
          <w:b/>
          <w:lang w:val="es-AR"/>
        </w:rPr>
        <w:t>¿Qué obstáculos existen para acceder a estas tecnologías digitales de apoyo y cómo pueden superarse?</w:t>
      </w:r>
    </w:p>
    <w:p w14:paraId="288012A8" w14:textId="77777777" w:rsidR="00900265" w:rsidRPr="00A92684" w:rsidRDefault="00900265" w:rsidP="00036B0E">
      <w:pPr>
        <w:spacing w:before="120" w:after="120"/>
        <w:ind w:firstLine="708"/>
        <w:rPr>
          <w:rFonts w:cstheme="minorHAnsi"/>
        </w:rPr>
      </w:pPr>
      <w:r w:rsidRPr="00A92684">
        <w:rPr>
          <w:rFonts w:cstheme="minorHAnsi"/>
        </w:rPr>
        <w:t xml:space="preserve">Como obstáculos y sus posibles soluciones cabe destacar: </w:t>
      </w:r>
    </w:p>
    <w:p w14:paraId="545884CE" w14:textId="77777777" w:rsidR="00900265" w:rsidRPr="00A92684" w:rsidRDefault="00900265" w:rsidP="00900265">
      <w:pPr>
        <w:numPr>
          <w:ilvl w:val="0"/>
          <w:numId w:val="37"/>
        </w:numPr>
        <w:spacing w:before="120" w:after="120" w:line="240" w:lineRule="auto"/>
        <w:jc w:val="both"/>
        <w:rPr>
          <w:rFonts w:cstheme="minorHAnsi"/>
        </w:rPr>
      </w:pPr>
      <w:r w:rsidRPr="00A92684">
        <w:rPr>
          <w:rFonts w:cstheme="minorHAnsi"/>
          <w:bCs/>
        </w:rPr>
        <w:t>Costo:</w:t>
      </w:r>
      <w:r w:rsidRPr="00A92684">
        <w:rPr>
          <w:rFonts w:cstheme="minorHAnsi"/>
        </w:rPr>
        <w:t xml:space="preserve"> la accesibilidad al contenido policial no depende exclusivamente del desarrollo tecnológico de la institución ya que normalmente este tipo de innovaciones requieren de herramientas ofrecidas por las compañías privadas especializadas en la materia, lo que repercute en su coste. Como posible solución, se podría sugerir la incorporación de subvenciones, programas de financiación y asociaciones con empresas tecnológicas para ayudar a reducir los costos. También se podrían fomentar políticas que promuevan la fabricación y distribución de tecnologías a precios más asequibles. </w:t>
      </w:r>
    </w:p>
    <w:p w14:paraId="62EBC181" w14:textId="77777777" w:rsidR="00900265" w:rsidRPr="00A92684" w:rsidRDefault="00900265" w:rsidP="00900265">
      <w:pPr>
        <w:numPr>
          <w:ilvl w:val="0"/>
          <w:numId w:val="37"/>
        </w:numPr>
        <w:spacing w:before="120" w:after="120" w:line="240" w:lineRule="auto"/>
        <w:jc w:val="both"/>
        <w:rPr>
          <w:rFonts w:cstheme="minorHAnsi"/>
        </w:rPr>
      </w:pPr>
      <w:r w:rsidRPr="00A92684">
        <w:rPr>
          <w:rFonts w:cstheme="minorHAnsi"/>
          <w:bCs/>
        </w:rPr>
        <w:t>Falta de conocimiento y capacitación:</w:t>
      </w:r>
      <w:r w:rsidRPr="00A92684">
        <w:rPr>
          <w:rFonts w:cstheme="minorHAnsi"/>
        </w:rPr>
        <w:t xml:space="preserve"> la solución podría consistir en la implementación de programas de formación tanto para personas con discapacidad como para desarrolladores. Las campañas de concienciación y los recursos educativos en línea también pueden mejorar la comprensión y el uso de estas tecnologías. </w:t>
      </w:r>
    </w:p>
    <w:p w14:paraId="096B5692" w14:textId="77777777" w:rsidR="00900265" w:rsidRPr="00A92684" w:rsidRDefault="00900265" w:rsidP="00900265">
      <w:pPr>
        <w:numPr>
          <w:ilvl w:val="0"/>
          <w:numId w:val="37"/>
        </w:numPr>
        <w:spacing w:before="120" w:after="120" w:line="240" w:lineRule="auto"/>
        <w:jc w:val="both"/>
        <w:rPr>
          <w:rFonts w:cstheme="minorHAnsi"/>
        </w:rPr>
      </w:pPr>
      <w:r w:rsidRPr="00A92684">
        <w:rPr>
          <w:rFonts w:cstheme="minorHAnsi"/>
          <w:bCs/>
        </w:rPr>
        <w:t>Accesibilidad y compatibilidad:</w:t>
      </w:r>
      <w:r w:rsidRPr="00A92684">
        <w:rPr>
          <w:rFonts w:cstheme="minorHAnsi"/>
        </w:rPr>
        <w:t xml:space="preserve"> cabría afrontar este obstáculo mediante el desarrollo de estándares universales para la compatibilidad y accesibilidad de las tecnologías de apoyo, así como colaborar con otros desarrolladores y diseñadores para que sigan las Directrices WCAG </w:t>
      </w:r>
      <w:r w:rsidR="0038291A">
        <w:rPr>
          <w:rFonts w:cstheme="minorHAnsi"/>
        </w:rPr>
        <w:t xml:space="preserve">de accesibilidad para el contenido web </w:t>
      </w:r>
      <w:r w:rsidRPr="00A92684">
        <w:rPr>
          <w:rFonts w:cstheme="minorHAnsi"/>
        </w:rPr>
        <w:t xml:space="preserve">de manera homogénea al resto de Administraciones Públicas. </w:t>
      </w:r>
    </w:p>
    <w:p w14:paraId="75E4D74F" w14:textId="77777777" w:rsidR="00900265" w:rsidRPr="00A92684" w:rsidRDefault="00900265" w:rsidP="00900265">
      <w:pPr>
        <w:numPr>
          <w:ilvl w:val="0"/>
          <w:numId w:val="37"/>
        </w:numPr>
        <w:spacing w:before="120" w:after="120" w:line="240" w:lineRule="auto"/>
        <w:jc w:val="both"/>
        <w:rPr>
          <w:rFonts w:cstheme="minorHAnsi"/>
        </w:rPr>
      </w:pPr>
      <w:r w:rsidRPr="00A92684">
        <w:rPr>
          <w:rFonts w:cstheme="minorHAnsi"/>
          <w:bCs/>
        </w:rPr>
        <w:lastRenderedPageBreak/>
        <w:t xml:space="preserve">Barrera del idioma: </w:t>
      </w:r>
      <w:r w:rsidRPr="00A92684">
        <w:rPr>
          <w:rFonts w:cstheme="minorHAnsi"/>
        </w:rPr>
        <w:t xml:space="preserve">este obstáculo podría solventarse con el desarrollo de tecnologías y recursos de apoyo multilingües, o con el fomento de la traducción y localización de herramientas existentes para que sean accesibles a una audiencia más amplia. Por ejemplo, en </w:t>
      </w:r>
      <w:r w:rsidRPr="008133AF">
        <w:rPr>
          <w:rFonts w:cstheme="minorHAnsi"/>
          <w:color w:val="3333FF"/>
          <w:u w:val="single"/>
        </w:rPr>
        <w:t>www.policia.es</w:t>
      </w:r>
      <w:r w:rsidRPr="00A92684">
        <w:rPr>
          <w:rFonts w:cstheme="minorHAnsi"/>
        </w:rPr>
        <w:t xml:space="preserve"> y en </w:t>
      </w:r>
      <w:hyperlink r:id="rId18" w:history="1">
        <w:r w:rsidRPr="008133AF">
          <w:rPr>
            <w:rStyle w:val="Hyperlink"/>
            <w:rFonts w:cstheme="minorHAnsi"/>
          </w:rPr>
          <w:t>www.guardiacivil.es</w:t>
        </w:r>
      </w:hyperlink>
      <w:r w:rsidRPr="00A92684">
        <w:rPr>
          <w:rFonts w:cstheme="minorHAnsi"/>
        </w:rPr>
        <w:t xml:space="preserve"> se utilizan traductores automáticos de uso público, tanto para lenguas cooficiales como para inglés, y en el caso de policía, también francés y alemán. </w:t>
      </w:r>
    </w:p>
    <w:p w14:paraId="6724DB59" w14:textId="77777777" w:rsidR="00900265" w:rsidRPr="00A92684" w:rsidRDefault="00900265" w:rsidP="00900265">
      <w:pPr>
        <w:numPr>
          <w:ilvl w:val="0"/>
          <w:numId w:val="37"/>
        </w:numPr>
        <w:spacing w:before="120" w:after="120" w:line="240" w:lineRule="auto"/>
        <w:jc w:val="both"/>
        <w:rPr>
          <w:rFonts w:cstheme="minorHAnsi"/>
        </w:rPr>
      </w:pPr>
      <w:r w:rsidRPr="00A92684">
        <w:rPr>
          <w:rFonts w:cstheme="minorHAnsi"/>
          <w:bCs/>
        </w:rPr>
        <w:t>Estigmatización y discriminación:</w:t>
      </w:r>
      <w:r w:rsidRPr="00A92684">
        <w:rPr>
          <w:rFonts w:cstheme="minorHAnsi"/>
        </w:rPr>
        <w:t xml:space="preserve"> se afrontarían mediante la inclusión y la normalización del uso de tecnologías de apoyo a través de campañas de sensibilización y educación pública fomentando entornos inclusivos en escuelas, lugares de trabajo y comunidades. </w:t>
      </w:r>
    </w:p>
    <w:p w14:paraId="0BFFC3AC" w14:textId="77777777" w:rsidR="00900265" w:rsidRPr="00A92684" w:rsidRDefault="00900265" w:rsidP="00036B0E">
      <w:pPr>
        <w:spacing w:before="120" w:after="120"/>
        <w:ind w:firstLine="708"/>
        <w:rPr>
          <w:rFonts w:cstheme="minorHAnsi"/>
        </w:rPr>
      </w:pPr>
      <w:r w:rsidRPr="00A92684">
        <w:rPr>
          <w:rFonts w:cstheme="minorHAnsi"/>
        </w:rPr>
        <w:t>En cuanto a las estrategias de superación</w:t>
      </w:r>
      <w:r w:rsidR="0038291A">
        <w:rPr>
          <w:rFonts w:cstheme="minorHAnsi"/>
        </w:rPr>
        <w:t xml:space="preserve"> cabría señalar</w:t>
      </w:r>
      <w:r w:rsidRPr="00A92684">
        <w:rPr>
          <w:rFonts w:cstheme="minorHAnsi"/>
        </w:rPr>
        <w:t xml:space="preserve">: </w:t>
      </w:r>
    </w:p>
    <w:p w14:paraId="6E0244E5" w14:textId="77777777" w:rsidR="0038291A" w:rsidRDefault="00900265" w:rsidP="0038291A">
      <w:pPr>
        <w:numPr>
          <w:ilvl w:val="0"/>
          <w:numId w:val="27"/>
        </w:numPr>
        <w:spacing w:before="120" w:after="120" w:line="240" w:lineRule="auto"/>
        <w:jc w:val="both"/>
        <w:rPr>
          <w:rFonts w:cstheme="minorHAnsi"/>
        </w:rPr>
      </w:pPr>
      <w:r w:rsidRPr="00A92684">
        <w:rPr>
          <w:rFonts w:cstheme="minorHAnsi"/>
          <w:bCs/>
        </w:rPr>
        <w:t>Colaboración multisectorial:</w:t>
      </w:r>
      <w:r w:rsidRPr="00A92684">
        <w:rPr>
          <w:rFonts w:cstheme="minorHAnsi"/>
        </w:rPr>
        <w:t xml:space="preserve"> a través del fomento de la colaboración entre las FCSE, así como con otros entes de los diferentes gobiernos, las ONG, las empresas tecnológicas y la comunidad de personas con discapacidad para desarrollar e implementar soluciones accesibles y asequibles. </w:t>
      </w:r>
    </w:p>
    <w:p w14:paraId="6819F3DC" w14:textId="77777777" w:rsidR="0038291A" w:rsidRDefault="00900265" w:rsidP="0038291A">
      <w:pPr>
        <w:numPr>
          <w:ilvl w:val="0"/>
          <w:numId w:val="27"/>
        </w:numPr>
        <w:spacing w:before="120" w:after="120" w:line="240" w:lineRule="auto"/>
        <w:jc w:val="both"/>
        <w:rPr>
          <w:rFonts w:cstheme="minorHAnsi"/>
        </w:rPr>
      </w:pPr>
      <w:r w:rsidRPr="0038291A">
        <w:rPr>
          <w:rFonts w:cstheme="minorHAnsi"/>
          <w:bCs/>
        </w:rPr>
        <w:t xml:space="preserve">Políticas y regulaciones: implementar políticas y regulaciones que exijan la accesibilidad digital y el apoyo financiero para la adquisición de tecnologías de asistencia. </w:t>
      </w:r>
    </w:p>
    <w:p w14:paraId="46AD23B3" w14:textId="77777777" w:rsidR="0038291A" w:rsidRDefault="00900265" w:rsidP="00900265">
      <w:pPr>
        <w:numPr>
          <w:ilvl w:val="0"/>
          <w:numId w:val="27"/>
        </w:numPr>
        <w:spacing w:before="120" w:after="120" w:line="240" w:lineRule="auto"/>
        <w:jc w:val="both"/>
        <w:rPr>
          <w:rFonts w:cstheme="minorHAnsi"/>
        </w:rPr>
      </w:pPr>
      <w:r w:rsidRPr="0038291A">
        <w:rPr>
          <w:rFonts w:cstheme="minorHAnsi"/>
          <w:bCs/>
        </w:rPr>
        <w:t xml:space="preserve">Redes de apoyo: desarrollar redes de apoyo comunitarias donde las personas con discapacidad puedan compartir recursos, conocimientos y experiencias sobre el uso de tecnologías de apoyo para que nuestro personal policial desarrollador tenga conocimiento y oriente su código a estas peticiones y sugerencias. </w:t>
      </w:r>
    </w:p>
    <w:p w14:paraId="7B3F6FA0" w14:textId="77777777" w:rsidR="005F670A" w:rsidRPr="0038291A" w:rsidRDefault="0038291A" w:rsidP="0038291A">
      <w:pPr>
        <w:spacing w:before="120" w:after="120" w:line="240" w:lineRule="auto"/>
        <w:ind w:left="360" w:firstLine="348"/>
        <w:jc w:val="both"/>
        <w:rPr>
          <w:rFonts w:cstheme="minorHAnsi"/>
        </w:rPr>
      </w:pPr>
      <w:r>
        <w:rPr>
          <w:rFonts w:cstheme="minorHAnsi"/>
        </w:rPr>
        <w:t>Por último, es importante subrayar que para la superación de</w:t>
      </w:r>
      <w:r w:rsidR="00900265" w:rsidRPr="0038291A">
        <w:rPr>
          <w:rFonts w:cstheme="minorHAnsi"/>
        </w:rPr>
        <w:t xml:space="preserve"> todos estos obstáculos </w:t>
      </w:r>
      <w:r>
        <w:rPr>
          <w:rFonts w:cstheme="minorHAnsi"/>
        </w:rPr>
        <w:t>se requerirá</w:t>
      </w:r>
      <w:r w:rsidR="00900265" w:rsidRPr="0038291A">
        <w:rPr>
          <w:rFonts w:cstheme="minorHAnsi"/>
        </w:rPr>
        <w:t xml:space="preserve"> </w:t>
      </w:r>
      <w:r>
        <w:rPr>
          <w:rFonts w:cstheme="minorHAnsi"/>
        </w:rPr>
        <w:t xml:space="preserve">de </w:t>
      </w:r>
      <w:r w:rsidR="00900265" w:rsidRPr="0038291A">
        <w:rPr>
          <w:rFonts w:cstheme="minorHAnsi"/>
        </w:rPr>
        <w:t>un enfoque integral y colaborativo q</w:t>
      </w:r>
      <w:r>
        <w:rPr>
          <w:rFonts w:cstheme="minorHAnsi"/>
        </w:rPr>
        <w:t>ue involucre a todas las partes</w:t>
      </w:r>
      <w:r w:rsidR="00900265" w:rsidRPr="0038291A">
        <w:rPr>
          <w:rFonts w:cstheme="minorHAnsi"/>
        </w:rPr>
        <w:t xml:space="preserve"> con el objetivo de garantizar que las personas con discapacidad tengan un acceso equitativo a las tecnologías digitales de apoyo.</w:t>
      </w:r>
    </w:p>
    <w:p w14:paraId="4BAA5904" w14:textId="77777777" w:rsidR="00900265" w:rsidRPr="00A92684" w:rsidRDefault="00900265" w:rsidP="00900265">
      <w:pPr>
        <w:spacing w:before="120" w:after="120"/>
        <w:rPr>
          <w:rFonts w:cstheme="minorHAnsi"/>
        </w:rPr>
      </w:pPr>
    </w:p>
    <w:p w14:paraId="6125CD16" w14:textId="77777777" w:rsidR="005F670A" w:rsidRPr="00741AD0" w:rsidRDefault="005F670A" w:rsidP="00900265">
      <w:pPr>
        <w:autoSpaceDE w:val="0"/>
        <w:autoSpaceDN w:val="0"/>
        <w:spacing w:before="120" w:after="120"/>
        <w:rPr>
          <w:rFonts w:cstheme="minorHAnsi"/>
          <w:b/>
          <w:bCs/>
        </w:rPr>
      </w:pPr>
      <w:r w:rsidRPr="00741AD0">
        <w:rPr>
          <w:rFonts w:cstheme="minorHAnsi"/>
          <w:b/>
          <w:bCs/>
        </w:rPr>
        <w:t>Acceso y asequibilidad de las tecnologías de apoyo.</w:t>
      </w:r>
    </w:p>
    <w:p w14:paraId="0239AEA5" w14:textId="77777777" w:rsidR="005F670A" w:rsidRPr="00420E3E" w:rsidRDefault="005F670A" w:rsidP="00360973">
      <w:pPr>
        <w:numPr>
          <w:ilvl w:val="0"/>
          <w:numId w:val="1"/>
        </w:numPr>
        <w:spacing w:after="0" w:line="240" w:lineRule="auto"/>
        <w:jc w:val="both"/>
        <w:rPr>
          <w:rFonts w:cstheme="minorHAnsi"/>
          <w:b/>
          <w:lang w:val="es-AR"/>
        </w:rPr>
      </w:pPr>
      <w:r w:rsidRPr="00420E3E">
        <w:rPr>
          <w:rFonts w:cstheme="minorHAnsi"/>
          <w:b/>
          <w:lang w:val="es-AR"/>
        </w:rPr>
        <w:t>¿Cuál es la situación actual del acceso a las tecnologías de apoyo en su país/región, especialmente en las zonas rurales y entre los grupos marginados?</w:t>
      </w:r>
    </w:p>
    <w:p w14:paraId="79EDA7C3" w14:textId="77777777" w:rsidR="00735DC3" w:rsidRPr="00741AD0" w:rsidRDefault="00735DC3" w:rsidP="00735DC3">
      <w:pPr>
        <w:spacing w:after="0" w:line="240" w:lineRule="auto"/>
        <w:ind w:left="360"/>
        <w:jc w:val="both"/>
        <w:rPr>
          <w:rFonts w:cstheme="minorHAnsi"/>
          <w:lang w:val="es-AR"/>
        </w:rPr>
      </w:pPr>
    </w:p>
    <w:p w14:paraId="2D49CA0C" w14:textId="77777777" w:rsidR="009724A9" w:rsidRPr="009724A9" w:rsidRDefault="009724A9" w:rsidP="009724A9">
      <w:pPr>
        <w:spacing w:before="120" w:after="120"/>
        <w:ind w:firstLine="360"/>
        <w:jc w:val="both"/>
        <w:rPr>
          <w:rFonts w:cstheme="minorHAnsi"/>
        </w:rPr>
      </w:pPr>
      <w:r w:rsidRPr="009724A9">
        <w:rPr>
          <w:rFonts w:cstheme="minorHAnsi"/>
        </w:rPr>
        <w:t xml:space="preserve">En la </w:t>
      </w:r>
      <w:hyperlink r:id="rId19" w:history="1">
        <w:r w:rsidRPr="00BE4787">
          <w:rPr>
            <w:rStyle w:val="Hyperlink"/>
            <w:rFonts w:cstheme="minorHAnsi"/>
          </w:rPr>
          <w:t>Estrategia Española sobre Discapacidad 2022-2030</w:t>
        </w:r>
      </w:hyperlink>
      <w:r>
        <w:rPr>
          <w:rFonts w:cstheme="minorHAnsi"/>
        </w:rPr>
        <w:t xml:space="preserve"> </w:t>
      </w:r>
      <w:r w:rsidRPr="009724A9">
        <w:rPr>
          <w:rFonts w:cstheme="minorHAnsi"/>
        </w:rPr>
        <w:t>se enfatiza la necesidad de garantizar la accesibilidad universal, especialmente en las zonas rurales, para garantizar un entorno rural inclusivo dado que las personas con discapacidad se siguen enfrentando a mayores desafíos en las zonas rurales que en las zonas urbanas.</w:t>
      </w:r>
    </w:p>
    <w:p w14:paraId="02D8EFA0" w14:textId="77777777" w:rsidR="009724A9" w:rsidRDefault="009724A9" w:rsidP="009724A9">
      <w:pPr>
        <w:spacing w:before="120" w:after="120"/>
        <w:ind w:firstLine="360"/>
        <w:jc w:val="both"/>
        <w:rPr>
          <w:rFonts w:cstheme="minorHAnsi"/>
          <w:lang w:val="es-AR"/>
        </w:rPr>
      </w:pPr>
      <w:r>
        <w:rPr>
          <w:rFonts w:cstheme="minorHAnsi"/>
        </w:rPr>
        <w:t>En este sentido</w:t>
      </w:r>
      <w:r w:rsidRPr="009724A9">
        <w:rPr>
          <w:rFonts w:cstheme="minorHAnsi"/>
          <w:lang w:val="es-AR"/>
        </w:rPr>
        <w:t>, se establece como medida fundamental el avanzar en garantizar la accesibilidad universal y la disponibilidad de servicios de atención sanitaria (presencial o a distancia: telemedicina, teléfonos de atención médica y/o de enfermería, cita previa ...) para todas las personas con discapacidad, en particular en zonas rurales y para las mujeres con discapacidad. Invertir en medios y desarrollo tecnológico accesible, como la atención en el domicilio (telemedicina, teleasistencia avanzada, etc.), que favorezcan su permanencia en su entorno y evitar su desarraigo, con especial atención a garantizar la equidad en el acceso y paliar la posible brecha digital.</w:t>
      </w:r>
      <w:r>
        <w:rPr>
          <w:rFonts w:cstheme="minorHAnsi"/>
          <w:lang w:val="es-AR"/>
        </w:rPr>
        <w:t xml:space="preserve"> </w:t>
      </w:r>
    </w:p>
    <w:p w14:paraId="576D889E" w14:textId="77777777" w:rsidR="00A168DC" w:rsidRDefault="00420E3E" w:rsidP="00EA27B6">
      <w:pPr>
        <w:spacing w:before="120" w:after="120"/>
        <w:ind w:firstLine="360"/>
        <w:jc w:val="both"/>
        <w:rPr>
          <w:rFonts w:cstheme="minorHAnsi"/>
        </w:rPr>
      </w:pPr>
      <w:r>
        <w:rPr>
          <w:rFonts w:cstheme="minorHAnsi"/>
          <w:lang w:val="es-AR"/>
        </w:rPr>
        <w:t>Se constata la existencia de</w:t>
      </w:r>
      <w:r w:rsidR="00661D23" w:rsidRPr="00741AD0">
        <w:rPr>
          <w:rFonts w:cstheme="minorHAnsi"/>
        </w:rPr>
        <w:t xml:space="preserve"> una brecha digital que afecta</w:t>
      </w:r>
      <w:r>
        <w:rPr>
          <w:rFonts w:cstheme="minorHAnsi"/>
        </w:rPr>
        <w:t xml:space="preserve"> fundamentalmente</w:t>
      </w:r>
      <w:r w:rsidR="00661D23" w:rsidRPr="00741AD0">
        <w:rPr>
          <w:rFonts w:cstheme="minorHAnsi"/>
        </w:rPr>
        <w:t xml:space="preserve"> a </w:t>
      </w:r>
      <w:r>
        <w:rPr>
          <w:rFonts w:cstheme="minorHAnsi"/>
        </w:rPr>
        <w:t xml:space="preserve">las </w:t>
      </w:r>
      <w:r w:rsidR="00661D23" w:rsidRPr="00741AD0">
        <w:rPr>
          <w:rFonts w:cstheme="minorHAnsi"/>
        </w:rPr>
        <w:t>per</w:t>
      </w:r>
      <w:r>
        <w:rPr>
          <w:rFonts w:cstheme="minorHAnsi"/>
        </w:rPr>
        <w:t>sonas con discapacidad, los adultos mayores</w:t>
      </w:r>
      <w:r w:rsidR="00661D23" w:rsidRPr="00741AD0">
        <w:rPr>
          <w:rFonts w:cstheme="minorHAnsi"/>
        </w:rPr>
        <w:t xml:space="preserve"> y </w:t>
      </w:r>
      <w:r>
        <w:rPr>
          <w:rFonts w:cstheme="minorHAnsi"/>
        </w:rPr>
        <w:t xml:space="preserve">las </w:t>
      </w:r>
      <w:r w:rsidR="00661D23" w:rsidRPr="00741AD0">
        <w:rPr>
          <w:rFonts w:cstheme="minorHAnsi"/>
        </w:rPr>
        <w:t>poblaciones de bajos ing</w:t>
      </w:r>
      <w:r>
        <w:rPr>
          <w:rFonts w:cstheme="minorHAnsi"/>
        </w:rPr>
        <w:t>resos. Estos grupos tienen</w:t>
      </w:r>
      <w:r w:rsidR="00661D23" w:rsidRPr="00741AD0">
        <w:rPr>
          <w:rFonts w:cstheme="minorHAnsi"/>
        </w:rPr>
        <w:t xml:space="preserve"> dificultades para acceder a tecnologías de apoyo debido a la falta de recursos económicos, </w:t>
      </w:r>
      <w:r w:rsidR="00661D23" w:rsidRPr="00741AD0">
        <w:rPr>
          <w:rFonts w:cstheme="minorHAnsi"/>
        </w:rPr>
        <w:lastRenderedPageBreak/>
        <w:t>formació</w:t>
      </w:r>
      <w:r>
        <w:rPr>
          <w:rFonts w:cstheme="minorHAnsi"/>
        </w:rPr>
        <w:t>n o inform</w:t>
      </w:r>
      <w:r w:rsidR="009724A9">
        <w:rPr>
          <w:rFonts w:cstheme="minorHAnsi"/>
        </w:rPr>
        <w:t>ación adecuada.  Por ello, se considera que</w:t>
      </w:r>
      <w:r w:rsidR="00661D23" w:rsidRPr="00741AD0">
        <w:rPr>
          <w:rFonts w:cstheme="minorHAnsi"/>
        </w:rPr>
        <w:t xml:space="preserve"> la capacitación en el uso de tecnologías de apoyo es esencial para su efectividad. </w:t>
      </w:r>
    </w:p>
    <w:p w14:paraId="201EF7C9" w14:textId="77777777" w:rsidR="00EA27B6" w:rsidRPr="00741AD0" w:rsidRDefault="00EA27B6" w:rsidP="00EA27B6">
      <w:pPr>
        <w:spacing w:before="120" w:after="120"/>
        <w:ind w:firstLine="360"/>
        <w:jc w:val="both"/>
        <w:rPr>
          <w:rFonts w:cstheme="minorHAnsi"/>
        </w:rPr>
      </w:pPr>
    </w:p>
    <w:p w14:paraId="5F149117" w14:textId="77777777" w:rsidR="003B6EAD" w:rsidRDefault="00DA02E7" w:rsidP="003B6EAD">
      <w:pPr>
        <w:numPr>
          <w:ilvl w:val="0"/>
          <w:numId w:val="1"/>
        </w:numPr>
        <w:spacing w:after="0" w:line="240" w:lineRule="auto"/>
        <w:jc w:val="both"/>
        <w:rPr>
          <w:rFonts w:cstheme="minorHAnsi"/>
          <w:lang w:val="es-AR"/>
        </w:rPr>
      </w:pPr>
      <w:r w:rsidRPr="00DA02E7">
        <w:rPr>
          <w:rFonts w:cstheme="minorHAnsi"/>
          <w:b/>
          <w:lang w:val="es-AR"/>
        </w:rPr>
        <w:t>¿Qué medidas se están tomando para mejorar la asequibilidad y disponibilidad de estas tecnologías de apoyo (por ejemplo, transferencias de efectivo, configuración del mercado para reducir los costes de la cadena de valor añadido, logística, etc.)?</w:t>
      </w:r>
    </w:p>
    <w:p w14:paraId="330F0C9A" w14:textId="77777777" w:rsidR="003B6EAD" w:rsidRDefault="003B6EAD" w:rsidP="003B6EAD">
      <w:pPr>
        <w:spacing w:after="0" w:line="240" w:lineRule="auto"/>
        <w:ind w:left="360"/>
        <w:jc w:val="both"/>
        <w:rPr>
          <w:rFonts w:cstheme="minorHAnsi"/>
          <w:lang w:val="es-AR"/>
        </w:rPr>
      </w:pPr>
    </w:p>
    <w:p w14:paraId="63634357" w14:textId="77777777" w:rsidR="009B07C2" w:rsidRPr="003B6EAD" w:rsidRDefault="009B07C2" w:rsidP="003B6EAD">
      <w:pPr>
        <w:spacing w:after="0" w:line="240" w:lineRule="auto"/>
        <w:ind w:firstLine="360"/>
        <w:jc w:val="both"/>
        <w:rPr>
          <w:rFonts w:cstheme="minorHAnsi"/>
          <w:lang w:val="es-AR"/>
        </w:rPr>
      </w:pPr>
      <w:r w:rsidRPr="003B6EAD">
        <w:rPr>
          <w:rFonts w:cstheme="minorHAnsi"/>
          <w:lang w:val="es-AR"/>
        </w:rPr>
        <w:t>Recientemente se ha aprobado la Ley 11/2023, de 8 de mayo, de trasposición de Directivas de la Unión Europea en materia de accesibilidad de determinados productos y servicios, migración de personas altamente cualificadas, tributaria y digitalización de actuaciones notariales y registrales; y por la que se modifica la Ley 12/2011, de 27 de mayo, sobre responsabilidad civil por daños nucleares o producidos por materiales radiactivos.</w:t>
      </w:r>
    </w:p>
    <w:p w14:paraId="721B40D0" w14:textId="77777777" w:rsidR="009B07C2" w:rsidRPr="009B07C2" w:rsidRDefault="009B07C2" w:rsidP="009B07C2">
      <w:pPr>
        <w:spacing w:before="120" w:after="120"/>
        <w:ind w:firstLine="360"/>
        <w:jc w:val="both"/>
        <w:rPr>
          <w:rFonts w:cstheme="minorHAnsi"/>
          <w:lang w:val="es-AR"/>
        </w:rPr>
      </w:pPr>
      <w:r w:rsidRPr="009B07C2">
        <w:rPr>
          <w:rFonts w:cstheme="minorHAnsi"/>
          <w:lang w:val="es-AR"/>
        </w:rPr>
        <w:t>Esta Ley incorpora en el ordenamiento jurídico español la Directiva (UE) 2019/882 del Parlamento Europeo y del Consejo, promulgada el 17 de abril de 2019, que establece los requisitos de accesibilidad para ciertos productos y servicios. Su objetivo es armonizar las disposiciones legales y administrativas en los Estados miembros, eliminando obstáculos a la libre circulación de productos y servicios accesibles.</w:t>
      </w:r>
    </w:p>
    <w:p w14:paraId="1A924E19" w14:textId="77777777" w:rsidR="00DA02E7" w:rsidRDefault="009B07C2" w:rsidP="009B07C2">
      <w:pPr>
        <w:spacing w:before="120" w:after="120"/>
        <w:ind w:firstLine="360"/>
        <w:jc w:val="both"/>
        <w:rPr>
          <w:rFonts w:cstheme="minorHAnsi"/>
          <w:lang w:val="es-AR"/>
        </w:rPr>
      </w:pPr>
      <w:r w:rsidRPr="009B07C2">
        <w:rPr>
          <w:rFonts w:cstheme="minorHAnsi"/>
          <w:lang w:val="es-AR"/>
        </w:rPr>
        <w:t>Esto contribuirá a una mayor disponibilidad de productos y servicios accesibles en el mercado interior y mejoraría la accesibilidad de la información relevante y la competitividad de los productos disponibles.</w:t>
      </w:r>
    </w:p>
    <w:p w14:paraId="79CAC329" w14:textId="77777777" w:rsidR="006C0340" w:rsidRDefault="006C0340" w:rsidP="009B07C2">
      <w:pPr>
        <w:spacing w:before="120" w:after="120"/>
        <w:ind w:firstLine="360"/>
        <w:jc w:val="both"/>
        <w:rPr>
          <w:rFonts w:cstheme="minorHAnsi"/>
          <w:lang w:val="es-AR"/>
        </w:rPr>
      </w:pPr>
    </w:p>
    <w:p w14:paraId="72ADF0EE" w14:textId="77777777" w:rsidR="000A3383" w:rsidRPr="006C0340" w:rsidRDefault="006C0340" w:rsidP="006C0340">
      <w:pPr>
        <w:autoSpaceDE w:val="0"/>
        <w:autoSpaceDN w:val="0"/>
        <w:spacing w:before="120" w:after="120"/>
        <w:rPr>
          <w:rFonts w:cstheme="minorHAnsi"/>
          <w:b/>
          <w:bCs/>
        </w:rPr>
      </w:pPr>
      <w:r w:rsidRPr="006C0340">
        <w:rPr>
          <w:rFonts w:cstheme="minorHAnsi"/>
          <w:b/>
          <w:bCs/>
        </w:rPr>
        <w:t>Integración y calidad de las tecnologías de apoyo.</w:t>
      </w:r>
    </w:p>
    <w:p w14:paraId="1600D02D" w14:textId="77777777" w:rsidR="007D13E6" w:rsidRPr="007D13E6" w:rsidRDefault="006C0340" w:rsidP="007D13E6">
      <w:pPr>
        <w:numPr>
          <w:ilvl w:val="0"/>
          <w:numId w:val="1"/>
        </w:numPr>
        <w:spacing w:after="0" w:line="240" w:lineRule="auto"/>
        <w:jc w:val="both"/>
        <w:rPr>
          <w:rFonts w:cstheme="minorHAnsi"/>
          <w:b/>
          <w:lang w:val="es-AR"/>
        </w:rPr>
      </w:pPr>
      <w:r w:rsidRPr="006C0340">
        <w:rPr>
          <w:rFonts w:cstheme="minorHAnsi"/>
          <w:b/>
          <w:lang w:val="es-AR"/>
        </w:rPr>
        <w:t>¿Cómo se integran las tecnologías de apoyo con los servicios sanitarios y sociales en su país/región?</w:t>
      </w:r>
    </w:p>
    <w:p w14:paraId="383F0F9C" w14:textId="77777777" w:rsidR="006C0340" w:rsidRPr="006C0340" w:rsidRDefault="006C0340" w:rsidP="006C0340">
      <w:pPr>
        <w:spacing w:before="120" w:after="120"/>
        <w:ind w:firstLine="360"/>
        <w:jc w:val="both"/>
        <w:rPr>
          <w:rFonts w:cstheme="minorHAnsi"/>
          <w:lang w:val="es-AR"/>
        </w:rPr>
      </w:pPr>
      <w:r w:rsidRPr="006C0340">
        <w:rPr>
          <w:rFonts w:cstheme="minorHAnsi"/>
          <w:lang w:val="es-AR"/>
        </w:rPr>
        <w:t xml:space="preserve">Conforme a lo regulado en los artículos 19 y 20 del </w:t>
      </w:r>
      <w:r w:rsidRPr="005D308E">
        <w:rPr>
          <w:rFonts w:cstheme="minorHAnsi"/>
          <w:lang w:val="es-AR"/>
        </w:rPr>
        <w:t>Real Decreto 193/2023</w:t>
      </w:r>
      <w:r w:rsidRPr="006C0340">
        <w:rPr>
          <w:rFonts w:cstheme="minorHAnsi"/>
          <w:lang w:val="es-AR"/>
        </w:rPr>
        <w:t>, de 21 de marzo,</w:t>
      </w:r>
      <w:r w:rsidR="005D308E" w:rsidRPr="005D308E">
        <w:rPr>
          <w:rFonts w:cstheme="minorHAnsi"/>
        </w:rPr>
        <w:t xml:space="preserve"> </w:t>
      </w:r>
      <w:r w:rsidR="005D308E" w:rsidRPr="00BE4787">
        <w:rPr>
          <w:rFonts w:cstheme="minorHAnsi"/>
        </w:rPr>
        <w:t>por el que se regulan las condiciones básicas de accesibilidad y no discriminación de las personas con discapacidad para el acceso y utilización de los bienes y servicios a disposición del público</w:t>
      </w:r>
      <w:r w:rsidR="005D308E">
        <w:rPr>
          <w:rFonts w:cstheme="minorHAnsi"/>
        </w:rPr>
        <w:t>,</w:t>
      </w:r>
      <w:r w:rsidRPr="006C0340">
        <w:rPr>
          <w:rFonts w:cstheme="minorHAnsi"/>
          <w:lang w:val="es-AR"/>
        </w:rPr>
        <w:t xml:space="preserve"> los servicios sanitarios y sociales deben ser universalmente accesibles, esto implica contar con tecnologías de apoyo que sean también accesibles. Concretamente, se regula que todos los espacios dedicados a estos servicios deberán contar con productos de apoyo y tecnologías de asistencia para garantizar el acceso de las personas con discapacidad en igualdad de condiciones y recibir una atención apropiada.</w:t>
      </w:r>
    </w:p>
    <w:p w14:paraId="6646B587" w14:textId="77777777" w:rsidR="007D13E6" w:rsidRDefault="006C0340" w:rsidP="007D13E6">
      <w:pPr>
        <w:spacing w:before="120" w:after="120"/>
        <w:ind w:firstLine="360"/>
        <w:jc w:val="both"/>
        <w:rPr>
          <w:rFonts w:cstheme="minorHAnsi"/>
          <w:lang w:val="es-AR"/>
        </w:rPr>
      </w:pPr>
      <w:r w:rsidRPr="006C0340">
        <w:rPr>
          <w:rFonts w:cstheme="minorHAnsi"/>
          <w:lang w:val="es-AR"/>
        </w:rPr>
        <w:t xml:space="preserve">Un ejemplo de cómo se integran las tecnologías de apoyo en los servicios sociosanitarios es el servicio de información y </w:t>
      </w:r>
      <w:r w:rsidR="00964941">
        <w:rPr>
          <w:rFonts w:cstheme="minorHAnsi"/>
          <w:lang w:val="es-AR"/>
        </w:rPr>
        <w:t>asesoramiento del CEAPAT</w:t>
      </w:r>
      <w:r w:rsidRPr="006C0340">
        <w:rPr>
          <w:rFonts w:cstheme="minorHAnsi"/>
          <w:lang w:val="es-AR"/>
        </w:rPr>
        <w:t xml:space="preserve"> s</w:t>
      </w:r>
      <w:r w:rsidR="00964941">
        <w:rPr>
          <w:rFonts w:cstheme="minorHAnsi"/>
          <w:lang w:val="es-AR"/>
        </w:rPr>
        <w:t xml:space="preserve">obre productos de apoyo. En particular, </w:t>
      </w:r>
      <w:r w:rsidRPr="006C0340">
        <w:rPr>
          <w:rFonts w:cstheme="minorHAnsi"/>
          <w:lang w:val="es-AR"/>
        </w:rPr>
        <w:t xml:space="preserve">el </w:t>
      </w:r>
      <w:r w:rsidR="00964941">
        <w:rPr>
          <w:rFonts w:cstheme="minorHAnsi"/>
          <w:lang w:val="es-AR"/>
        </w:rPr>
        <w:t xml:space="preserve">CEAPAT </w:t>
      </w:r>
      <w:r w:rsidRPr="006C0340">
        <w:rPr>
          <w:rFonts w:cstheme="minorHAnsi"/>
          <w:lang w:val="es-AR"/>
        </w:rPr>
        <w:t>informa y asesora a cualquier persona usuaria, familiar o profesional que requiera información sobre productos de apoyo para la CAA y/o para el acceso a dispositivos que, disponibles en el mercado, puedan dar respuesta a sus demandas, ya sean comunicativ</w:t>
      </w:r>
      <w:r w:rsidR="007D13E6">
        <w:rPr>
          <w:rFonts w:cstheme="minorHAnsi"/>
          <w:lang w:val="es-AR"/>
        </w:rPr>
        <w:t xml:space="preserve">as, educativas, laborales, etc. </w:t>
      </w:r>
    </w:p>
    <w:p w14:paraId="41AEDE6D" w14:textId="77777777" w:rsidR="006C0340" w:rsidRPr="006C0340" w:rsidRDefault="007D13E6" w:rsidP="007D13E6">
      <w:pPr>
        <w:spacing w:before="120" w:after="120"/>
        <w:ind w:firstLine="360"/>
        <w:jc w:val="both"/>
        <w:rPr>
          <w:rFonts w:cstheme="minorHAnsi"/>
          <w:lang w:val="es-AR"/>
        </w:rPr>
      </w:pPr>
      <w:r>
        <w:rPr>
          <w:rFonts w:cstheme="minorHAnsi"/>
          <w:lang w:val="es-AR"/>
        </w:rPr>
        <w:t>E</w:t>
      </w:r>
      <w:r w:rsidRPr="006C0340">
        <w:rPr>
          <w:rFonts w:cstheme="minorHAnsi"/>
          <w:lang w:val="es-AR"/>
        </w:rPr>
        <w:t xml:space="preserve">l servicio de información y </w:t>
      </w:r>
      <w:r>
        <w:rPr>
          <w:rFonts w:cstheme="minorHAnsi"/>
          <w:lang w:val="es-AR"/>
        </w:rPr>
        <w:t>asesoramiento del CEAPAT</w:t>
      </w:r>
      <w:r w:rsidRPr="006C0340">
        <w:rPr>
          <w:rFonts w:cstheme="minorHAnsi"/>
          <w:lang w:val="es-AR"/>
        </w:rPr>
        <w:t xml:space="preserve"> </w:t>
      </w:r>
      <w:r>
        <w:rPr>
          <w:rFonts w:cstheme="minorHAnsi"/>
          <w:lang w:val="es-AR"/>
        </w:rPr>
        <w:t xml:space="preserve">brinda una información clave </w:t>
      </w:r>
      <w:r w:rsidR="006C0340" w:rsidRPr="006C0340">
        <w:rPr>
          <w:rFonts w:cstheme="minorHAnsi"/>
          <w:lang w:val="es-AR"/>
        </w:rPr>
        <w:t>sobre productos de apoyo y servicio</w:t>
      </w:r>
      <w:r>
        <w:rPr>
          <w:rFonts w:cstheme="minorHAnsi"/>
          <w:lang w:val="es-AR"/>
        </w:rPr>
        <w:t>s sanitarios y sociales al</w:t>
      </w:r>
      <w:r w:rsidR="006C0340" w:rsidRPr="006C0340">
        <w:rPr>
          <w:rFonts w:cstheme="minorHAnsi"/>
          <w:lang w:val="es-AR"/>
        </w:rPr>
        <w:t xml:space="preserve"> facilita</w:t>
      </w:r>
      <w:r>
        <w:rPr>
          <w:rFonts w:cstheme="minorHAnsi"/>
          <w:lang w:val="es-AR"/>
        </w:rPr>
        <w:t>r</w:t>
      </w:r>
      <w:r w:rsidR="006C0340" w:rsidRPr="006C0340">
        <w:rPr>
          <w:rFonts w:cstheme="minorHAnsi"/>
          <w:lang w:val="es-AR"/>
        </w:rPr>
        <w:t xml:space="preserve"> que la persona usuaria pueda tomar una decisión empoderada e informada sobre el producto que mejor se adecúa a su demanda e interés y, por su parte, estos servicios cuentan con un apoyo externo de la administración pública que resulta imprescindible para su actividad diaria.</w:t>
      </w:r>
    </w:p>
    <w:p w14:paraId="6C97C207" w14:textId="77777777" w:rsidR="006C0340" w:rsidRPr="006C0340" w:rsidRDefault="006C0340" w:rsidP="007D13E6">
      <w:pPr>
        <w:spacing w:before="120" w:after="120"/>
        <w:ind w:firstLine="360"/>
        <w:jc w:val="both"/>
        <w:rPr>
          <w:rFonts w:cstheme="minorHAnsi"/>
          <w:lang w:val="es-AR"/>
        </w:rPr>
      </w:pPr>
      <w:r w:rsidRPr="006C0340">
        <w:rPr>
          <w:rFonts w:cstheme="minorHAnsi"/>
          <w:lang w:val="es-AR"/>
        </w:rPr>
        <w:lastRenderedPageBreak/>
        <w:t>A su vez, la información proporcionada a la persona, familiar o profesional cubre todas las posibles alternativas que puedan resultar de su utilidad, sin sesgos comerciales, lo que es garantía de neutralidad y de que no existe influencia indebida en la toma de decisiones final sobre la adquisición de su producto.</w:t>
      </w:r>
    </w:p>
    <w:p w14:paraId="14FB7CDC" w14:textId="77777777" w:rsidR="007D13E6" w:rsidRDefault="006C0340" w:rsidP="007D13E6">
      <w:pPr>
        <w:spacing w:before="120" w:after="120"/>
        <w:ind w:firstLine="360"/>
        <w:jc w:val="both"/>
        <w:rPr>
          <w:rFonts w:cstheme="minorHAnsi"/>
          <w:lang w:val="es-AR"/>
        </w:rPr>
      </w:pPr>
      <w:r w:rsidRPr="006C0340">
        <w:rPr>
          <w:rFonts w:cstheme="minorHAnsi"/>
          <w:lang w:val="es-AR"/>
        </w:rPr>
        <w:t>De esta forma, los servicios sanitarios y sociales que hacen uso del mismo toman conciencia de la importancia de los productos de apoyo para la CAA y el acceso en la autonomía personal, la participación y la toma (y transmisión) de decisiones, contribuyendo desde este servicio de la administración a eliminar sesgos más próximos al modelo médico de la discapacidad, que en ocasiones pueden surgir en estos es</w:t>
      </w:r>
      <w:r w:rsidR="007D13E6">
        <w:rPr>
          <w:rFonts w:cstheme="minorHAnsi"/>
          <w:lang w:val="es-AR"/>
        </w:rPr>
        <w:t>cenarios sanitarios y sociales.</w:t>
      </w:r>
    </w:p>
    <w:p w14:paraId="0EF1B035" w14:textId="77777777" w:rsidR="002B0F93" w:rsidRDefault="007D13E6" w:rsidP="002B0F93">
      <w:pPr>
        <w:spacing w:before="120" w:after="120"/>
        <w:ind w:firstLine="360"/>
        <w:jc w:val="both"/>
        <w:rPr>
          <w:rFonts w:cstheme="minorHAnsi"/>
          <w:lang w:val="es-AR"/>
        </w:rPr>
      </w:pPr>
      <w:r>
        <w:rPr>
          <w:rFonts w:cstheme="minorHAnsi"/>
          <w:lang w:val="es-AR"/>
        </w:rPr>
        <w:t>Por otro lado, el Ministerio de Derechos Sociales, Consumo y Agenda 2030</w:t>
      </w:r>
      <w:r w:rsidR="006C0340" w:rsidRPr="006C0340">
        <w:rPr>
          <w:rFonts w:cstheme="minorHAnsi"/>
          <w:lang w:val="es-AR"/>
        </w:rPr>
        <w:t xml:space="preserve"> promueve </w:t>
      </w:r>
      <w:r>
        <w:rPr>
          <w:rFonts w:cstheme="minorHAnsi"/>
          <w:lang w:val="es-AR"/>
        </w:rPr>
        <w:t xml:space="preserve">asimismo </w:t>
      </w:r>
      <w:r w:rsidR="006C0340" w:rsidRPr="006C0340">
        <w:rPr>
          <w:rFonts w:cstheme="minorHAnsi"/>
          <w:lang w:val="es-AR"/>
        </w:rPr>
        <w:t>la provisión de información cognitivamente accesible, potenciando la visibilidad de este enfoque de la accesibilidad, y al objeto de que todas las personas con discapacidad y dificultades cognitivas puedan disponer de información comprensible sobre productos de apoyo, facilitando su toma de decisiones. Se ofrece también formación e información sobre la accesibilidad cognitiva para su implementación en servicios sanitario</w:t>
      </w:r>
      <w:r w:rsidR="002B0F93">
        <w:rPr>
          <w:rFonts w:cstheme="minorHAnsi"/>
          <w:lang w:val="es-AR"/>
        </w:rPr>
        <w:t>s y sociales de cualquier tipo.</w:t>
      </w:r>
    </w:p>
    <w:p w14:paraId="6901A224" w14:textId="77777777" w:rsidR="006C0340" w:rsidRPr="006C0340" w:rsidRDefault="006C0340" w:rsidP="002B0F93">
      <w:pPr>
        <w:spacing w:before="120" w:after="120"/>
        <w:ind w:firstLine="360"/>
        <w:jc w:val="both"/>
        <w:rPr>
          <w:rFonts w:cstheme="minorHAnsi"/>
          <w:lang w:val="es-AR"/>
        </w:rPr>
      </w:pPr>
      <w:r w:rsidRPr="006C0340">
        <w:rPr>
          <w:rFonts w:cstheme="minorHAnsi"/>
          <w:lang w:val="es-AR"/>
        </w:rPr>
        <w:t>Otro ejemplo de la integración de las tecnologías de apoyo en</w:t>
      </w:r>
      <w:r w:rsidR="0075334D">
        <w:rPr>
          <w:rFonts w:cstheme="minorHAnsi"/>
          <w:lang w:val="es-AR"/>
        </w:rPr>
        <w:t xml:space="preserve"> los servicios sociosanitarios </w:t>
      </w:r>
      <w:r w:rsidRPr="006C0340">
        <w:rPr>
          <w:rFonts w:cstheme="minorHAnsi"/>
          <w:lang w:val="es-AR"/>
        </w:rPr>
        <w:t>son los criterios comunes de acreditación y calidad del servicio de teleasistencia establecidos en el Sistema para la Autonomía y Atención a la Dependencia exigibles en cuanto a accesibilidad:</w:t>
      </w:r>
    </w:p>
    <w:p w14:paraId="7EB62474" w14:textId="77777777" w:rsidR="006C0340" w:rsidRPr="002B0F93" w:rsidRDefault="006C0340" w:rsidP="002B0F93">
      <w:pPr>
        <w:numPr>
          <w:ilvl w:val="0"/>
          <w:numId w:val="37"/>
        </w:numPr>
        <w:spacing w:before="120" w:after="120" w:line="240" w:lineRule="auto"/>
        <w:jc w:val="both"/>
        <w:rPr>
          <w:rFonts w:cstheme="minorHAnsi"/>
          <w:bCs/>
        </w:rPr>
      </w:pPr>
      <w:r w:rsidRPr="002B0F93">
        <w:rPr>
          <w:rFonts w:cstheme="minorHAnsi"/>
          <w:bCs/>
        </w:rPr>
        <w:t>Los pulsadores o sistemas de alarma de los dispositivos deben ser diferenciables entre sí por sus características de color, tamaño, texto, relieve, símbolo, sonido o forma en función de las necesidades de la persona usuaria. El pulsador de la alarma debe ser fácilmente identificable y diferenciable del resto de botones, en función de las necesidades de la persona usuaria.</w:t>
      </w:r>
    </w:p>
    <w:p w14:paraId="2CA16D21" w14:textId="77777777" w:rsidR="006C0340" w:rsidRPr="002B0F93" w:rsidRDefault="006C0340" w:rsidP="002B0F93">
      <w:pPr>
        <w:numPr>
          <w:ilvl w:val="0"/>
          <w:numId w:val="37"/>
        </w:numPr>
        <w:spacing w:before="120" w:after="120" w:line="240" w:lineRule="auto"/>
        <w:jc w:val="both"/>
        <w:rPr>
          <w:rFonts w:cstheme="minorHAnsi"/>
          <w:bCs/>
        </w:rPr>
      </w:pPr>
      <w:r w:rsidRPr="002B0F93">
        <w:rPr>
          <w:rFonts w:cstheme="minorHAnsi"/>
          <w:bCs/>
        </w:rPr>
        <w:t>La entidad prestadora debe entregar y, en su caso, instalar los productos de apoyo necesarios para que las personas usuarias que tengan limitación de movilidad en los miembros superiores puedan activar la alarma de forma accesible.</w:t>
      </w:r>
    </w:p>
    <w:p w14:paraId="47E44F8C" w14:textId="77777777" w:rsidR="006C0340" w:rsidRPr="002B0F93" w:rsidRDefault="006C0340" w:rsidP="002B0F93">
      <w:pPr>
        <w:numPr>
          <w:ilvl w:val="0"/>
          <w:numId w:val="37"/>
        </w:numPr>
        <w:spacing w:before="120" w:after="120" w:line="240" w:lineRule="auto"/>
        <w:jc w:val="both"/>
        <w:rPr>
          <w:rFonts w:cstheme="minorHAnsi"/>
          <w:bCs/>
        </w:rPr>
      </w:pPr>
      <w:r w:rsidRPr="002B0F93">
        <w:rPr>
          <w:rFonts w:cstheme="minorHAnsi"/>
          <w:bCs/>
        </w:rPr>
        <w:t>La información destinada a la persona usuaria, incluidas las notificaciones, deberá ser perceptible y comprensible por ésta.</w:t>
      </w:r>
    </w:p>
    <w:p w14:paraId="1CCC8F6B" w14:textId="77777777" w:rsidR="006C0340" w:rsidRPr="002B0F93" w:rsidRDefault="006C0340" w:rsidP="002B0F93">
      <w:pPr>
        <w:numPr>
          <w:ilvl w:val="0"/>
          <w:numId w:val="37"/>
        </w:numPr>
        <w:spacing w:before="120" w:after="120" w:line="240" w:lineRule="auto"/>
        <w:jc w:val="both"/>
        <w:rPr>
          <w:rFonts w:cstheme="minorHAnsi"/>
          <w:bCs/>
        </w:rPr>
      </w:pPr>
      <w:r w:rsidRPr="002B0F93">
        <w:rPr>
          <w:rFonts w:cstheme="minorHAnsi"/>
          <w:bCs/>
        </w:rPr>
        <w:t>La tecnología asociada a los servicios de teleasistencia, siempre que técnicamente sea posible, deberá adaptarse a las necesidades de cada persona, posibilitando en su caso diversas modalidades de comunicación que permitan que la atención se ofrezca de una forma efectiva.</w:t>
      </w:r>
    </w:p>
    <w:p w14:paraId="6EA6C260" w14:textId="77777777" w:rsidR="006C0340" w:rsidRPr="002B0F93" w:rsidRDefault="006C0340" w:rsidP="002B0F93">
      <w:pPr>
        <w:numPr>
          <w:ilvl w:val="0"/>
          <w:numId w:val="37"/>
        </w:numPr>
        <w:spacing w:before="120" w:after="120" w:line="240" w:lineRule="auto"/>
        <w:jc w:val="both"/>
        <w:rPr>
          <w:rFonts w:cstheme="minorHAnsi"/>
          <w:bCs/>
        </w:rPr>
      </w:pPr>
      <w:r w:rsidRPr="002B0F93">
        <w:rPr>
          <w:rFonts w:cstheme="minorHAnsi"/>
          <w:bCs/>
        </w:rPr>
        <w:t>A las personas en situación de dependencia que así lo requieran, se les deberá facilitar un dispositivo o terminal que pueda ser utilizado para generar la información de manera visual (vía texto, mediante comunicación aumentativa y alternativa -con uso de pictogramas o imágenes-, mediante lengua de signos a través de videocomunicación) o sonora.</w:t>
      </w:r>
    </w:p>
    <w:p w14:paraId="0E7BDA29" w14:textId="77777777" w:rsidR="00B75185" w:rsidRDefault="00B75185" w:rsidP="00420E3E">
      <w:pPr>
        <w:autoSpaceDE w:val="0"/>
        <w:autoSpaceDN w:val="0"/>
        <w:spacing w:before="120" w:after="120"/>
        <w:rPr>
          <w:rFonts w:cstheme="minorHAnsi"/>
          <w:lang w:val="es-AR"/>
        </w:rPr>
      </w:pPr>
    </w:p>
    <w:p w14:paraId="406CFEFB" w14:textId="77777777" w:rsidR="005F670A" w:rsidRPr="00420E3E" w:rsidRDefault="005F670A" w:rsidP="00420E3E">
      <w:pPr>
        <w:autoSpaceDE w:val="0"/>
        <w:autoSpaceDN w:val="0"/>
        <w:spacing w:before="120" w:after="120"/>
        <w:rPr>
          <w:rFonts w:cstheme="minorHAnsi"/>
          <w:b/>
          <w:bCs/>
        </w:rPr>
      </w:pPr>
      <w:r w:rsidRPr="00741AD0">
        <w:rPr>
          <w:rFonts w:cstheme="minorHAnsi"/>
          <w:b/>
          <w:bCs/>
        </w:rPr>
        <w:t>Política, formación e innovación.</w:t>
      </w:r>
    </w:p>
    <w:p w14:paraId="307EC3D8" w14:textId="77777777" w:rsidR="005F670A" w:rsidRPr="00420E3E" w:rsidRDefault="005F670A" w:rsidP="00661D23">
      <w:pPr>
        <w:numPr>
          <w:ilvl w:val="0"/>
          <w:numId w:val="38"/>
        </w:numPr>
        <w:spacing w:after="0" w:line="240" w:lineRule="auto"/>
        <w:jc w:val="both"/>
        <w:rPr>
          <w:rFonts w:cstheme="minorHAnsi"/>
          <w:b/>
          <w:lang w:val="es-AR"/>
        </w:rPr>
      </w:pPr>
      <w:r w:rsidRPr="00420E3E">
        <w:rPr>
          <w:rFonts w:cstheme="minorHAnsi"/>
          <w:b/>
          <w:lang w:val="es-AR"/>
        </w:rPr>
        <w:t>¿Qué políticas y legislación apoyan el uso y desarrollo de las tecnologías de apoyo en su país/región, y qué mejoras recomendaría?</w:t>
      </w:r>
    </w:p>
    <w:p w14:paraId="0A2BF516" w14:textId="77777777" w:rsidR="00661D23" w:rsidRDefault="00661D23" w:rsidP="00661D23">
      <w:pPr>
        <w:spacing w:after="0" w:line="240" w:lineRule="auto"/>
        <w:jc w:val="both"/>
        <w:rPr>
          <w:rFonts w:cstheme="minorHAnsi"/>
          <w:lang w:val="es-AR"/>
        </w:rPr>
      </w:pPr>
    </w:p>
    <w:p w14:paraId="536608A2" w14:textId="77777777" w:rsidR="000673C7" w:rsidRPr="00741AD0" w:rsidRDefault="000673C7" w:rsidP="000673C7">
      <w:pPr>
        <w:spacing w:before="120" w:after="120"/>
        <w:ind w:left="360"/>
        <w:jc w:val="both"/>
        <w:rPr>
          <w:rFonts w:cstheme="minorHAnsi"/>
        </w:rPr>
      </w:pPr>
      <w:r>
        <w:rPr>
          <w:rFonts w:cstheme="minorHAnsi"/>
          <w:lang w:val="es-AR"/>
        </w:rPr>
        <w:t>L</w:t>
      </w:r>
      <w:r w:rsidR="00BD0370">
        <w:rPr>
          <w:rFonts w:cstheme="minorHAnsi"/>
          <w:lang w:val="es-AR"/>
        </w:rPr>
        <w:t>as orientaciones y l</w:t>
      </w:r>
      <w:r w:rsidR="005D308E">
        <w:rPr>
          <w:rFonts w:cstheme="minorHAnsi"/>
          <w:lang w:val="es-AR"/>
        </w:rPr>
        <w:t>a legislación fundamental son</w:t>
      </w:r>
      <w:r>
        <w:rPr>
          <w:rFonts w:cstheme="minorHAnsi"/>
        </w:rPr>
        <w:t>:</w:t>
      </w:r>
    </w:p>
    <w:p w14:paraId="0C661F2C" w14:textId="77777777" w:rsidR="000673C7" w:rsidRDefault="000673C7" w:rsidP="000673C7">
      <w:pPr>
        <w:numPr>
          <w:ilvl w:val="0"/>
          <w:numId w:val="27"/>
        </w:numPr>
        <w:spacing w:before="120" w:after="120" w:line="240" w:lineRule="auto"/>
        <w:jc w:val="both"/>
        <w:rPr>
          <w:rFonts w:cstheme="minorHAnsi"/>
          <w:lang w:val="es-AR"/>
        </w:rPr>
      </w:pPr>
      <w:r w:rsidRPr="000673C7">
        <w:rPr>
          <w:rFonts w:cstheme="minorHAnsi"/>
        </w:rPr>
        <w:lastRenderedPageBreak/>
        <w:t>El</w:t>
      </w:r>
      <w:r w:rsidRPr="000673C7">
        <w:rPr>
          <w:rFonts w:cstheme="minorHAnsi"/>
          <w:lang w:val="es-AR"/>
        </w:rPr>
        <w:t xml:space="preserve"> Real Decreto 1494/2007, de 12 de noviembre, por el que se aprueba el Reglamento sobre las condiciones básicas para el acceso de las personas con discapacidad a las tecnologías, productos y servicios relacionados con la sociedad de la información y </w:t>
      </w:r>
      <w:r>
        <w:rPr>
          <w:rFonts w:cstheme="minorHAnsi"/>
          <w:lang w:val="es-AR"/>
        </w:rPr>
        <w:t>medios de comunicación social.</w:t>
      </w:r>
    </w:p>
    <w:p w14:paraId="44C6992D" w14:textId="77777777" w:rsidR="000673C7" w:rsidRDefault="000673C7" w:rsidP="000673C7">
      <w:pPr>
        <w:numPr>
          <w:ilvl w:val="0"/>
          <w:numId w:val="27"/>
        </w:numPr>
        <w:spacing w:before="120" w:after="120" w:line="240" w:lineRule="auto"/>
        <w:jc w:val="both"/>
        <w:rPr>
          <w:rFonts w:cstheme="minorHAnsi"/>
          <w:lang w:val="es-AR"/>
        </w:rPr>
      </w:pPr>
      <w:r>
        <w:rPr>
          <w:rFonts w:cstheme="minorHAnsi"/>
          <w:lang w:val="es-AR"/>
        </w:rPr>
        <w:t>E</w:t>
      </w:r>
      <w:r w:rsidRPr="000673C7">
        <w:rPr>
          <w:rFonts w:cstheme="minorHAnsi"/>
          <w:lang w:val="es-AR"/>
        </w:rPr>
        <w:t>l Real Decreto 193/2023, de 21 de marzo, por el que se regulan las condiciones básicas de accesibilidad y no discriminación de las personas con discapacidad para el acceso y utilización de los bienes y servic</w:t>
      </w:r>
      <w:r>
        <w:rPr>
          <w:rFonts w:cstheme="minorHAnsi"/>
          <w:lang w:val="es-AR"/>
        </w:rPr>
        <w:t>ios a disposición del público.</w:t>
      </w:r>
    </w:p>
    <w:p w14:paraId="11EF240C" w14:textId="77777777" w:rsidR="000673C7" w:rsidRDefault="000673C7" w:rsidP="000673C7">
      <w:pPr>
        <w:numPr>
          <w:ilvl w:val="0"/>
          <w:numId w:val="27"/>
        </w:numPr>
        <w:spacing w:before="120" w:after="120" w:line="240" w:lineRule="auto"/>
        <w:jc w:val="both"/>
        <w:rPr>
          <w:rFonts w:cstheme="minorHAnsi"/>
          <w:lang w:val="es-AR"/>
        </w:rPr>
      </w:pPr>
      <w:r>
        <w:rPr>
          <w:rFonts w:cstheme="minorHAnsi"/>
          <w:lang w:val="es-AR"/>
        </w:rPr>
        <w:t>L</w:t>
      </w:r>
      <w:r w:rsidRPr="000673C7">
        <w:rPr>
          <w:rFonts w:cstheme="minorHAnsi"/>
          <w:lang w:val="es-AR"/>
        </w:rPr>
        <w:t>a Ley 11/2023, de 8 de mayo, de trasposición de Directivas de la Unión Europea en materia de accesibilidad de determinados productos y servicios, migración de personas altamente cualificadas, tributaria y digitalización de actuaciones notariales y registrales; y por la que se modifica la Ley 12/2011, de 27 de mayo, sobre responsabilidad civil por daños nucleares o producid</w:t>
      </w:r>
      <w:r>
        <w:rPr>
          <w:rFonts w:cstheme="minorHAnsi"/>
          <w:lang w:val="es-AR"/>
        </w:rPr>
        <w:t>os por materiales radiactivos.</w:t>
      </w:r>
    </w:p>
    <w:p w14:paraId="1E46ABE4" w14:textId="77777777" w:rsidR="000673C7" w:rsidRDefault="000673C7" w:rsidP="000673C7">
      <w:pPr>
        <w:numPr>
          <w:ilvl w:val="0"/>
          <w:numId w:val="27"/>
        </w:numPr>
        <w:spacing w:before="120" w:after="120" w:line="240" w:lineRule="auto"/>
        <w:jc w:val="both"/>
        <w:rPr>
          <w:rFonts w:cstheme="minorHAnsi"/>
          <w:lang w:val="es-AR"/>
        </w:rPr>
      </w:pPr>
      <w:r>
        <w:rPr>
          <w:rFonts w:cstheme="minorHAnsi"/>
          <w:lang w:val="es-AR"/>
        </w:rPr>
        <w:t>E</w:t>
      </w:r>
      <w:r w:rsidRPr="000673C7">
        <w:rPr>
          <w:rFonts w:cstheme="minorHAnsi"/>
          <w:lang w:val="es-AR"/>
        </w:rPr>
        <w:t>l Real Decreto 674/2023, de 18 de julio, por el que se aprueba el Reglamento de las condiciones de utilización de la lengua de signos española y de los medios de apoyo a la comunicación oral para las personas sordas, con discapa</w:t>
      </w:r>
      <w:r>
        <w:rPr>
          <w:rFonts w:cstheme="minorHAnsi"/>
          <w:lang w:val="es-AR"/>
        </w:rPr>
        <w:t>cidad auditiva y sordociegas.</w:t>
      </w:r>
    </w:p>
    <w:p w14:paraId="183D00E7" w14:textId="77777777" w:rsidR="00BD0370" w:rsidRPr="00741AD0" w:rsidRDefault="00BD0370" w:rsidP="000673C7">
      <w:pPr>
        <w:numPr>
          <w:ilvl w:val="0"/>
          <w:numId w:val="27"/>
        </w:numPr>
        <w:spacing w:before="120" w:after="120" w:line="240" w:lineRule="auto"/>
        <w:jc w:val="both"/>
        <w:rPr>
          <w:rFonts w:cstheme="minorHAnsi"/>
          <w:lang w:val="es-AR"/>
        </w:rPr>
      </w:pPr>
      <w:r>
        <w:rPr>
          <w:rFonts w:cstheme="minorHAnsi"/>
          <w:lang w:val="es-AR"/>
        </w:rPr>
        <w:t>L</w:t>
      </w:r>
      <w:r w:rsidRPr="000673C7">
        <w:rPr>
          <w:rFonts w:cstheme="minorHAnsi"/>
          <w:lang w:val="es-AR"/>
        </w:rPr>
        <w:t>a Estrategia Española sobre Discapacidad 2022-2030.</w:t>
      </w:r>
    </w:p>
    <w:p w14:paraId="775864CC" w14:textId="77777777" w:rsidR="00D8396C" w:rsidRDefault="00BD0370" w:rsidP="00D8396C">
      <w:pPr>
        <w:numPr>
          <w:ilvl w:val="0"/>
          <w:numId w:val="27"/>
        </w:numPr>
        <w:spacing w:before="120" w:after="120" w:line="240" w:lineRule="auto"/>
        <w:jc w:val="both"/>
        <w:rPr>
          <w:rFonts w:cstheme="minorHAnsi"/>
        </w:rPr>
      </w:pPr>
      <w:r>
        <w:rPr>
          <w:rFonts w:cstheme="minorHAnsi"/>
          <w:lang w:val="es-AR"/>
        </w:rPr>
        <w:t xml:space="preserve">El </w:t>
      </w:r>
      <w:r w:rsidR="00661D23" w:rsidRPr="00741AD0">
        <w:rPr>
          <w:rFonts w:cstheme="minorHAnsi"/>
        </w:rPr>
        <w:t xml:space="preserve">Reglamento General de Protección de Datos (RGPD) 2016/679 UE: establece normas para la protección de datos personales permitiendo un uso seguro de tecnologías de apoyo que recopilan datos sensibles. </w:t>
      </w:r>
    </w:p>
    <w:p w14:paraId="151FDFDF" w14:textId="77777777" w:rsidR="00661D23" w:rsidRPr="00D8396C" w:rsidRDefault="00BD0370" w:rsidP="00D8396C">
      <w:pPr>
        <w:numPr>
          <w:ilvl w:val="0"/>
          <w:numId w:val="27"/>
        </w:numPr>
        <w:spacing w:before="120" w:after="120" w:line="240" w:lineRule="auto"/>
        <w:jc w:val="both"/>
        <w:rPr>
          <w:rFonts w:cstheme="minorHAnsi"/>
        </w:rPr>
      </w:pPr>
      <w:r>
        <w:rPr>
          <w:rFonts w:cstheme="minorHAnsi"/>
        </w:rPr>
        <w:t xml:space="preserve">La </w:t>
      </w:r>
      <w:r w:rsidR="00661D23" w:rsidRPr="00D8396C">
        <w:rPr>
          <w:rFonts w:cstheme="minorHAnsi"/>
        </w:rPr>
        <w:t xml:space="preserve">Ley Orgánica 3/2018 de 5 de diciembre de Protección de Datos Personales y Garantía de los Derechos Digitales: adapta y desarrolla el RGPD en España, asegurando que se respeten los derechos digitales y la privacidad de los usuarios. </w:t>
      </w:r>
    </w:p>
    <w:p w14:paraId="02DC27EF" w14:textId="77777777" w:rsidR="00D8396C" w:rsidRDefault="00BD0370" w:rsidP="00D8396C">
      <w:pPr>
        <w:numPr>
          <w:ilvl w:val="0"/>
          <w:numId w:val="28"/>
        </w:numPr>
        <w:spacing w:before="120" w:after="120" w:line="240" w:lineRule="auto"/>
        <w:jc w:val="both"/>
        <w:rPr>
          <w:rFonts w:cstheme="minorHAnsi"/>
        </w:rPr>
      </w:pPr>
      <w:r>
        <w:rPr>
          <w:rFonts w:cstheme="minorHAnsi"/>
        </w:rPr>
        <w:t xml:space="preserve">La </w:t>
      </w:r>
      <w:r w:rsidR="00661D23" w:rsidRPr="00741AD0">
        <w:rPr>
          <w:rFonts w:cstheme="minorHAnsi"/>
        </w:rPr>
        <w:t xml:space="preserve">Ley General de Derechos de las Personas con Discapacidad y de su Inclusión Social (Ley 6/2022): promueve la igualdad de oportunidades, la no discriminación y la accesibilidad universal, incluyendo el acceso a tecnologías de apoyo. </w:t>
      </w:r>
    </w:p>
    <w:p w14:paraId="52F4BEF6" w14:textId="77777777" w:rsidR="00F33949" w:rsidRPr="005638F0" w:rsidRDefault="00BD0370" w:rsidP="005638F0">
      <w:pPr>
        <w:numPr>
          <w:ilvl w:val="0"/>
          <w:numId w:val="28"/>
        </w:numPr>
        <w:spacing w:before="120" w:after="120" w:line="240" w:lineRule="auto"/>
        <w:jc w:val="both"/>
        <w:rPr>
          <w:rFonts w:cstheme="minorHAnsi"/>
        </w:rPr>
      </w:pPr>
      <w:r>
        <w:rPr>
          <w:rFonts w:cstheme="minorHAnsi"/>
        </w:rPr>
        <w:t xml:space="preserve">El </w:t>
      </w:r>
      <w:r w:rsidR="00661D23" w:rsidRPr="00D8396C">
        <w:rPr>
          <w:rFonts w:cstheme="minorHAnsi"/>
        </w:rPr>
        <w:t xml:space="preserve">Real Decreto 1112/2018 de 7 de septiembre: sobre accesibilidad de los sitios web y aplicaciones para dispositivos móviles del sector público. </w:t>
      </w:r>
    </w:p>
    <w:p w14:paraId="124EB39F" w14:textId="77777777" w:rsidR="00661D23" w:rsidRPr="00741AD0" w:rsidRDefault="00BD0370" w:rsidP="004F4377">
      <w:pPr>
        <w:spacing w:before="120" w:after="120"/>
        <w:ind w:left="66" w:firstLine="294"/>
        <w:jc w:val="both"/>
        <w:rPr>
          <w:rFonts w:cstheme="minorHAnsi"/>
        </w:rPr>
      </w:pPr>
      <w:r>
        <w:rPr>
          <w:rFonts w:cstheme="minorHAnsi"/>
        </w:rPr>
        <w:t xml:space="preserve">En cuanto </w:t>
      </w:r>
      <w:r w:rsidRPr="00741AD0">
        <w:rPr>
          <w:rFonts w:cstheme="minorHAnsi"/>
        </w:rPr>
        <w:t>a</w:t>
      </w:r>
      <w:r w:rsidR="00661D23" w:rsidRPr="00741AD0">
        <w:rPr>
          <w:rFonts w:cstheme="minorHAnsi"/>
        </w:rPr>
        <w:t xml:space="preserve"> la normativa dirigida a mejorar y garantizar la accesibilidad electoral</w:t>
      </w:r>
      <w:r w:rsidR="004F4377">
        <w:rPr>
          <w:rFonts w:cstheme="minorHAnsi"/>
        </w:rPr>
        <w:t xml:space="preserve"> cabe mencionar</w:t>
      </w:r>
      <w:r w:rsidR="00661D23" w:rsidRPr="00741AD0">
        <w:rPr>
          <w:rFonts w:cstheme="minorHAnsi"/>
        </w:rPr>
        <w:t>: </w:t>
      </w:r>
    </w:p>
    <w:p w14:paraId="704D937B" w14:textId="77777777" w:rsidR="00661D23" w:rsidRPr="00A82B0E" w:rsidRDefault="00F33949" w:rsidP="00661D23">
      <w:pPr>
        <w:numPr>
          <w:ilvl w:val="0"/>
          <w:numId w:val="24"/>
        </w:numPr>
        <w:spacing w:before="120" w:after="120" w:line="240" w:lineRule="auto"/>
        <w:jc w:val="both"/>
        <w:rPr>
          <w:rFonts w:cstheme="minorHAnsi"/>
        </w:rPr>
      </w:pPr>
      <w:r>
        <w:rPr>
          <w:rFonts w:cstheme="minorHAnsi"/>
          <w:bCs/>
        </w:rPr>
        <w:t>Los a</w:t>
      </w:r>
      <w:r w:rsidR="00661D23" w:rsidRPr="00A82B0E">
        <w:rPr>
          <w:rFonts w:cstheme="minorHAnsi"/>
          <w:bCs/>
        </w:rPr>
        <w:t>rtículos 3.2, 72 c) y 87</w:t>
      </w:r>
      <w:r w:rsidR="00661D23" w:rsidRPr="00A82B0E">
        <w:rPr>
          <w:rFonts w:cstheme="minorHAnsi"/>
        </w:rPr>
        <w:t xml:space="preserve"> de la Ley Orgánica 5/1985, de 19 de junio, del Régimen Electoral General (LOREG).</w:t>
      </w:r>
    </w:p>
    <w:p w14:paraId="6B1FC2C7" w14:textId="77777777" w:rsidR="00661D23" w:rsidRPr="00A82B0E" w:rsidRDefault="00F33949" w:rsidP="00661D23">
      <w:pPr>
        <w:numPr>
          <w:ilvl w:val="0"/>
          <w:numId w:val="24"/>
        </w:numPr>
        <w:spacing w:before="120" w:after="120" w:line="240" w:lineRule="auto"/>
        <w:jc w:val="both"/>
        <w:rPr>
          <w:rFonts w:cstheme="minorHAnsi"/>
        </w:rPr>
      </w:pPr>
      <w:r>
        <w:rPr>
          <w:rFonts w:cstheme="minorHAnsi"/>
          <w:bCs/>
        </w:rPr>
        <w:t>Los a</w:t>
      </w:r>
      <w:r w:rsidR="00661D23" w:rsidRPr="00A82B0E">
        <w:rPr>
          <w:rFonts w:cstheme="minorHAnsi"/>
          <w:bCs/>
        </w:rPr>
        <w:t>rtículos 1 y 8 del Real Decreto 605/1999</w:t>
      </w:r>
      <w:r w:rsidR="00661D23" w:rsidRPr="00A82B0E">
        <w:rPr>
          <w:rFonts w:cstheme="minorHAnsi"/>
        </w:rPr>
        <w:t>, de 16 de abril, de regulación complementaria de los procesos electorales (sobre accesibilidad de los locales electorales y solicitud de voto por correo en caso de enfermedad o incapacidad)</w:t>
      </w:r>
    </w:p>
    <w:p w14:paraId="3C80381E" w14:textId="77777777" w:rsidR="00661D23" w:rsidRPr="00A82B0E" w:rsidRDefault="00F33949" w:rsidP="00661D23">
      <w:pPr>
        <w:numPr>
          <w:ilvl w:val="0"/>
          <w:numId w:val="24"/>
        </w:numPr>
        <w:spacing w:before="120" w:after="120" w:line="240" w:lineRule="auto"/>
        <w:jc w:val="both"/>
        <w:rPr>
          <w:rFonts w:cstheme="minorHAnsi"/>
        </w:rPr>
      </w:pPr>
      <w:r>
        <w:rPr>
          <w:rFonts w:cstheme="minorHAnsi"/>
          <w:bCs/>
        </w:rPr>
        <w:t xml:space="preserve">El </w:t>
      </w:r>
      <w:r w:rsidR="00661D23" w:rsidRPr="00A82B0E">
        <w:rPr>
          <w:rFonts w:cstheme="minorHAnsi"/>
          <w:bCs/>
        </w:rPr>
        <w:t>Real Decreto 1612/2007,</w:t>
      </w:r>
      <w:r w:rsidR="00661D23" w:rsidRPr="00A82B0E">
        <w:rPr>
          <w:rFonts w:cstheme="minorHAnsi"/>
        </w:rPr>
        <w:t xml:space="preserve"> de 7 de diciembre, por el que se regula un procedimiento de voto accesible que facilita a las personas con discapacidad visual el ejercicio del derecho de sufragio.</w:t>
      </w:r>
    </w:p>
    <w:p w14:paraId="1DF59910" w14:textId="77777777" w:rsidR="00661D23" w:rsidRPr="00A82B0E" w:rsidRDefault="00F33949" w:rsidP="00661D23">
      <w:pPr>
        <w:numPr>
          <w:ilvl w:val="0"/>
          <w:numId w:val="24"/>
        </w:numPr>
        <w:spacing w:before="120" w:after="120" w:line="240" w:lineRule="auto"/>
        <w:jc w:val="both"/>
        <w:rPr>
          <w:rFonts w:cstheme="minorHAnsi"/>
        </w:rPr>
      </w:pPr>
      <w:r>
        <w:rPr>
          <w:rFonts w:cstheme="minorHAnsi"/>
          <w:bCs/>
        </w:rPr>
        <w:t xml:space="preserve">La </w:t>
      </w:r>
      <w:r w:rsidR="00661D23" w:rsidRPr="00A82B0E">
        <w:rPr>
          <w:rFonts w:cstheme="minorHAnsi"/>
          <w:bCs/>
        </w:rPr>
        <w:t>ORDEN INT/3817/2007</w:t>
      </w:r>
      <w:r w:rsidR="00661D23" w:rsidRPr="00A82B0E">
        <w:rPr>
          <w:rFonts w:cstheme="minorHAnsi"/>
        </w:rPr>
        <w:t>, de 21 de diciembre, por la que se desarrolla el procedimiento de voto accesible que facilita a las personas con discapacidad visual el ejercicio del derecho de sufragio, regulado en el Real Decreto 1612/2007, de 7 de diciembre.</w:t>
      </w:r>
    </w:p>
    <w:p w14:paraId="71FDBD32" w14:textId="77777777" w:rsidR="00661D23" w:rsidRPr="00A82B0E" w:rsidRDefault="00F33949" w:rsidP="00661D23">
      <w:pPr>
        <w:numPr>
          <w:ilvl w:val="0"/>
          <w:numId w:val="24"/>
        </w:numPr>
        <w:spacing w:before="120" w:after="120" w:line="240" w:lineRule="auto"/>
        <w:jc w:val="both"/>
        <w:rPr>
          <w:rFonts w:cstheme="minorHAnsi"/>
        </w:rPr>
      </w:pPr>
      <w:r>
        <w:rPr>
          <w:rFonts w:cstheme="minorHAnsi"/>
          <w:bCs/>
        </w:rPr>
        <w:t xml:space="preserve">El </w:t>
      </w:r>
      <w:r w:rsidR="00661D23" w:rsidRPr="00A82B0E">
        <w:rPr>
          <w:rFonts w:cstheme="minorHAnsi"/>
          <w:bCs/>
        </w:rPr>
        <w:t>Real Decreto 422/2011</w:t>
      </w:r>
      <w:r w:rsidR="00661D23" w:rsidRPr="00A82B0E">
        <w:rPr>
          <w:rFonts w:cstheme="minorHAnsi"/>
        </w:rPr>
        <w:t xml:space="preserve">, de 25 de marzo, por el que se aprueba el Reglamento sobre las condiciones básicas para la participación de las personas con discapacidad en la vida política y en los procesos electorales (última modificación por el </w:t>
      </w:r>
      <w:r w:rsidR="00661D23" w:rsidRPr="00A82B0E">
        <w:rPr>
          <w:rFonts w:cstheme="minorHAnsi"/>
          <w:bCs/>
        </w:rPr>
        <w:t>Real Decreto 674/2023</w:t>
      </w:r>
      <w:r w:rsidR="00661D23" w:rsidRPr="00A82B0E">
        <w:rPr>
          <w:rFonts w:cstheme="minorHAnsi"/>
        </w:rPr>
        <w:t xml:space="preserve">, de 18 de julio, por el que se aprueba el Reglamento de las condiciones de utilización de </w:t>
      </w:r>
      <w:r w:rsidR="00661D23" w:rsidRPr="00A82B0E">
        <w:rPr>
          <w:rFonts w:cstheme="minorHAnsi"/>
        </w:rPr>
        <w:lastRenderedPageBreak/>
        <w:t>la lengua de signos española y de los medios de apoyo a la comunicación oral para las personas sordas, con discapacidad auditiva y sordociegas).</w:t>
      </w:r>
    </w:p>
    <w:p w14:paraId="2E5024D2" w14:textId="77777777" w:rsidR="00661D23" w:rsidRPr="00A82B0E" w:rsidRDefault="00F33949" w:rsidP="00661D23">
      <w:pPr>
        <w:numPr>
          <w:ilvl w:val="0"/>
          <w:numId w:val="24"/>
        </w:numPr>
        <w:spacing w:before="120" w:after="120" w:line="240" w:lineRule="auto"/>
        <w:jc w:val="both"/>
        <w:rPr>
          <w:rFonts w:cstheme="minorHAnsi"/>
        </w:rPr>
      </w:pPr>
      <w:r>
        <w:rPr>
          <w:rFonts w:cstheme="minorHAnsi"/>
          <w:bCs/>
        </w:rPr>
        <w:t xml:space="preserve">El </w:t>
      </w:r>
      <w:r w:rsidR="00661D23" w:rsidRPr="00A82B0E">
        <w:rPr>
          <w:rFonts w:cstheme="minorHAnsi"/>
          <w:bCs/>
        </w:rPr>
        <w:t>Real Decreto 1112/2018</w:t>
      </w:r>
      <w:r w:rsidR="00661D23" w:rsidRPr="00A82B0E">
        <w:rPr>
          <w:rFonts w:cstheme="minorHAnsi"/>
        </w:rPr>
        <w:t>, de 7 de septiembre, sobre accesibilidad de los sitios web y aplicaciones para dispositivos móviles del sector público.</w:t>
      </w:r>
    </w:p>
    <w:p w14:paraId="53A1574B" w14:textId="77777777" w:rsidR="00F33949" w:rsidRPr="005638F0" w:rsidRDefault="00F33949" w:rsidP="005638F0">
      <w:pPr>
        <w:numPr>
          <w:ilvl w:val="0"/>
          <w:numId w:val="24"/>
        </w:numPr>
        <w:spacing w:before="120" w:after="120" w:line="240" w:lineRule="auto"/>
        <w:jc w:val="both"/>
        <w:rPr>
          <w:rFonts w:cstheme="minorHAnsi"/>
        </w:rPr>
      </w:pPr>
      <w:r>
        <w:rPr>
          <w:rFonts w:cstheme="minorHAnsi"/>
          <w:bCs/>
        </w:rPr>
        <w:t xml:space="preserve">La </w:t>
      </w:r>
      <w:r w:rsidR="00661D23" w:rsidRPr="00A82B0E">
        <w:rPr>
          <w:rFonts w:cstheme="minorHAnsi"/>
          <w:bCs/>
        </w:rPr>
        <w:t>INSTRUCCIÓN JEC 7/2019</w:t>
      </w:r>
      <w:r w:rsidR="00661D23" w:rsidRPr="00A82B0E">
        <w:rPr>
          <w:rFonts w:cstheme="minorHAnsi"/>
        </w:rPr>
        <w:t>, de 18 de marzo, que da nueva redacción a la Instrucción 5/2019, sobre aplicación de la modificación de la Ley Orgánica del Régimen Electoral General llevada a cabo por la Ley Orgánica 2/2018 de 5 de diciembre, para garantizar el derecho de sufragio de todas las personas con discapacidad.</w:t>
      </w:r>
    </w:p>
    <w:p w14:paraId="6F9EAB44" w14:textId="77777777" w:rsidR="00661D23" w:rsidRPr="00974D27" w:rsidRDefault="00F33949" w:rsidP="00974D27">
      <w:pPr>
        <w:spacing w:before="120" w:after="120" w:line="240" w:lineRule="auto"/>
        <w:ind w:left="360"/>
        <w:jc w:val="both"/>
        <w:rPr>
          <w:rFonts w:cstheme="minorHAnsi"/>
        </w:rPr>
      </w:pPr>
      <w:r>
        <w:rPr>
          <w:rFonts w:cstheme="minorHAnsi"/>
          <w:bCs/>
        </w:rPr>
        <w:t>En lo que respecta a las mejoras, sería recomendable</w:t>
      </w:r>
      <w:r w:rsidR="00661D23" w:rsidRPr="00974D27">
        <w:rPr>
          <w:rFonts w:cstheme="minorHAnsi"/>
          <w:bCs/>
        </w:rPr>
        <w:t xml:space="preserve">: </w:t>
      </w:r>
    </w:p>
    <w:p w14:paraId="351D336F" w14:textId="77777777" w:rsidR="00661D23" w:rsidRPr="00A82B0E" w:rsidRDefault="00F33949" w:rsidP="00A82B0E">
      <w:pPr>
        <w:numPr>
          <w:ilvl w:val="0"/>
          <w:numId w:val="29"/>
        </w:numPr>
        <w:spacing w:before="120" w:after="120" w:line="240" w:lineRule="auto"/>
        <w:jc w:val="both"/>
        <w:rPr>
          <w:rFonts w:cstheme="minorHAnsi"/>
        </w:rPr>
      </w:pPr>
      <w:r>
        <w:rPr>
          <w:rFonts w:cstheme="minorHAnsi"/>
          <w:bCs/>
        </w:rPr>
        <w:t>Una m</w:t>
      </w:r>
      <w:r w:rsidR="00661D23" w:rsidRPr="00A82B0E">
        <w:rPr>
          <w:rFonts w:cstheme="minorHAnsi"/>
          <w:bCs/>
        </w:rPr>
        <w:t>ayor financiación y subvenciones:</w:t>
      </w:r>
      <w:r w:rsidR="00661D23" w:rsidRPr="00A82B0E">
        <w:rPr>
          <w:rFonts w:cstheme="minorHAnsi"/>
        </w:rPr>
        <w:t xml:space="preserve"> aumentar los fondos disponibles para el desarrollo y adquisición de tecnologías de apoyo, asegurando que sean accesibles y asequibles. </w:t>
      </w:r>
    </w:p>
    <w:p w14:paraId="3C4AFA2C" w14:textId="77777777" w:rsidR="00661D23" w:rsidRPr="00A82B0E" w:rsidRDefault="00F33949" w:rsidP="00A82B0E">
      <w:pPr>
        <w:numPr>
          <w:ilvl w:val="0"/>
          <w:numId w:val="29"/>
        </w:numPr>
        <w:spacing w:before="120" w:after="120" w:line="240" w:lineRule="auto"/>
        <w:jc w:val="both"/>
        <w:rPr>
          <w:rFonts w:cstheme="minorHAnsi"/>
        </w:rPr>
      </w:pPr>
      <w:r>
        <w:rPr>
          <w:rFonts w:cstheme="minorHAnsi"/>
          <w:bCs/>
        </w:rPr>
        <w:t>La e</w:t>
      </w:r>
      <w:r w:rsidR="00661D23" w:rsidRPr="00A82B0E">
        <w:rPr>
          <w:rFonts w:cstheme="minorHAnsi"/>
          <w:bCs/>
        </w:rPr>
        <w:t>standarización y certificación:</w:t>
      </w:r>
      <w:r w:rsidR="00661D23" w:rsidRPr="00A82B0E">
        <w:rPr>
          <w:rFonts w:cstheme="minorHAnsi"/>
        </w:rPr>
        <w:t xml:space="preserve"> desarrollar un marco de certificación para garantizar que las tecnologías de apoyo cumplan con estándares de calidad y accesibilidad. </w:t>
      </w:r>
    </w:p>
    <w:p w14:paraId="236C4373" w14:textId="77777777" w:rsidR="00661D23" w:rsidRPr="00A82B0E" w:rsidRDefault="00F33949" w:rsidP="00A82B0E">
      <w:pPr>
        <w:numPr>
          <w:ilvl w:val="0"/>
          <w:numId w:val="29"/>
        </w:numPr>
        <w:spacing w:before="120" w:after="120" w:line="240" w:lineRule="auto"/>
        <w:jc w:val="both"/>
        <w:rPr>
          <w:rFonts w:cstheme="minorHAnsi"/>
        </w:rPr>
      </w:pPr>
      <w:r>
        <w:rPr>
          <w:rFonts w:cstheme="minorHAnsi"/>
          <w:bCs/>
        </w:rPr>
        <w:t>La c</w:t>
      </w:r>
      <w:r w:rsidR="00661D23" w:rsidRPr="00A82B0E">
        <w:rPr>
          <w:rFonts w:cstheme="minorHAnsi"/>
          <w:bCs/>
        </w:rPr>
        <w:t>apacitación y formación:</w:t>
      </w:r>
      <w:r w:rsidR="00661D23" w:rsidRPr="00A82B0E">
        <w:rPr>
          <w:rFonts w:cstheme="minorHAnsi"/>
        </w:rPr>
        <w:t xml:space="preserve"> implementar programas de capacitación para usuarios y desarrolladores policiales sobre el uso y los beneficios de las tecnologías de apoyo. </w:t>
      </w:r>
    </w:p>
    <w:p w14:paraId="0B6467F9" w14:textId="77777777" w:rsidR="00661D23" w:rsidRPr="00A82B0E" w:rsidRDefault="00F33949" w:rsidP="00A82B0E">
      <w:pPr>
        <w:numPr>
          <w:ilvl w:val="0"/>
          <w:numId w:val="29"/>
        </w:numPr>
        <w:spacing w:before="120" w:after="120" w:line="240" w:lineRule="auto"/>
        <w:jc w:val="both"/>
        <w:rPr>
          <w:rFonts w:cstheme="minorHAnsi"/>
        </w:rPr>
      </w:pPr>
      <w:r>
        <w:rPr>
          <w:rFonts w:cstheme="minorHAnsi"/>
          <w:bCs/>
        </w:rPr>
        <w:t>La p</w:t>
      </w:r>
      <w:r w:rsidR="00661D23" w:rsidRPr="00A82B0E">
        <w:rPr>
          <w:rFonts w:cstheme="minorHAnsi"/>
          <w:bCs/>
        </w:rPr>
        <w:t>articipación de la comunidad:</w:t>
      </w:r>
      <w:r w:rsidR="00661D23" w:rsidRPr="00A82B0E">
        <w:rPr>
          <w:rFonts w:cstheme="minorHAnsi"/>
        </w:rPr>
        <w:t xml:space="preserve"> involucrar a las personas con discapacidad en el proceso de desarrollo y evaluación de tecnologías de apoyo para asegurar que realmente satisfagan sus necesidades. </w:t>
      </w:r>
    </w:p>
    <w:p w14:paraId="25F58317" w14:textId="77777777" w:rsidR="00661D23" w:rsidRPr="00A82B0E" w:rsidRDefault="00F33949" w:rsidP="00A82B0E">
      <w:pPr>
        <w:numPr>
          <w:ilvl w:val="0"/>
          <w:numId w:val="29"/>
        </w:numPr>
        <w:spacing w:before="120" w:after="120" w:line="240" w:lineRule="auto"/>
        <w:jc w:val="both"/>
        <w:rPr>
          <w:rFonts w:cstheme="minorHAnsi"/>
        </w:rPr>
      </w:pPr>
      <w:r>
        <w:rPr>
          <w:rFonts w:cstheme="minorHAnsi"/>
          <w:bCs/>
        </w:rPr>
        <w:t>La c</w:t>
      </w:r>
      <w:r w:rsidR="00661D23" w:rsidRPr="00A82B0E">
        <w:rPr>
          <w:rFonts w:cstheme="minorHAnsi"/>
          <w:bCs/>
        </w:rPr>
        <w:t>oncienciación y sensibilización social</w:t>
      </w:r>
      <w:r w:rsidR="00661D23" w:rsidRPr="00A82B0E">
        <w:rPr>
          <w:rFonts w:cstheme="minorHAnsi"/>
        </w:rPr>
        <w:t>.</w:t>
      </w:r>
    </w:p>
    <w:p w14:paraId="56B2D5B5" w14:textId="77777777" w:rsidR="008B76DA" w:rsidRDefault="008B76DA" w:rsidP="00A82B0E">
      <w:pPr>
        <w:spacing w:after="0" w:line="240" w:lineRule="auto"/>
        <w:ind w:firstLine="360"/>
        <w:jc w:val="both"/>
        <w:rPr>
          <w:rFonts w:cstheme="minorHAnsi"/>
        </w:rPr>
      </w:pPr>
    </w:p>
    <w:p w14:paraId="25BD5E1E" w14:textId="77777777" w:rsidR="00661D23" w:rsidRPr="00A82B0E" w:rsidRDefault="00661D23" w:rsidP="00A82B0E">
      <w:pPr>
        <w:spacing w:after="0" w:line="240" w:lineRule="auto"/>
        <w:ind w:firstLine="360"/>
        <w:jc w:val="both"/>
        <w:rPr>
          <w:rFonts w:cstheme="minorHAnsi"/>
        </w:rPr>
      </w:pPr>
      <w:r w:rsidRPr="00A82B0E">
        <w:rPr>
          <w:rFonts w:cstheme="minorHAnsi"/>
        </w:rPr>
        <w:t>Todas estas mejoras contribuirían significativamente a la accesibilidad, asequibilidad y efectividad de las tecnologías de apoyo, promoviendo una mayor inclusión social y autonomía para las personas con discapacidad.</w:t>
      </w:r>
    </w:p>
    <w:p w14:paraId="6CD064CF" w14:textId="77777777" w:rsidR="008B76DA" w:rsidRDefault="008B76DA" w:rsidP="004F4377">
      <w:pPr>
        <w:spacing w:after="0" w:line="240" w:lineRule="auto"/>
        <w:jc w:val="both"/>
        <w:rPr>
          <w:rFonts w:cstheme="minorHAnsi"/>
          <w:iCs/>
          <w:lang w:val="es-AR"/>
        </w:rPr>
      </w:pPr>
    </w:p>
    <w:p w14:paraId="11B85715" w14:textId="77777777" w:rsidR="008B76DA" w:rsidRPr="00DD2CC2" w:rsidRDefault="008B76DA" w:rsidP="004F4377">
      <w:pPr>
        <w:spacing w:after="240"/>
        <w:ind w:firstLine="360"/>
        <w:jc w:val="both"/>
        <w:rPr>
          <w:rFonts w:cstheme="minorHAnsi"/>
        </w:rPr>
      </w:pPr>
      <w:r w:rsidRPr="00DD2CC2">
        <w:rPr>
          <w:rFonts w:cstheme="minorHAnsi"/>
          <w:iCs/>
        </w:rPr>
        <w:t>E</w:t>
      </w:r>
      <w:r w:rsidR="004F4377">
        <w:rPr>
          <w:rFonts w:cstheme="minorHAnsi"/>
          <w:iCs/>
        </w:rPr>
        <w:t>n este sentido, e</w:t>
      </w:r>
      <w:r w:rsidRPr="00DD2CC2">
        <w:rPr>
          <w:rFonts w:cstheme="minorHAnsi"/>
          <w:iCs/>
        </w:rPr>
        <w:t xml:space="preserve">l </w:t>
      </w:r>
      <w:hyperlink r:id="rId20" w:history="1">
        <w:r w:rsidRPr="00DD2CC2">
          <w:rPr>
            <w:rStyle w:val="Hyperlink"/>
            <w:rFonts w:cstheme="minorHAnsi"/>
          </w:rPr>
          <w:t>Centro para el Desarrollo Tecnológico y la Innovación (</w:t>
        </w:r>
        <w:r w:rsidRPr="00DD2CC2">
          <w:rPr>
            <w:rStyle w:val="Hyperlink"/>
            <w:rFonts w:cstheme="minorHAnsi"/>
            <w:iCs/>
          </w:rPr>
          <w:t>CDTI)</w:t>
        </w:r>
      </w:hyperlink>
      <w:r w:rsidRPr="00DD2CC2">
        <w:rPr>
          <w:rStyle w:val="FootnoteReference"/>
          <w:rFonts w:cstheme="minorHAnsi"/>
          <w:iCs/>
        </w:rPr>
        <w:footnoteReference w:id="7"/>
      </w:r>
      <w:r w:rsidRPr="00DD2CC2">
        <w:rPr>
          <w:rFonts w:cstheme="minorHAnsi"/>
          <w:iCs/>
        </w:rPr>
        <w:t xml:space="preserve"> </w:t>
      </w:r>
      <w:r w:rsidRPr="00DD2CC2">
        <w:rPr>
          <w:rFonts w:cstheme="minorHAnsi"/>
        </w:rPr>
        <w:t xml:space="preserve">del Ministerio de Ciencia, Innovación y Universidades </w:t>
      </w:r>
      <w:r>
        <w:rPr>
          <w:rFonts w:cstheme="minorHAnsi"/>
        </w:rPr>
        <w:t>ha apoyado, en el periodo 2019-2023,</w:t>
      </w:r>
      <w:r w:rsidRPr="00DD2CC2">
        <w:rPr>
          <w:rFonts w:cstheme="minorHAnsi"/>
        </w:rPr>
        <w:t xml:space="preserve"> el desarrollo de 31 proyectos de I+D e innovación tecnológica relacionados con la discapacidad</w:t>
      </w:r>
      <w:r>
        <w:rPr>
          <w:rFonts w:cstheme="minorHAnsi"/>
        </w:rPr>
        <w:t xml:space="preserve">, </w:t>
      </w:r>
      <w:r w:rsidRPr="00DD2CC2">
        <w:rPr>
          <w:rFonts w:cstheme="minorHAnsi"/>
        </w:rPr>
        <w:t>con una aportación de 11,7 millones de euros y un p</w:t>
      </w:r>
      <w:r>
        <w:rPr>
          <w:rFonts w:cstheme="minorHAnsi"/>
        </w:rPr>
        <w:t>resupuesto de 17,7 millones, tal como se detalla en la siguiente tabla: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41"/>
        <w:gridCol w:w="1043"/>
        <w:gridCol w:w="2328"/>
        <w:gridCol w:w="2846"/>
      </w:tblGrid>
      <w:tr w:rsidR="008B76DA" w:rsidRPr="00DD2CC2" w14:paraId="4E772E97"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5E5F723" w14:textId="77777777" w:rsidR="008B76DA" w:rsidRPr="00DD2CC2" w:rsidRDefault="008B76DA" w:rsidP="00147206">
            <w:pPr>
              <w:spacing w:line="276" w:lineRule="auto"/>
              <w:rPr>
                <w:rFonts w:eastAsia="Times New Roman" w:cstheme="minorHAnsi"/>
                <w:b/>
                <w:bCs/>
                <w:color w:val="000000"/>
                <w:lang w:eastAsia="es-ES"/>
              </w:rPr>
            </w:pPr>
            <w:r w:rsidRPr="00DD2CC2">
              <w:rPr>
                <w:rFonts w:eastAsia="Times New Roman" w:cstheme="minorHAnsi"/>
                <w:b/>
                <w:bCs/>
                <w:color w:val="000000"/>
                <w:lang w:eastAsia="es-ES"/>
              </w:rPr>
              <w:t>Año</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246BC53" w14:textId="77777777" w:rsidR="008B76DA" w:rsidRPr="00DD2CC2" w:rsidRDefault="008B76DA" w:rsidP="00147206">
            <w:pPr>
              <w:spacing w:line="276" w:lineRule="auto"/>
              <w:rPr>
                <w:rFonts w:eastAsia="Times New Roman" w:cstheme="minorHAnsi"/>
                <w:b/>
                <w:bCs/>
                <w:color w:val="000000"/>
                <w:lang w:eastAsia="es-ES"/>
              </w:rPr>
            </w:pPr>
            <w:r w:rsidRPr="00DD2CC2">
              <w:rPr>
                <w:rFonts w:eastAsia="Times New Roman" w:cstheme="minorHAnsi"/>
                <w:b/>
                <w:bCs/>
                <w:color w:val="000000"/>
                <w:lang w:eastAsia="es-ES"/>
              </w:rPr>
              <w:t>Proyectos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EB3A858" w14:textId="77777777" w:rsidR="008B76DA" w:rsidRPr="00DD2CC2" w:rsidRDefault="008B76DA" w:rsidP="00147206">
            <w:pPr>
              <w:spacing w:line="276" w:lineRule="auto"/>
              <w:rPr>
                <w:rFonts w:eastAsia="Times New Roman" w:cstheme="minorHAnsi"/>
                <w:b/>
                <w:bCs/>
                <w:color w:val="000000"/>
                <w:lang w:eastAsia="es-ES"/>
              </w:rPr>
            </w:pPr>
            <w:r w:rsidRPr="00DD2CC2">
              <w:rPr>
                <w:rFonts w:eastAsia="Times New Roman" w:cstheme="minorHAnsi"/>
                <w:b/>
                <w:bCs/>
                <w:color w:val="000000"/>
                <w:lang w:eastAsia="es-ES"/>
              </w:rPr>
              <w:t>Aportación CDTI (euros)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D4E4343" w14:textId="77777777" w:rsidR="008B76DA" w:rsidRPr="00DD2CC2" w:rsidRDefault="008B76DA" w:rsidP="00147206">
            <w:pPr>
              <w:spacing w:line="276" w:lineRule="auto"/>
              <w:rPr>
                <w:rFonts w:eastAsia="Times New Roman" w:cstheme="minorHAnsi"/>
                <w:b/>
                <w:bCs/>
                <w:color w:val="000000"/>
                <w:lang w:eastAsia="es-ES"/>
              </w:rPr>
            </w:pPr>
            <w:r w:rsidRPr="00DD2CC2">
              <w:rPr>
                <w:rFonts w:eastAsia="Times New Roman" w:cstheme="minorHAnsi"/>
                <w:b/>
                <w:bCs/>
                <w:color w:val="000000"/>
                <w:lang w:eastAsia="es-ES"/>
              </w:rPr>
              <w:t>Presupuesto Proyecto (euros)</w:t>
            </w:r>
          </w:p>
        </w:tc>
      </w:tr>
      <w:tr w:rsidR="008B76DA" w:rsidRPr="00DD2CC2" w14:paraId="755B9E4E"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D433B1C" w14:textId="77777777" w:rsidR="008B76DA" w:rsidRPr="00DD2CC2" w:rsidRDefault="008B76DA" w:rsidP="00147206">
            <w:pPr>
              <w:spacing w:line="276" w:lineRule="auto"/>
              <w:rPr>
                <w:rFonts w:eastAsia="Times New Roman" w:cstheme="minorHAnsi"/>
                <w:color w:val="000000"/>
                <w:lang w:eastAsia="es-ES"/>
              </w:rPr>
            </w:pPr>
            <w:r w:rsidRPr="00DD2CC2">
              <w:rPr>
                <w:rFonts w:eastAsia="Times New Roman" w:cstheme="minorHAnsi"/>
                <w:color w:val="000000"/>
                <w:lang w:eastAsia="es-ES"/>
              </w:rPr>
              <w:t>2019</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73F7C5D"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5</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992B16F"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1.489.985</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BADCB44"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3.365.547</w:t>
            </w:r>
          </w:p>
        </w:tc>
      </w:tr>
      <w:tr w:rsidR="008B76DA" w:rsidRPr="00DD2CC2" w14:paraId="07A121E1"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6D515CA" w14:textId="77777777" w:rsidR="008B76DA" w:rsidRPr="00DD2CC2" w:rsidRDefault="008B76DA" w:rsidP="00147206">
            <w:pPr>
              <w:spacing w:line="276" w:lineRule="auto"/>
              <w:rPr>
                <w:rFonts w:eastAsia="Times New Roman" w:cstheme="minorHAnsi"/>
                <w:color w:val="000000"/>
                <w:lang w:eastAsia="es-ES"/>
              </w:rPr>
            </w:pPr>
            <w:r w:rsidRPr="00DD2CC2">
              <w:rPr>
                <w:rFonts w:eastAsia="Times New Roman" w:cstheme="minorHAnsi"/>
                <w:color w:val="000000"/>
                <w:lang w:eastAsia="es-ES"/>
              </w:rPr>
              <w:t>2020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7B1BF2C"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5</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8FFDE31"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1.417.021</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AFBC428"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1.795.289</w:t>
            </w:r>
          </w:p>
        </w:tc>
      </w:tr>
      <w:tr w:rsidR="008B76DA" w:rsidRPr="00DD2CC2" w14:paraId="64C40EF9"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B9D6511" w14:textId="77777777" w:rsidR="008B76DA" w:rsidRPr="00DD2CC2" w:rsidRDefault="008B76DA" w:rsidP="00147206">
            <w:pPr>
              <w:spacing w:line="276" w:lineRule="auto"/>
              <w:rPr>
                <w:rFonts w:eastAsia="Times New Roman" w:cstheme="minorHAnsi"/>
                <w:color w:val="000000"/>
                <w:lang w:eastAsia="es-ES"/>
              </w:rPr>
            </w:pPr>
            <w:r w:rsidRPr="00DD2CC2">
              <w:rPr>
                <w:rFonts w:eastAsia="Times New Roman" w:cstheme="minorHAnsi"/>
                <w:color w:val="000000"/>
                <w:lang w:eastAsia="es-ES"/>
              </w:rPr>
              <w:t>2021</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03B1D15"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7</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6D79BA7"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1.995.414</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87B143C"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2.581.854</w:t>
            </w:r>
          </w:p>
        </w:tc>
      </w:tr>
      <w:tr w:rsidR="008B76DA" w:rsidRPr="00DD2CC2" w14:paraId="0B7D13B9"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07F43BE" w14:textId="77777777" w:rsidR="008B76DA" w:rsidRPr="00DD2CC2" w:rsidRDefault="008B76DA" w:rsidP="00147206">
            <w:pPr>
              <w:spacing w:line="276" w:lineRule="auto"/>
              <w:rPr>
                <w:rFonts w:eastAsia="Times New Roman" w:cstheme="minorHAnsi"/>
                <w:color w:val="000000"/>
                <w:lang w:eastAsia="es-ES"/>
              </w:rPr>
            </w:pPr>
            <w:r w:rsidRPr="00DD2CC2">
              <w:rPr>
                <w:rFonts w:eastAsia="Times New Roman" w:cstheme="minorHAnsi"/>
                <w:color w:val="000000"/>
                <w:lang w:eastAsia="es-ES"/>
              </w:rPr>
              <w:t>2022</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D56AF55"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7</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1912B84"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2.049.350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93F4669"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3.540.906</w:t>
            </w:r>
          </w:p>
        </w:tc>
      </w:tr>
      <w:tr w:rsidR="008B76DA" w:rsidRPr="00DD2CC2" w14:paraId="6AD18619"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86A5122" w14:textId="77777777" w:rsidR="008B76DA" w:rsidRPr="00DD2CC2" w:rsidRDefault="008B76DA" w:rsidP="00147206">
            <w:pPr>
              <w:spacing w:line="276" w:lineRule="auto"/>
              <w:rPr>
                <w:rFonts w:eastAsia="Times New Roman" w:cstheme="minorHAnsi"/>
                <w:color w:val="000000"/>
                <w:lang w:eastAsia="es-ES"/>
              </w:rPr>
            </w:pPr>
            <w:r w:rsidRPr="00DD2CC2">
              <w:rPr>
                <w:rFonts w:eastAsia="Times New Roman" w:cstheme="minorHAnsi"/>
                <w:color w:val="000000"/>
                <w:lang w:eastAsia="es-ES"/>
              </w:rPr>
              <w:t>2023</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1B776A6"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7</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64F63FE"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4.790.000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EBBEF20" w14:textId="77777777" w:rsidR="008B76DA" w:rsidRPr="00DD2CC2" w:rsidRDefault="008B76DA" w:rsidP="00147206">
            <w:pPr>
              <w:spacing w:line="276" w:lineRule="auto"/>
              <w:jc w:val="right"/>
              <w:rPr>
                <w:rFonts w:eastAsia="Times New Roman" w:cstheme="minorHAnsi"/>
                <w:color w:val="000000"/>
                <w:lang w:eastAsia="es-ES"/>
              </w:rPr>
            </w:pPr>
            <w:r w:rsidRPr="00DD2CC2">
              <w:rPr>
                <w:rFonts w:eastAsia="Times New Roman" w:cstheme="minorHAnsi"/>
                <w:color w:val="000000"/>
                <w:lang w:eastAsia="es-ES"/>
              </w:rPr>
              <w:t>6.385.891</w:t>
            </w:r>
          </w:p>
        </w:tc>
      </w:tr>
      <w:tr w:rsidR="008B76DA" w:rsidRPr="00DD2CC2" w14:paraId="29CAC850" w14:textId="77777777" w:rsidTr="00147206">
        <w:trPr>
          <w:trHeight w:val="292"/>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312675E" w14:textId="77777777" w:rsidR="008B76DA" w:rsidRPr="00DD2CC2" w:rsidRDefault="008B76DA" w:rsidP="00147206">
            <w:pPr>
              <w:spacing w:line="276" w:lineRule="auto"/>
              <w:rPr>
                <w:rFonts w:eastAsia="Times New Roman" w:cstheme="minorHAnsi"/>
                <w:b/>
                <w:bCs/>
                <w:color w:val="000000"/>
                <w:lang w:eastAsia="es-ES"/>
              </w:rPr>
            </w:pPr>
            <w:r w:rsidRPr="00DD2CC2">
              <w:rPr>
                <w:rFonts w:eastAsia="Times New Roman" w:cstheme="minorHAnsi"/>
                <w:b/>
                <w:bCs/>
                <w:color w:val="000000"/>
                <w:lang w:eastAsia="es-ES"/>
              </w:rPr>
              <w:t>Total general</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4144568" w14:textId="77777777" w:rsidR="008B76DA" w:rsidRPr="00DD2CC2" w:rsidRDefault="008B76DA" w:rsidP="00147206">
            <w:pPr>
              <w:spacing w:line="276" w:lineRule="auto"/>
              <w:jc w:val="right"/>
              <w:rPr>
                <w:rFonts w:eastAsia="Times New Roman" w:cstheme="minorHAnsi"/>
                <w:b/>
                <w:bCs/>
                <w:color w:val="000000"/>
                <w:lang w:eastAsia="es-ES"/>
              </w:rPr>
            </w:pPr>
            <w:r w:rsidRPr="00DD2CC2">
              <w:rPr>
                <w:rFonts w:eastAsia="Times New Roman" w:cstheme="minorHAnsi"/>
                <w:b/>
                <w:bCs/>
                <w:color w:val="000000"/>
                <w:lang w:eastAsia="es-ES"/>
              </w:rPr>
              <w:t>31</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8B792D4" w14:textId="77777777" w:rsidR="008B76DA" w:rsidRPr="00DD2CC2" w:rsidRDefault="008B76DA" w:rsidP="00147206">
            <w:pPr>
              <w:spacing w:line="276" w:lineRule="auto"/>
              <w:jc w:val="right"/>
              <w:rPr>
                <w:rFonts w:eastAsia="Times New Roman" w:cstheme="minorHAnsi"/>
                <w:b/>
                <w:bCs/>
                <w:color w:val="000000"/>
                <w:lang w:eastAsia="es-ES"/>
              </w:rPr>
            </w:pPr>
            <w:r w:rsidRPr="00DD2CC2">
              <w:rPr>
                <w:rFonts w:eastAsia="Times New Roman" w:cstheme="minorHAnsi"/>
                <w:b/>
                <w:bCs/>
                <w:color w:val="000000"/>
                <w:lang w:eastAsia="es-ES"/>
              </w:rPr>
              <w:t>11.741.771</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4588BD16" w14:textId="77777777" w:rsidR="008B76DA" w:rsidRPr="00DD2CC2" w:rsidRDefault="008B76DA" w:rsidP="00147206">
            <w:pPr>
              <w:spacing w:line="276" w:lineRule="auto"/>
              <w:jc w:val="right"/>
              <w:rPr>
                <w:rFonts w:eastAsia="Times New Roman" w:cstheme="minorHAnsi"/>
                <w:b/>
                <w:bCs/>
                <w:color w:val="000000"/>
                <w:lang w:eastAsia="es-ES"/>
              </w:rPr>
            </w:pPr>
            <w:r w:rsidRPr="00DD2CC2">
              <w:rPr>
                <w:rFonts w:eastAsia="Times New Roman" w:cstheme="minorHAnsi"/>
                <w:b/>
                <w:bCs/>
                <w:color w:val="000000"/>
                <w:lang w:eastAsia="es-ES"/>
              </w:rPr>
              <w:t>17.669.487</w:t>
            </w:r>
          </w:p>
        </w:tc>
      </w:tr>
    </w:tbl>
    <w:p w14:paraId="63737E4D" w14:textId="77777777" w:rsidR="008B76DA" w:rsidRDefault="008B76DA" w:rsidP="008B76DA">
      <w:pPr>
        <w:spacing w:after="240"/>
        <w:ind w:firstLine="360"/>
        <w:jc w:val="both"/>
        <w:rPr>
          <w:rFonts w:cstheme="minorHAnsi"/>
          <w:iCs/>
        </w:rPr>
      </w:pPr>
      <w:r>
        <w:rPr>
          <w:rFonts w:cstheme="minorHAnsi"/>
          <w:iCs/>
        </w:rPr>
        <w:lastRenderedPageBreak/>
        <w:t>A título ilustrativo, a continuación, se citan los principales proyectos apoyados por el CDTI, que se han desarrollado entre los años 2019 y 2023:</w:t>
      </w:r>
    </w:p>
    <w:p w14:paraId="60C1369F"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ABLE: EL PRIMER EXOESQUELETO LIGERO, FÁCIL DE USAR Y ECONÓMICO QUE PERMITE VOLVER A CAMINAR.</w:t>
      </w:r>
    </w:p>
    <w:p w14:paraId="6F596C1E"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ADAPTACIÓN APP E-MOBIL-ITY PARA PERSONAS CON DISCAPACIADADES VISUALES Y PASARELA DE PAGO CODIGO QR.</w:t>
      </w:r>
    </w:p>
    <w:p w14:paraId="5495AC7D"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lang w:val="en-GB"/>
        </w:rPr>
      </w:pPr>
      <w:r w:rsidRPr="00DD2CC2">
        <w:rPr>
          <w:rFonts w:cstheme="minorHAnsi"/>
          <w:lang w:val="en-GB"/>
        </w:rPr>
        <w:t>BREAKING BARRIERS-2: 360 EDUCATIONAL ADAPTIVE PLATFORM FOR CHILDREN WITH SPECIAL NEEDS.</w:t>
      </w:r>
    </w:p>
    <w:p w14:paraId="0D071F57"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CREACIÓN DE UN WEARABLE CON INTELIGENCIA ARTIFICIAL PARA LA PREDICCIÓN PRECOZ DEL ICTUS Y OPTIMIZACIÓN DE LA ACTIVACIÓN DE SU CIRCUITO ASISTENCIAL.</w:t>
      </w:r>
    </w:p>
    <w:p w14:paraId="6549FD9B"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DESARROLLO DE NUEVAS TECNOLOGÍAS DE REALIDAD VIRTUAL PARA LA MEJORA DE LA ACCESIBILIDAD A LOS VIDEOJUEGOS Y OTROS ENTORNOS.</w:t>
      </w:r>
    </w:p>
    <w:p w14:paraId="62931B91"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DESARROLLO DE UN SISTEMA DE ACCESIBILIDAD PARA APLICACIONES MÓVILES.</w:t>
      </w:r>
    </w:p>
    <w:p w14:paraId="409577F8"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DISEÑO Y DESARROLLO DE UNA SILLA DE RUEDAS MODULAR DE ALTA LIGEREZA Y PRESTACIONES INNOVADORAS.</w:t>
      </w:r>
    </w:p>
    <w:p w14:paraId="41284D52"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ENTRENAMIENTO ROBÓTICO COMBINADO DE EXOESQUELETO Y ASISTENCIA AL EQUILIBRIO PARA NEUROREHABILITACIÓN.</w:t>
      </w:r>
    </w:p>
    <w:p w14:paraId="422B0FAA"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GAFAS ELECTRÓNICAS PARA INCREMENTAR LA MOVILIDAD Y LA AUTONOMIA DE LAS PERSONAS CON BAJA VISIÓN.</w:t>
      </w:r>
    </w:p>
    <w:p w14:paraId="0904D48A"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INSUIT AUTOMÁTICO - MACHINE LEARNING APLICADO A LA ACCESIBILIDAD WEB</w:t>
      </w:r>
    </w:p>
    <w:p w14:paraId="195A5534"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INVESTIGACIÓN Y DESARROLLO DE NUEVA PLATAFORMA TECNOLÓGICA PARA LA CREACIÓN E IMPRESIÓN DE LIBROS BAJO DEMANDA PARA COLECTIVOS CON DISCAPACIDAD.</w:t>
      </w:r>
    </w:p>
    <w:p w14:paraId="39835FAB"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KORA: CARRO INTELIGENTE: IOT Y MOVILIDAD</w:t>
      </w:r>
      <w:r>
        <w:rPr>
          <w:rFonts w:cstheme="minorHAnsi"/>
        </w:rPr>
        <w:t>.</w:t>
      </w:r>
    </w:p>
    <w:p w14:paraId="7FF9EA4D"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NEURORREHABILITACIÓN DE ENFERMEDADES NEUROMUSCULARES EN EXTREMIDADES INFERIORES Y SUPERIORES TRAS ACCIDENTE CEREBRO VASCULAR, A TRAVÉS DE DISPOSITIVOS DE ELECTROESTIMULACIÓN FUNCIONAL MULTICAMPO.</w:t>
      </w:r>
    </w:p>
    <w:p w14:paraId="319E7B3E"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PIONERO TRADUCTOR DE LENGUA DE SIGNOS Y ESCRITO EN TIEMPO REAL A TRAVÉS DE DISPOSITIVOS MÓVILES, UTILIZANDO ALGORITMOS DE APRENDIZAJE PROFUNDO.</w:t>
      </w:r>
    </w:p>
    <w:p w14:paraId="27EAC953"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PLATAFORMA DIGITAL DE CONTENIDO MULTISENSORIAL ORIENTADO A PERSONAS CON DISCAPACIDAD INTELECTUAL, SENSORIAL Y/O FÍSICA, BASADO EN ACTIVIDADES CON FINALIDAD OCUPACIONAL, EDUCATIVA Y TERAPÉUTICA.</w:t>
      </w:r>
    </w:p>
    <w:p w14:paraId="753A39C9"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PRIMER PORFOLIO DE DISPOSITIVOS DE USO DOMÉSTICO DESTINADO A LA REHABILITACIÓN DE PACIENTES AFECTADOS POR TRASTORNOS DE LA MARCHA.</w:t>
      </w:r>
    </w:p>
    <w:p w14:paraId="55C7BC8B"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SENSOR AVANZADO DE IMAGEN 3D PARA LA DETECCIÓN DE RIESGOS PARA LA MOVILIDAD DE PERSONAS CON DISCAPACIDAD VISUAL.</w:t>
      </w:r>
    </w:p>
    <w:p w14:paraId="6A990952"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SISTEMA DE GUIADO EN EXTERIORES PARA PERSONAS INVIDENTES: ELECTRO-TACTILE 2023.</w:t>
      </w:r>
    </w:p>
    <w:p w14:paraId="0C076D0D"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SMARTER INTERPRETING: INGENIERÍA LINGÜÍSTICA APLICADA A LA INTERPRETACIÓN SIMULTÁNEA REMOTA.</w:t>
      </w:r>
    </w:p>
    <w:p w14:paraId="13EF5288"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14" w:hanging="357"/>
        <w:jc w:val="both"/>
        <w:rPr>
          <w:rFonts w:cstheme="minorHAnsi"/>
        </w:rPr>
      </w:pPr>
      <w:r w:rsidRPr="00DD2CC2">
        <w:rPr>
          <w:rFonts w:cstheme="minorHAnsi"/>
        </w:rPr>
        <w:t>"T-EYE: SISTEMA DE MONITORIZACIÓN DE NIÑOS CON TEA BASADO EN INTELIGENCIA ARTIFICIAL Y MEDIDAS FISIOLÓGICAS".</w:t>
      </w:r>
    </w:p>
    <w:p w14:paraId="5F3DF7D5" w14:textId="77777777" w:rsidR="008B76DA" w:rsidRPr="00DD2CC2" w:rsidRDefault="008B76DA" w:rsidP="008B76DA">
      <w:pPr>
        <w:pStyle w:val="ListParagraph"/>
        <w:numPr>
          <w:ilvl w:val="0"/>
          <w:numId w:val="39"/>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left="714" w:hanging="357"/>
        <w:jc w:val="both"/>
        <w:rPr>
          <w:rFonts w:cstheme="minorHAnsi"/>
        </w:rPr>
      </w:pPr>
      <w:r w:rsidRPr="00DD2CC2">
        <w:rPr>
          <w:rFonts w:cstheme="minorHAnsi"/>
        </w:rPr>
        <w:t>UNI CLINICAS DE REHABILITACION MUSCULOESQUELETICA ASISTIDAS CON ROBOTS.</w:t>
      </w:r>
    </w:p>
    <w:p w14:paraId="67598AB5" w14:textId="77777777" w:rsidR="008B76DA" w:rsidRPr="008B76DA" w:rsidRDefault="008B76DA" w:rsidP="00661D23">
      <w:pPr>
        <w:spacing w:after="0" w:line="240" w:lineRule="auto"/>
        <w:jc w:val="both"/>
        <w:rPr>
          <w:rFonts w:cstheme="minorHAnsi"/>
        </w:rPr>
      </w:pPr>
    </w:p>
    <w:p w14:paraId="712B23E8" w14:textId="77777777" w:rsidR="00A82B0E" w:rsidRPr="00741AD0" w:rsidRDefault="00A82B0E" w:rsidP="00661D23">
      <w:pPr>
        <w:spacing w:after="0" w:line="240" w:lineRule="auto"/>
        <w:jc w:val="both"/>
        <w:rPr>
          <w:rFonts w:cstheme="minorHAnsi"/>
          <w:lang w:val="es-AR"/>
        </w:rPr>
      </w:pPr>
    </w:p>
    <w:p w14:paraId="1F0D798A" w14:textId="77777777" w:rsidR="005F670A" w:rsidRPr="00A82B0E" w:rsidRDefault="005F670A" w:rsidP="00A82B0E">
      <w:pPr>
        <w:numPr>
          <w:ilvl w:val="0"/>
          <w:numId w:val="38"/>
        </w:numPr>
        <w:spacing w:after="0" w:line="240" w:lineRule="auto"/>
        <w:jc w:val="both"/>
        <w:rPr>
          <w:rFonts w:cstheme="minorHAnsi"/>
          <w:b/>
          <w:lang w:val="es-AR"/>
        </w:rPr>
      </w:pPr>
      <w:r w:rsidRPr="00A82B0E">
        <w:rPr>
          <w:rFonts w:cstheme="minorHAnsi"/>
          <w:b/>
          <w:lang w:val="es-AR"/>
        </w:rPr>
        <w:lastRenderedPageBreak/>
        <w:t>¿Qué programas de formación y sensibilización existen para usuarios y proveedores de servicios, y qué lagunas deben subsanarse para mejorar la eficacia de estos programas?</w:t>
      </w:r>
    </w:p>
    <w:p w14:paraId="62FC5928" w14:textId="77777777" w:rsidR="005F670A" w:rsidRPr="00741AD0" w:rsidRDefault="005F670A" w:rsidP="00661D23">
      <w:pPr>
        <w:jc w:val="both"/>
        <w:rPr>
          <w:rFonts w:cstheme="minorHAnsi"/>
          <w:i/>
          <w:iCs/>
          <w:lang w:val="es-AR"/>
        </w:rPr>
      </w:pPr>
    </w:p>
    <w:p w14:paraId="05F52BF3" w14:textId="77777777" w:rsidR="008F3C53" w:rsidRDefault="008F3C53" w:rsidP="00E92F48">
      <w:pPr>
        <w:spacing w:before="120" w:after="120"/>
        <w:ind w:firstLine="360"/>
        <w:jc w:val="both"/>
        <w:rPr>
          <w:rFonts w:cstheme="minorHAnsi"/>
        </w:rPr>
      </w:pPr>
      <w:r w:rsidRPr="008F3C53">
        <w:rPr>
          <w:rFonts w:cstheme="minorHAnsi"/>
        </w:rPr>
        <w:t>En el artículo 30 del Real Decreto 193/2023, de 21 de marzo, se regula la obli</w:t>
      </w:r>
      <w:r>
        <w:rPr>
          <w:rFonts w:cstheme="minorHAnsi"/>
        </w:rPr>
        <w:t>gación de las Administraciones P</w:t>
      </w:r>
      <w:r w:rsidRPr="008F3C53">
        <w:rPr>
          <w:rFonts w:cstheme="minorHAnsi"/>
        </w:rPr>
        <w:t>úblicas, en el ámbito de sus competencias, de desarrollar actividades de información, campañas de sensibilización y acciones formativas y cuantas otras sean necesarias para promover la accesibilidad y la no discriminación de las personas con discapacidad para el acceso y utilización de los bienes y servicios a disposición del público.</w:t>
      </w:r>
    </w:p>
    <w:p w14:paraId="29A3C9A4" w14:textId="77777777" w:rsidR="008F3C53" w:rsidRDefault="008F3C53" w:rsidP="00E92F48">
      <w:pPr>
        <w:spacing w:before="120" w:after="120"/>
        <w:ind w:firstLine="360"/>
        <w:jc w:val="both"/>
        <w:rPr>
          <w:rFonts w:cstheme="minorHAnsi"/>
        </w:rPr>
      </w:pPr>
      <w:r>
        <w:rPr>
          <w:rFonts w:cstheme="minorHAnsi"/>
        </w:rPr>
        <w:t>Concretamente, e</w:t>
      </w:r>
      <w:r w:rsidR="00661D23" w:rsidRPr="00741AD0">
        <w:rPr>
          <w:rFonts w:cstheme="minorHAnsi"/>
        </w:rPr>
        <w:t>n el ámbito de las FCSE los programas y las actividades llevadas a cabo para facilitar la formación y sensibilización de los distintos colectivos son los siguientes:</w:t>
      </w:r>
    </w:p>
    <w:p w14:paraId="0B7B738B" w14:textId="77777777" w:rsidR="00661D23" w:rsidRPr="00E92F48" w:rsidRDefault="00661D23" w:rsidP="00E92F48">
      <w:pPr>
        <w:numPr>
          <w:ilvl w:val="0"/>
          <w:numId w:val="29"/>
        </w:numPr>
        <w:spacing w:before="120" w:after="120" w:line="240" w:lineRule="auto"/>
        <w:jc w:val="both"/>
        <w:rPr>
          <w:rFonts w:cstheme="minorHAnsi"/>
          <w:bCs/>
        </w:rPr>
      </w:pPr>
      <w:r w:rsidRPr="00E92F48">
        <w:rPr>
          <w:rFonts w:cstheme="minorHAnsi"/>
          <w:bCs/>
        </w:rPr>
        <w:t>Reuniones</w:t>
      </w:r>
      <w:r w:rsidR="00E92F48" w:rsidRPr="00E92F48">
        <w:rPr>
          <w:rFonts w:cstheme="minorHAnsi"/>
          <w:bCs/>
        </w:rPr>
        <w:t>:</w:t>
      </w:r>
    </w:p>
    <w:p w14:paraId="1A0C629B" w14:textId="77777777" w:rsidR="00E92F48" w:rsidRDefault="00661D23" w:rsidP="00E92F48">
      <w:pPr>
        <w:numPr>
          <w:ilvl w:val="1"/>
          <w:numId w:val="25"/>
        </w:numPr>
        <w:spacing w:before="120" w:after="120" w:line="240" w:lineRule="auto"/>
        <w:ind w:left="1134" w:hanging="425"/>
        <w:jc w:val="both"/>
        <w:rPr>
          <w:rFonts w:cstheme="minorHAnsi"/>
        </w:rPr>
      </w:pPr>
      <w:r w:rsidRPr="00741AD0">
        <w:rPr>
          <w:rFonts w:cstheme="minorHAnsi"/>
        </w:rPr>
        <w:t>A través de ellas se pueden conocer las inquietudes de la ciudadanía y proveedores de servicios en materia de seguridad. Asimismo, sirven para hacerles partícipes en aquellas iniciativas, dispositivos o actividades encuadrados dentro del ámbito de la prevención.</w:t>
      </w:r>
    </w:p>
    <w:p w14:paraId="682F963E" w14:textId="77777777" w:rsidR="00661D23" w:rsidRPr="00E92F48" w:rsidRDefault="00661D23" w:rsidP="00E92F48">
      <w:pPr>
        <w:numPr>
          <w:ilvl w:val="1"/>
          <w:numId w:val="25"/>
        </w:numPr>
        <w:spacing w:before="120" w:after="120" w:line="240" w:lineRule="auto"/>
        <w:ind w:left="1134" w:hanging="425"/>
        <w:jc w:val="both"/>
        <w:rPr>
          <w:rFonts w:cstheme="minorHAnsi"/>
        </w:rPr>
      </w:pPr>
      <w:r w:rsidRPr="00E92F48">
        <w:rPr>
          <w:rFonts w:cstheme="minorHAnsi"/>
        </w:rPr>
        <w:t xml:space="preserve">Mediante </w:t>
      </w:r>
      <w:r w:rsidR="00E92F48" w:rsidRPr="00E92F48">
        <w:rPr>
          <w:rFonts w:cstheme="minorHAnsi"/>
        </w:rPr>
        <w:t xml:space="preserve">la Instrucción 3/2007 </w:t>
      </w:r>
      <w:r w:rsidRPr="00E92F48">
        <w:rPr>
          <w:rFonts w:cstheme="minorHAnsi"/>
        </w:rPr>
        <w:t xml:space="preserve">Plan </w:t>
      </w:r>
      <w:r w:rsidR="00E92F48" w:rsidRPr="00E92F48">
        <w:rPr>
          <w:rFonts w:cstheme="minorHAnsi"/>
        </w:rPr>
        <w:t>Director para la Convivencia y Mejora de la Seguridad Escolar,</w:t>
      </w:r>
      <w:r w:rsidRPr="00E92F48">
        <w:rPr>
          <w:rFonts w:cstheme="minorHAnsi"/>
        </w:rPr>
        <w:t xml:space="preserve"> (actualizado por la instrucción 6/2023)</w:t>
      </w:r>
      <w:r w:rsidR="00E92F48" w:rsidRPr="00E92F48">
        <w:rPr>
          <w:rFonts w:cstheme="minorHAnsi"/>
        </w:rPr>
        <w:t>,</w:t>
      </w:r>
      <w:r w:rsidRPr="00E92F48">
        <w:rPr>
          <w:rFonts w:cstheme="minorHAnsi"/>
        </w:rPr>
        <w:t xml:space="preserve"> se crea en el seno de Poli</w:t>
      </w:r>
      <w:r w:rsidR="00E92F48" w:rsidRPr="00E92F48">
        <w:rPr>
          <w:rFonts w:cstheme="minorHAnsi"/>
        </w:rPr>
        <w:t>cía Nacional y de Guardia Civil</w:t>
      </w:r>
      <w:r w:rsidRPr="00E92F48">
        <w:rPr>
          <w:rFonts w:cstheme="minorHAnsi"/>
        </w:rPr>
        <w:t xml:space="preserve"> la figura del punto de contacto permanente o delegado policial especializado en materia de menores y jóvenes. Esta figura es la responsable del desarrollo del Plan a nivel territorial periférico. Se trata de un canal bidireccional a través del cual se ofrece a la ciudadanía la posibilidad de disponer de diferentes herramientas para la resolución de sus problemas, o bien poner en conocimiento de los cuerpos policiales aquellos actos que pudieran llegar a ser constitutivos de delito.</w:t>
      </w:r>
    </w:p>
    <w:p w14:paraId="04A3C2BC" w14:textId="77777777" w:rsidR="00661D23" w:rsidRPr="00E92F48" w:rsidRDefault="00661D23" w:rsidP="00E92F48">
      <w:pPr>
        <w:numPr>
          <w:ilvl w:val="0"/>
          <w:numId w:val="29"/>
        </w:numPr>
        <w:spacing w:before="120" w:after="120" w:line="240" w:lineRule="auto"/>
        <w:jc w:val="both"/>
        <w:rPr>
          <w:rFonts w:cstheme="minorHAnsi"/>
          <w:bCs/>
        </w:rPr>
      </w:pPr>
      <w:r w:rsidRPr="00E92F48">
        <w:rPr>
          <w:rFonts w:cstheme="minorHAnsi"/>
          <w:bCs/>
        </w:rPr>
        <w:t>Charlas formativas e informativas</w:t>
      </w:r>
      <w:r w:rsidR="00E92F48" w:rsidRPr="00E92F48">
        <w:rPr>
          <w:rFonts w:cstheme="minorHAnsi"/>
          <w:bCs/>
        </w:rPr>
        <w:t>:</w:t>
      </w:r>
    </w:p>
    <w:p w14:paraId="19726397" w14:textId="77777777" w:rsidR="00661D23" w:rsidRPr="00741AD0" w:rsidRDefault="00661D23" w:rsidP="00E92F48">
      <w:pPr>
        <w:numPr>
          <w:ilvl w:val="1"/>
          <w:numId w:val="25"/>
        </w:numPr>
        <w:spacing w:before="120" w:after="120" w:line="240" w:lineRule="auto"/>
        <w:ind w:left="1134" w:hanging="425"/>
        <w:jc w:val="both"/>
        <w:rPr>
          <w:rFonts w:cstheme="minorHAnsi"/>
        </w:rPr>
      </w:pPr>
      <w:r w:rsidRPr="00741AD0">
        <w:rPr>
          <w:rFonts w:cstheme="minorHAnsi"/>
        </w:rPr>
        <w:t>El Punto de Contacto o Delegado de Participación Ciudadana adapta este tipo de actividades a las necesidades específicas de cada colectivo, con el fin de ofrecerles consejos de seguridad para evitar ser víctimas de algún tipo de delito.</w:t>
      </w:r>
    </w:p>
    <w:p w14:paraId="546361A9" w14:textId="77777777" w:rsidR="00661D23" w:rsidRPr="00E92F48" w:rsidRDefault="00661D23" w:rsidP="00E92F48">
      <w:pPr>
        <w:numPr>
          <w:ilvl w:val="0"/>
          <w:numId w:val="29"/>
        </w:numPr>
        <w:spacing w:before="120" w:after="120" w:line="240" w:lineRule="auto"/>
        <w:jc w:val="both"/>
        <w:rPr>
          <w:rFonts w:cstheme="minorHAnsi"/>
          <w:bCs/>
        </w:rPr>
      </w:pPr>
      <w:r w:rsidRPr="00E92F48">
        <w:rPr>
          <w:rFonts w:cstheme="minorHAnsi"/>
          <w:bCs/>
        </w:rPr>
        <w:t>Actividades complementarias</w:t>
      </w:r>
      <w:r w:rsidR="00E92F48" w:rsidRPr="00E92F48">
        <w:rPr>
          <w:rFonts w:cstheme="minorHAnsi"/>
          <w:bCs/>
        </w:rPr>
        <w:t>:</w:t>
      </w:r>
    </w:p>
    <w:p w14:paraId="03A66704" w14:textId="77777777" w:rsidR="00661D23" w:rsidRPr="00741AD0" w:rsidRDefault="00661D23" w:rsidP="00E92F48">
      <w:pPr>
        <w:numPr>
          <w:ilvl w:val="1"/>
          <w:numId w:val="25"/>
        </w:numPr>
        <w:spacing w:before="120" w:after="120" w:line="240" w:lineRule="auto"/>
        <w:ind w:left="1134" w:hanging="425"/>
        <w:jc w:val="both"/>
        <w:rPr>
          <w:rFonts w:cstheme="minorHAnsi"/>
        </w:rPr>
      </w:pPr>
      <w:r w:rsidRPr="00741AD0">
        <w:rPr>
          <w:rFonts w:cstheme="minorHAnsi"/>
        </w:rPr>
        <w:t>Se trata de las exhibiciones policiales, jornadas de puertas abiertas, concursos y otro tipo de actos que permitan acercar la institución policial a la ciudadanía.</w:t>
      </w:r>
    </w:p>
    <w:p w14:paraId="21CAB708" w14:textId="77777777" w:rsidR="00661D23" w:rsidRPr="00E92F48" w:rsidRDefault="00661D23" w:rsidP="00E906F5">
      <w:pPr>
        <w:numPr>
          <w:ilvl w:val="0"/>
          <w:numId w:val="29"/>
        </w:numPr>
        <w:spacing w:before="120" w:after="120" w:line="240" w:lineRule="auto"/>
        <w:jc w:val="both"/>
        <w:rPr>
          <w:rFonts w:cstheme="minorHAnsi"/>
          <w:bCs/>
        </w:rPr>
      </w:pPr>
      <w:r w:rsidRPr="00E92F48">
        <w:rPr>
          <w:rFonts w:cstheme="minorHAnsi"/>
          <w:bCs/>
        </w:rPr>
        <w:t>Intervención en medios de comunicación (MCM)</w:t>
      </w:r>
      <w:r w:rsidR="00E92F48" w:rsidRPr="00E92F48">
        <w:rPr>
          <w:rFonts w:cstheme="minorHAnsi"/>
          <w:bCs/>
        </w:rPr>
        <w:t>:</w:t>
      </w:r>
    </w:p>
    <w:p w14:paraId="78DC78AE" w14:textId="77777777" w:rsidR="00661D23" w:rsidRPr="00741AD0" w:rsidRDefault="00661D23" w:rsidP="00E92F48">
      <w:pPr>
        <w:numPr>
          <w:ilvl w:val="1"/>
          <w:numId w:val="25"/>
        </w:numPr>
        <w:spacing w:before="120" w:after="120" w:line="240" w:lineRule="auto"/>
        <w:ind w:left="1134" w:hanging="425"/>
        <w:jc w:val="both"/>
        <w:rPr>
          <w:rFonts w:cstheme="minorHAnsi"/>
        </w:rPr>
      </w:pPr>
      <w:r w:rsidRPr="00741AD0">
        <w:rPr>
          <w:rFonts w:cstheme="minorHAnsi"/>
        </w:rPr>
        <w:t xml:space="preserve">Con estas actividades se da cuenta a través de los MCM de todo aquello que incumba a la ciudadanía en materia de seguridad. </w:t>
      </w:r>
    </w:p>
    <w:p w14:paraId="3D0EB60E" w14:textId="77777777" w:rsidR="00661D23" w:rsidRPr="00741AD0" w:rsidRDefault="00661D23" w:rsidP="00E92F48">
      <w:pPr>
        <w:numPr>
          <w:ilvl w:val="1"/>
          <w:numId w:val="25"/>
        </w:numPr>
        <w:spacing w:before="120" w:after="120" w:line="240" w:lineRule="auto"/>
        <w:ind w:left="1134" w:hanging="425"/>
        <w:jc w:val="both"/>
        <w:rPr>
          <w:rFonts w:cstheme="minorHAnsi"/>
        </w:rPr>
      </w:pPr>
      <w:r w:rsidRPr="00741AD0">
        <w:rPr>
          <w:rFonts w:cstheme="minorHAnsi"/>
        </w:rPr>
        <w:t xml:space="preserve">Del mismo modo y con el fin de facilitar la comunicación con la ciudadanía, se creó el correo electrónico </w:t>
      </w:r>
      <w:hyperlink r:id="rId21" w:history="1">
        <w:r w:rsidR="0041745E" w:rsidRPr="00D5465D">
          <w:rPr>
            <w:rStyle w:val="Hyperlink"/>
            <w:rFonts w:cstheme="minorHAnsi"/>
          </w:rPr>
          <w:t>participa@policia.es</w:t>
        </w:r>
      </w:hyperlink>
      <w:r w:rsidRPr="00741AD0">
        <w:rPr>
          <w:rFonts w:cstheme="minorHAnsi"/>
        </w:rPr>
        <w:t>,</w:t>
      </w:r>
      <w:r w:rsidR="0041745E">
        <w:rPr>
          <w:rFonts w:cstheme="minorHAnsi"/>
        </w:rPr>
        <w:t xml:space="preserve"> </w:t>
      </w:r>
      <w:r w:rsidRPr="00741AD0">
        <w:rPr>
          <w:rFonts w:cstheme="minorHAnsi"/>
        </w:rPr>
        <w:t>a través del cual la ciudadanía puede canalizar sus demandas, inquietudes y todas aquellas cuestiones que tengan que ver con la seguridad. Estas demandas son gestionadas por la Unidad Central de Participación</w:t>
      </w:r>
      <w:r w:rsidR="00DA7D3B">
        <w:rPr>
          <w:rFonts w:cstheme="minorHAnsi"/>
        </w:rPr>
        <w:t xml:space="preserve"> Ciudadana y canalizadas a las u</w:t>
      </w:r>
      <w:r w:rsidRPr="00741AD0">
        <w:rPr>
          <w:rFonts w:cstheme="minorHAnsi"/>
        </w:rPr>
        <w:t xml:space="preserve">nidades especializadas de la Policía Nacional en función de la temática. </w:t>
      </w:r>
    </w:p>
    <w:p w14:paraId="786B00E3" w14:textId="77777777" w:rsidR="00661D23" w:rsidRPr="00741AD0" w:rsidRDefault="00DA7D3B" w:rsidP="00DA7D3B">
      <w:pPr>
        <w:numPr>
          <w:ilvl w:val="1"/>
          <w:numId w:val="25"/>
        </w:numPr>
        <w:spacing w:before="120" w:after="120" w:line="240" w:lineRule="auto"/>
        <w:ind w:left="1134" w:hanging="425"/>
        <w:jc w:val="both"/>
        <w:rPr>
          <w:rFonts w:cstheme="minorHAnsi"/>
        </w:rPr>
      </w:pPr>
      <w:r>
        <w:rPr>
          <w:rFonts w:cstheme="minorHAnsi"/>
        </w:rPr>
        <w:t>L</w:t>
      </w:r>
      <w:r w:rsidR="00661D23" w:rsidRPr="00741AD0">
        <w:rPr>
          <w:rFonts w:cstheme="minorHAnsi"/>
        </w:rPr>
        <w:t xml:space="preserve">a Guardia Civil dispone del correo electrónico </w:t>
      </w:r>
      <w:hyperlink r:id="rId22" w:history="1">
        <w:r w:rsidR="00661D23" w:rsidRPr="00741AD0">
          <w:rPr>
            <w:rStyle w:val="Hyperlink"/>
            <w:rFonts w:cstheme="minorHAnsi"/>
          </w:rPr>
          <w:t>colabora@guardiacivil.org</w:t>
        </w:r>
      </w:hyperlink>
      <w:r w:rsidR="00661D23" w:rsidRPr="00741AD0">
        <w:rPr>
          <w:rFonts w:cstheme="minorHAnsi"/>
        </w:rPr>
        <w:t xml:space="preserve"> a través del cual se puede comunicar cualquier tipo de información que considere de interés sobre hechos delictivos o infracciones en general.</w:t>
      </w:r>
    </w:p>
    <w:p w14:paraId="3C0E0172" w14:textId="77777777" w:rsidR="00661D23" w:rsidRPr="00E906F5" w:rsidRDefault="00661D23" w:rsidP="00DA7D3B">
      <w:pPr>
        <w:numPr>
          <w:ilvl w:val="0"/>
          <w:numId w:val="29"/>
        </w:numPr>
        <w:spacing w:before="120" w:after="120" w:line="240" w:lineRule="auto"/>
        <w:jc w:val="both"/>
        <w:rPr>
          <w:rFonts w:cstheme="minorHAnsi"/>
          <w:bCs/>
        </w:rPr>
      </w:pPr>
      <w:r w:rsidRPr="00E906F5">
        <w:rPr>
          <w:rFonts w:cstheme="minorHAnsi"/>
          <w:bCs/>
        </w:rPr>
        <w:lastRenderedPageBreak/>
        <w:t>Programa de Formación para los agentes policiales encargados del desarrollo del Plan Director</w:t>
      </w:r>
      <w:r w:rsidR="00E906F5" w:rsidRPr="00E906F5">
        <w:rPr>
          <w:rFonts w:cstheme="minorHAnsi"/>
          <w:bCs/>
        </w:rPr>
        <w:t>:</w:t>
      </w:r>
    </w:p>
    <w:p w14:paraId="005A4B5C"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 xml:space="preserve">Formación específica para los delegados de Participación Ciudadana de Policía Nacional y los Puntos de Contacto Permanente de Guardia Civil, diseñada para preparar a este personal en la promoción de una relación proactiva y colaborativa con la comunidad y dotarles de herramientas específicas que coadyuve en dicha relación. </w:t>
      </w:r>
    </w:p>
    <w:p w14:paraId="2309ACD7" w14:textId="77777777" w:rsidR="00661D23" w:rsidRPr="00741AD0" w:rsidRDefault="00E906F5" w:rsidP="00E906F5">
      <w:pPr>
        <w:numPr>
          <w:ilvl w:val="1"/>
          <w:numId w:val="25"/>
        </w:numPr>
        <w:spacing w:before="120" w:after="120" w:line="240" w:lineRule="auto"/>
        <w:ind w:left="1134" w:hanging="425"/>
        <w:jc w:val="both"/>
        <w:rPr>
          <w:rFonts w:cstheme="minorHAnsi"/>
        </w:rPr>
      </w:pPr>
      <w:r>
        <w:rPr>
          <w:rFonts w:cstheme="minorHAnsi"/>
        </w:rPr>
        <w:t>Se trata de una</w:t>
      </w:r>
      <w:r w:rsidR="00661D23" w:rsidRPr="00741AD0">
        <w:rPr>
          <w:rFonts w:cstheme="minorHAnsi"/>
        </w:rPr>
        <w:t xml:space="preserve"> formación </w:t>
      </w:r>
      <w:r>
        <w:rPr>
          <w:rFonts w:cstheme="minorHAnsi"/>
        </w:rPr>
        <w:t xml:space="preserve">que </w:t>
      </w:r>
      <w:r w:rsidR="00661D23" w:rsidRPr="00741AD0">
        <w:rPr>
          <w:rFonts w:cstheme="minorHAnsi"/>
        </w:rPr>
        <w:t>aborda diversas áreas, incluyendo la comunicación efectiva, la resolución de conflictos y el conocimiento de los recursos y servici</w:t>
      </w:r>
      <w:r>
        <w:rPr>
          <w:rFonts w:cstheme="minorHAnsi"/>
        </w:rPr>
        <w:t xml:space="preserve">os comunitarios disponibles, con la que se </w:t>
      </w:r>
      <w:r w:rsidR="00661D23" w:rsidRPr="00741AD0">
        <w:rPr>
          <w:rFonts w:cstheme="minorHAnsi"/>
        </w:rPr>
        <w:t>pretende identificar y abordar las necesidades y preocupaciones de la comunidad y, así, promover la confianza y cooperación mutua.</w:t>
      </w:r>
    </w:p>
    <w:p w14:paraId="45387239"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En relación con los programas para personas con discapacidad, esta formación es fundamental para asegurar que los agentes policiales están equipados con las habilidades y conocimientos necesarios para atender las necesidades específicas de dicho colectivo, por ello incluye módulos específicos sobre accesibilidad, comunicación inclusiva y la implementación de programas y servicios adaptados. Esto asegura que las iniciativas y programas de seguridad comunitaria sean inclusivos y accesibles para todas las personas, independientemente de sus capacidades, promoviendo así una seguridad integral y equitativa.</w:t>
      </w:r>
    </w:p>
    <w:p w14:paraId="2182CCD3" w14:textId="77777777" w:rsidR="00661D23" w:rsidRPr="00E906F5" w:rsidRDefault="00661D23" w:rsidP="00E906F5">
      <w:pPr>
        <w:numPr>
          <w:ilvl w:val="0"/>
          <w:numId w:val="29"/>
        </w:numPr>
        <w:spacing w:before="120" w:after="120" w:line="240" w:lineRule="auto"/>
        <w:jc w:val="both"/>
        <w:rPr>
          <w:rFonts w:cstheme="minorHAnsi"/>
          <w:bCs/>
        </w:rPr>
      </w:pPr>
      <w:r w:rsidRPr="00E906F5">
        <w:rPr>
          <w:rFonts w:cstheme="minorHAnsi"/>
          <w:bCs/>
        </w:rPr>
        <w:t>Formación en Delitos de Odio:</w:t>
      </w:r>
    </w:p>
    <w:p w14:paraId="31F88582"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 xml:space="preserve">En lo relativo a las políticas públicas, es importante constatar la importancia que tiene la prevención de los Delitos de Odio entre las personas con discapacidad, colectivo altamente vulnerable ante este tipo de delitos. </w:t>
      </w:r>
    </w:p>
    <w:p w14:paraId="26269150"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Actualmente se encuentra en vigor el “</w:t>
      </w:r>
      <w:r w:rsidRPr="00E906F5">
        <w:rPr>
          <w:rFonts w:cstheme="minorHAnsi"/>
        </w:rPr>
        <w:t>II Plan de acción Contra delitos de odio</w:t>
      </w:r>
      <w:r w:rsidRPr="00741AD0">
        <w:rPr>
          <w:rFonts w:cstheme="minorHAnsi"/>
        </w:rPr>
        <w:t xml:space="preserve">” focalizado en el trato a las víctimas; anteriormente se había puesto en marcha el “I Plan de Acción de Lucha contra los Delitos de Odio”, aprobado mediante Instrucción de la Secretaría de Estado de Seguridad 1/2019, el cual estaba muy centrado en la formación y sensibilización en esta materia por parte de las FCSE. Esto incluía la formación específica dirigida a la prevención de los delitos de odio, así como la atención a las víctimas y la respuesta policial ante este tipo de delitos. </w:t>
      </w:r>
    </w:p>
    <w:p w14:paraId="30A16FAC"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Merece una especial mención otra iniciativa del Ministerio del Interior para mejorar y normalizar la actividad de las Fuerzas y Cuerpos de Seguridad en cuanto a los delitos de odio, a través del “Protocolo de Actuación para las Fuerzas y Cuerpos de Seguridad para los Delitos de Odio y conductas que vulneran las normas legales sobre Discriminación”. A través de dicho Protocolo se aborda la temática desde la generalidad de los colectivos susceptibles de sufrir esta tipología delictiva.</w:t>
      </w:r>
    </w:p>
    <w:p w14:paraId="3C45E982"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Este Protocolo crea la figura policial del Interlocutor Social en Policía Nacional y en Guardia Civil, como punto permanente de contacto con asociaciones y ONG que apoyen a colectivos susceptibles de sufrir discriminación, como son las personas con discapacidad, para proporcionar asesoría técnica y apoyo policial especializado.</w:t>
      </w:r>
    </w:p>
    <w:p w14:paraId="611BF9C4" w14:textId="77777777" w:rsidR="00661D23" w:rsidRPr="00741AD0" w:rsidRDefault="00661D23" w:rsidP="00E906F5">
      <w:pPr>
        <w:numPr>
          <w:ilvl w:val="1"/>
          <w:numId w:val="25"/>
        </w:numPr>
        <w:spacing w:before="120" w:after="120" w:line="240" w:lineRule="auto"/>
        <w:ind w:left="1134" w:hanging="425"/>
        <w:jc w:val="both"/>
        <w:rPr>
          <w:rFonts w:cstheme="minorHAnsi"/>
        </w:rPr>
      </w:pPr>
      <w:r w:rsidRPr="00741AD0">
        <w:rPr>
          <w:rFonts w:cstheme="minorHAnsi"/>
        </w:rPr>
        <w:t xml:space="preserve">En relación con esta temática, desde el ámbito preventivo, y dentro del Plan Director, </w:t>
      </w:r>
      <w:r w:rsidR="00E906F5">
        <w:rPr>
          <w:rFonts w:cstheme="minorHAnsi"/>
        </w:rPr>
        <w:t xml:space="preserve">la </w:t>
      </w:r>
      <w:r w:rsidRPr="00741AD0">
        <w:rPr>
          <w:rFonts w:cstheme="minorHAnsi"/>
        </w:rPr>
        <w:t xml:space="preserve">Policía Nacional y </w:t>
      </w:r>
      <w:r w:rsidR="00E906F5">
        <w:rPr>
          <w:rFonts w:cstheme="minorHAnsi"/>
        </w:rPr>
        <w:t xml:space="preserve">la </w:t>
      </w:r>
      <w:r w:rsidRPr="00741AD0">
        <w:rPr>
          <w:rFonts w:cstheme="minorHAnsi"/>
        </w:rPr>
        <w:t xml:space="preserve">Guardia Civil desarrollan actividades formativas sobre delitos de odio, que buscan instruir y sensibilizar a la sociedad frente a esta temática concreta. </w:t>
      </w:r>
    </w:p>
    <w:p w14:paraId="0949B05E" w14:textId="77777777" w:rsidR="00801AF7" w:rsidRDefault="00801AF7" w:rsidP="00E906F5">
      <w:pPr>
        <w:spacing w:before="120" w:after="120"/>
        <w:ind w:firstLine="360"/>
        <w:rPr>
          <w:rFonts w:cstheme="minorHAnsi"/>
          <w:bCs/>
        </w:rPr>
      </w:pPr>
    </w:p>
    <w:p w14:paraId="6AFFC9A8" w14:textId="77777777" w:rsidR="00801AF7" w:rsidRDefault="00801AF7" w:rsidP="00E906F5">
      <w:pPr>
        <w:spacing w:before="120" w:after="120"/>
        <w:ind w:firstLine="360"/>
        <w:rPr>
          <w:rFonts w:cstheme="minorHAnsi"/>
          <w:bCs/>
        </w:rPr>
      </w:pPr>
    </w:p>
    <w:p w14:paraId="71E8251E" w14:textId="77777777" w:rsidR="00661D23" w:rsidRPr="002844DE" w:rsidRDefault="00661D23" w:rsidP="00E906F5">
      <w:pPr>
        <w:spacing w:before="120" w:after="120"/>
        <w:ind w:firstLine="360"/>
        <w:rPr>
          <w:rFonts w:cstheme="minorHAnsi"/>
          <w:bCs/>
        </w:rPr>
      </w:pPr>
      <w:r w:rsidRPr="002844DE">
        <w:rPr>
          <w:rFonts w:cstheme="minorHAnsi"/>
          <w:bCs/>
        </w:rPr>
        <w:lastRenderedPageBreak/>
        <w:t xml:space="preserve">Sugerencias para mejorar la eficacia de estos programas: </w:t>
      </w:r>
    </w:p>
    <w:p w14:paraId="71E4F019" w14:textId="77777777" w:rsidR="00E906F5" w:rsidRDefault="00661D23" w:rsidP="00E906F5">
      <w:pPr>
        <w:numPr>
          <w:ilvl w:val="0"/>
          <w:numId w:val="29"/>
        </w:numPr>
        <w:spacing w:before="120" w:after="120" w:line="240" w:lineRule="auto"/>
        <w:jc w:val="both"/>
        <w:rPr>
          <w:rFonts w:cstheme="minorHAnsi"/>
          <w:bCs/>
        </w:rPr>
      </w:pPr>
      <w:r w:rsidRPr="00E906F5">
        <w:rPr>
          <w:rFonts w:cstheme="minorHAnsi"/>
          <w:bCs/>
        </w:rPr>
        <w:t xml:space="preserve">Mayor accesibilidad y asequibilidad: aumentar la disponibilidad de programas gratuitos o de bajo costo y asegurar que estén accesibles para personas con diversas discapacidades. </w:t>
      </w:r>
    </w:p>
    <w:p w14:paraId="76DBE730" w14:textId="77777777" w:rsidR="00E906F5" w:rsidRDefault="00661D23" w:rsidP="00E906F5">
      <w:pPr>
        <w:numPr>
          <w:ilvl w:val="0"/>
          <w:numId w:val="29"/>
        </w:numPr>
        <w:spacing w:before="120" w:after="120" w:line="240" w:lineRule="auto"/>
        <w:jc w:val="both"/>
        <w:rPr>
          <w:rFonts w:cstheme="minorHAnsi"/>
          <w:bCs/>
        </w:rPr>
      </w:pPr>
      <w:r w:rsidRPr="00E906F5">
        <w:rPr>
          <w:rFonts w:cstheme="minorHAnsi"/>
          <w:bCs/>
        </w:rPr>
        <w:t xml:space="preserve">Adaptación a necesidades individuales: personalizar la formación según las necesidades específicas de cada usuario y proveedor de servicios. </w:t>
      </w:r>
    </w:p>
    <w:p w14:paraId="6D41233B" w14:textId="77777777" w:rsidR="00E906F5" w:rsidRDefault="00661D23" w:rsidP="00E906F5">
      <w:pPr>
        <w:numPr>
          <w:ilvl w:val="0"/>
          <w:numId w:val="29"/>
        </w:numPr>
        <w:spacing w:before="120" w:after="120" w:line="240" w:lineRule="auto"/>
        <w:jc w:val="both"/>
        <w:rPr>
          <w:rFonts w:cstheme="minorHAnsi"/>
          <w:bCs/>
        </w:rPr>
      </w:pPr>
      <w:r w:rsidRPr="00E906F5">
        <w:rPr>
          <w:rFonts w:cstheme="minorHAnsi"/>
          <w:bCs/>
        </w:rPr>
        <w:t xml:space="preserve">Actualización constante del contenido: asegurar que los programas de formación se actualicen regularmente para incluir los últimos avances en tecnologías de apoyo y accesibilidad. </w:t>
      </w:r>
    </w:p>
    <w:p w14:paraId="76F185F1" w14:textId="77777777" w:rsidR="00E906F5" w:rsidRDefault="00661D23" w:rsidP="00E906F5">
      <w:pPr>
        <w:numPr>
          <w:ilvl w:val="0"/>
          <w:numId w:val="29"/>
        </w:numPr>
        <w:spacing w:before="120" w:after="120" w:line="240" w:lineRule="auto"/>
        <w:jc w:val="both"/>
        <w:rPr>
          <w:rFonts w:cstheme="minorHAnsi"/>
          <w:bCs/>
        </w:rPr>
      </w:pPr>
      <w:r w:rsidRPr="00E906F5">
        <w:rPr>
          <w:rFonts w:cstheme="minorHAnsi"/>
          <w:bCs/>
        </w:rPr>
        <w:t xml:space="preserve">Colaboración intersectorial: fomentar la cooperación entre los cuerpos policiales y diferentes entes del gobierno, las ONG, las instituciones educativas y el sector privado para desarrollar y mejorar programas de formación. </w:t>
      </w:r>
    </w:p>
    <w:p w14:paraId="2AAC63F7" w14:textId="77777777" w:rsidR="00E906F5" w:rsidRDefault="00661D23" w:rsidP="00E906F5">
      <w:pPr>
        <w:numPr>
          <w:ilvl w:val="0"/>
          <w:numId w:val="29"/>
        </w:numPr>
        <w:spacing w:before="120" w:after="120" w:line="240" w:lineRule="auto"/>
        <w:jc w:val="both"/>
        <w:rPr>
          <w:rFonts w:cstheme="minorHAnsi"/>
          <w:bCs/>
        </w:rPr>
      </w:pPr>
      <w:r w:rsidRPr="00E906F5">
        <w:rPr>
          <w:rFonts w:cstheme="minorHAnsi"/>
          <w:bCs/>
        </w:rPr>
        <w:t xml:space="preserve">Mayor difusión y alcance: utilizar medios de comunicación y redes sociales de la Policía para promover los programas de formación y sensibilización. </w:t>
      </w:r>
    </w:p>
    <w:p w14:paraId="3283C67C" w14:textId="77777777" w:rsidR="00661D23" w:rsidRPr="00E906F5" w:rsidRDefault="00661D23" w:rsidP="00D75777">
      <w:pPr>
        <w:numPr>
          <w:ilvl w:val="0"/>
          <w:numId w:val="29"/>
        </w:numPr>
        <w:spacing w:after="0" w:line="240" w:lineRule="auto"/>
        <w:jc w:val="both"/>
        <w:rPr>
          <w:rFonts w:cstheme="minorHAnsi"/>
          <w:bCs/>
        </w:rPr>
      </w:pPr>
      <w:r w:rsidRPr="00E906F5">
        <w:rPr>
          <w:rFonts w:cstheme="minorHAnsi"/>
          <w:bCs/>
        </w:rPr>
        <w:t>Evaluación y feedback continuo: implementar mecanismos de evaluación y retroalimentación continua, para mejorar los programas basados en las experiencias y necesidades de los participantes.</w:t>
      </w:r>
    </w:p>
    <w:p w14:paraId="04624F07" w14:textId="77777777" w:rsidR="00D75777" w:rsidRDefault="00D75777" w:rsidP="00D75777">
      <w:pPr>
        <w:spacing w:after="0" w:line="240" w:lineRule="auto"/>
        <w:ind w:firstLine="425"/>
        <w:jc w:val="both"/>
        <w:rPr>
          <w:rFonts w:cstheme="minorHAnsi"/>
        </w:rPr>
      </w:pPr>
    </w:p>
    <w:p w14:paraId="4A7E7A10" w14:textId="77777777" w:rsidR="00661D23" w:rsidRDefault="00661D23" w:rsidP="00E906F5">
      <w:pPr>
        <w:spacing w:before="120" w:after="120"/>
        <w:ind w:firstLine="426"/>
        <w:jc w:val="both"/>
        <w:rPr>
          <w:rFonts w:cstheme="minorHAnsi"/>
          <w:iCs/>
        </w:rPr>
      </w:pPr>
      <w:r w:rsidRPr="00741AD0">
        <w:rPr>
          <w:rFonts w:cstheme="minorHAnsi"/>
        </w:rPr>
        <w:t xml:space="preserve">En el marco del </w:t>
      </w:r>
      <w:r w:rsidRPr="00741AD0">
        <w:rPr>
          <w:rFonts w:cstheme="minorHAnsi"/>
          <w:iCs/>
        </w:rPr>
        <w:t xml:space="preserve">“Acuerdo para cooperar institucionalmente en la lucha contra el racismo, la xenofobia, la LGTBIfobia y otras formas de intolerancia”, en septiembre de 2023 se llevó a cabo el primer curso de formación para comunicantes fiables de redes sociales (trusted flaggers), como se recoge en el “Protocolo para combatir el discurso de odio ilegal en línea”, aprobado en 2021. </w:t>
      </w:r>
    </w:p>
    <w:p w14:paraId="711D8C54" w14:textId="77777777" w:rsidR="00D75777" w:rsidRPr="00741AD0" w:rsidRDefault="00D75777" w:rsidP="00D75777">
      <w:pPr>
        <w:spacing w:after="0" w:line="240" w:lineRule="auto"/>
        <w:ind w:firstLine="425"/>
        <w:jc w:val="both"/>
        <w:rPr>
          <w:rFonts w:cstheme="minorHAnsi"/>
          <w:iCs/>
        </w:rPr>
      </w:pPr>
    </w:p>
    <w:p w14:paraId="159D6E86" w14:textId="77777777" w:rsidR="008F3C53" w:rsidRDefault="00661D23" w:rsidP="003B6EAD">
      <w:pPr>
        <w:ind w:firstLine="426"/>
        <w:jc w:val="both"/>
        <w:rPr>
          <w:rFonts w:cstheme="minorHAnsi"/>
        </w:rPr>
      </w:pPr>
      <w:r w:rsidRPr="00741AD0">
        <w:rPr>
          <w:rFonts w:cstheme="minorHAnsi"/>
          <w:iCs/>
        </w:rPr>
        <w:t>Para la organización e impartición de las jornadas se contó con el Centro Universitario de la Guardia Civil</w:t>
      </w:r>
      <w:r w:rsidRPr="00741AD0">
        <w:rPr>
          <w:rFonts w:cstheme="minorHAnsi"/>
        </w:rPr>
        <w:t xml:space="preserve"> (CUGC). Además, como equipo docente se contó con la participación de representantes de las instituciones públicas que firmaron el Protocolo y las plataformas de internet (META, TIK-TOK y Google) que impartieron los aspectos relativos a sus políticas de retira</w:t>
      </w:r>
      <w:r w:rsidR="00E906F5">
        <w:rPr>
          <w:rFonts w:cstheme="minorHAnsi"/>
        </w:rPr>
        <w:t xml:space="preserve">da de contenidos. En el evento </w:t>
      </w:r>
      <w:r w:rsidRPr="00741AD0">
        <w:rPr>
          <w:rFonts w:cstheme="minorHAnsi"/>
        </w:rPr>
        <w:t>participaron 17 personas de organizaciones y entidades acreditadas como comunicantes de confianza, desde instituciones públicas a organizaciones de la sociedad civil, incluyendo varios de los presentes. Asimismo, a los participantes en estas jornadas se les invitó a participar el día 20 de septiembre en el Seminario de la Comisión Europea sobre la lucha contra la incitación al odio, coorganizado por la Comisión Europea y el Ministerio de Inclusión, Seguridad Social y Migraciones, en el que intervinieron expertos de otros Estados miembros</w:t>
      </w:r>
      <w:r w:rsidR="00E906F5">
        <w:rPr>
          <w:rFonts w:cstheme="minorHAnsi"/>
        </w:rPr>
        <w:t xml:space="preserve"> de la Unión Europea, de agencias de la Unión Europea</w:t>
      </w:r>
      <w:r w:rsidRPr="00741AD0">
        <w:rPr>
          <w:rFonts w:cstheme="minorHAnsi"/>
        </w:rPr>
        <w:t xml:space="preserve"> (FRA</w:t>
      </w:r>
      <w:r w:rsidR="00E906F5">
        <w:rPr>
          <w:rStyle w:val="FootnoteReference"/>
          <w:rFonts w:cstheme="minorHAnsi"/>
        </w:rPr>
        <w:footnoteReference w:id="8"/>
      </w:r>
      <w:r w:rsidRPr="00741AD0">
        <w:rPr>
          <w:rFonts w:cstheme="minorHAnsi"/>
        </w:rPr>
        <w:t>, CEPOL</w:t>
      </w:r>
      <w:r w:rsidR="00E906F5">
        <w:rPr>
          <w:rStyle w:val="FootnoteReference"/>
          <w:rFonts w:cstheme="minorHAnsi"/>
        </w:rPr>
        <w:footnoteReference w:id="9"/>
      </w:r>
      <w:r w:rsidRPr="00741AD0">
        <w:rPr>
          <w:rFonts w:cstheme="minorHAnsi"/>
        </w:rPr>
        <w:t>) o de organizaciones internacionales (OSCE/ODIHR</w:t>
      </w:r>
      <w:r w:rsidR="00E906F5">
        <w:rPr>
          <w:rStyle w:val="FootnoteReference"/>
          <w:rFonts w:cstheme="minorHAnsi"/>
        </w:rPr>
        <w:footnoteReference w:id="10"/>
      </w:r>
      <w:r w:rsidRPr="00741AD0">
        <w:rPr>
          <w:rFonts w:cstheme="minorHAnsi"/>
        </w:rPr>
        <w:t>, Consejo de Europa, OAC</w:t>
      </w:r>
      <w:r w:rsidR="00E906F5">
        <w:rPr>
          <w:rFonts w:cstheme="minorHAnsi"/>
        </w:rPr>
        <w:t>NU</w:t>
      </w:r>
      <w:r w:rsidRPr="00741AD0">
        <w:rPr>
          <w:rFonts w:cstheme="minorHAnsi"/>
        </w:rPr>
        <w:t xml:space="preserve">DH de la ONU), </w:t>
      </w:r>
      <w:r w:rsidR="00E906F5">
        <w:rPr>
          <w:rFonts w:cstheme="minorHAnsi"/>
        </w:rPr>
        <w:t>de la Red Facing Facts, o de organizaciones de la sociedad civil</w:t>
      </w:r>
      <w:r w:rsidRPr="00741AD0">
        <w:rPr>
          <w:rFonts w:cstheme="minorHAnsi"/>
        </w:rPr>
        <w:t xml:space="preserve"> con experiencia en la monitorización del discurso de odio. Esta iniciativa mejorará la posible retirada de contenidos ilícitos relacionados con el discurso de odio como los que afectan a personas con discapacidad</w:t>
      </w:r>
      <w:r w:rsidR="00C907DC">
        <w:rPr>
          <w:rFonts w:cstheme="minorHAnsi"/>
        </w:rPr>
        <w:t>.</w:t>
      </w:r>
    </w:p>
    <w:p w14:paraId="22243275" w14:textId="77777777" w:rsidR="003B6EAD" w:rsidRDefault="003B6EAD" w:rsidP="00DD2CC2">
      <w:pPr>
        <w:spacing w:after="240"/>
        <w:ind w:firstLine="360"/>
        <w:jc w:val="both"/>
        <w:rPr>
          <w:rFonts w:cstheme="minorHAnsi"/>
          <w:iCs/>
        </w:rPr>
      </w:pPr>
    </w:p>
    <w:sectPr w:rsidR="003B6EAD" w:rsidSect="000F1B5B">
      <w:footerReference w:type="default" r:id="rId2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8A515" w14:textId="77777777" w:rsidR="006334D3" w:rsidRDefault="006334D3" w:rsidP="00CD102B">
      <w:pPr>
        <w:spacing w:after="0" w:line="240" w:lineRule="auto"/>
      </w:pPr>
      <w:r>
        <w:separator/>
      </w:r>
    </w:p>
  </w:endnote>
  <w:endnote w:type="continuationSeparator" w:id="0">
    <w:p w14:paraId="3DB1FB7C" w14:textId="77777777" w:rsidR="006334D3" w:rsidRDefault="006334D3" w:rsidP="00CD1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183157"/>
      <w:docPartObj>
        <w:docPartGallery w:val="Page Numbers (Bottom of Page)"/>
        <w:docPartUnique/>
      </w:docPartObj>
    </w:sdtPr>
    <w:sdtEndPr/>
    <w:sdtContent>
      <w:p w14:paraId="1826B458" w14:textId="77777777" w:rsidR="002E0632" w:rsidRDefault="005E7501">
        <w:pPr>
          <w:pStyle w:val="Footer"/>
          <w:jc w:val="center"/>
        </w:pPr>
        <w:r>
          <w:fldChar w:fldCharType="begin"/>
        </w:r>
        <w:r>
          <w:instrText xml:space="preserve"> PAGE   \* MERGEFORMAT </w:instrText>
        </w:r>
        <w:r>
          <w:fldChar w:fldCharType="separate"/>
        </w:r>
        <w:r w:rsidR="009C022B">
          <w:rPr>
            <w:noProof/>
          </w:rPr>
          <w:t>1</w:t>
        </w:r>
        <w:r>
          <w:rPr>
            <w:noProof/>
          </w:rPr>
          <w:fldChar w:fldCharType="end"/>
        </w:r>
      </w:p>
    </w:sdtContent>
  </w:sdt>
  <w:p w14:paraId="1FE143DA" w14:textId="77777777" w:rsidR="002E0632" w:rsidRDefault="002E0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4B84C" w14:textId="77777777" w:rsidR="006334D3" w:rsidRDefault="006334D3" w:rsidP="00CD102B">
      <w:pPr>
        <w:spacing w:after="0" w:line="240" w:lineRule="auto"/>
      </w:pPr>
      <w:r>
        <w:separator/>
      </w:r>
    </w:p>
  </w:footnote>
  <w:footnote w:type="continuationSeparator" w:id="0">
    <w:p w14:paraId="0A4EF4A2" w14:textId="77777777" w:rsidR="006334D3" w:rsidRDefault="006334D3" w:rsidP="00CD102B">
      <w:pPr>
        <w:spacing w:after="0" w:line="240" w:lineRule="auto"/>
      </w:pPr>
      <w:r>
        <w:continuationSeparator/>
      </w:r>
    </w:p>
  </w:footnote>
  <w:footnote w:id="1">
    <w:p w14:paraId="120BA719" w14:textId="77777777" w:rsidR="003E1099" w:rsidRPr="003E1099" w:rsidRDefault="003E1099">
      <w:pPr>
        <w:pStyle w:val="FootnoteText"/>
        <w:rPr>
          <w:rFonts w:asciiTheme="minorHAnsi" w:hAnsiTheme="minorHAnsi" w:cstheme="minorHAnsi"/>
          <w:lang w:val="es-ES"/>
        </w:rPr>
      </w:pPr>
      <w:r w:rsidRPr="003E1099">
        <w:rPr>
          <w:rStyle w:val="FootnoteReference"/>
          <w:rFonts w:asciiTheme="minorHAnsi" w:hAnsiTheme="minorHAnsi" w:cstheme="minorHAnsi"/>
        </w:rPr>
        <w:footnoteRef/>
      </w:r>
      <w:r w:rsidRPr="003E1099">
        <w:rPr>
          <w:rFonts w:asciiTheme="minorHAnsi" w:hAnsiTheme="minorHAnsi" w:cstheme="minorHAnsi"/>
        </w:rPr>
        <w:t xml:space="preserve"> </w:t>
      </w:r>
      <w:hyperlink r:id="rId1" w:history="1">
        <w:r w:rsidRPr="003E1099">
          <w:rPr>
            <w:rStyle w:val="Hyperlink"/>
            <w:rFonts w:asciiTheme="minorHAnsi" w:hAnsiTheme="minorHAnsi" w:cstheme="minorHAnsi"/>
          </w:rPr>
          <w:t>https://oficinanacional-delitosdeodio.ses.mir.es/publico/ONDOD</w:t>
        </w:r>
      </w:hyperlink>
      <w:r w:rsidRPr="003E1099">
        <w:rPr>
          <w:rFonts w:asciiTheme="minorHAnsi" w:hAnsiTheme="minorHAnsi" w:cstheme="minorHAnsi"/>
        </w:rPr>
        <w:t xml:space="preserve"> </w:t>
      </w:r>
    </w:p>
  </w:footnote>
  <w:footnote w:id="2">
    <w:p w14:paraId="64161F0E" w14:textId="77777777" w:rsidR="00BE4787" w:rsidRPr="00BE4787" w:rsidRDefault="00BE4787">
      <w:pPr>
        <w:pStyle w:val="FootnoteText"/>
        <w:rPr>
          <w:rFonts w:asciiTheme="minorHAnsi" w:hAnsiTheme="minorHAnsi" w:cstheme="minorHAnsi"/>
        </w:rPr>
      </w:pPr>
      <w:r w:rsidRPr="00BE4787">
        <w:rPr>
          <w:rStyle w:val="FootnoteReference"/>
          <w:rFonts w:asciiTheme="minorHAnsi" w:hAnsiTheme="minorHAnsi" w:cstheme="minorHAnsi"/>
        </w:rPr>
        <w:footnoteRef/>
      </w:r>
      <w:r w:rsidRPr="00BE4787">
        <w:rPr>
          <w:rFonts w:asciiTheme="minorHAnsi" w:hAnsiTheme="minorHAnsi" w:cstheme="minorHAnsi"/>
        </w:rPr>
        <w:t xml:space="preserve"> </w:t>
      </w:r>
      <w:hyperlink r:id="rId2" w:history="1">
        <w:r w:rsidRPr="00BE4787">
          <w:rPr>
            <w:rStyle w:val="Hyperlink"/>
            <w:rFonts w:asciiTheme="minorHAnsi" w:hAnsiTheme="minorHAnsi" w:cstheme="minorHAnsi"/>
          </w:rPr>
          <w:t>https://www.mdsocialesa2030.gob.es/derechos-sociales/discapacidad/docs/estrategia-espanola-discapacidad-2022-2030-def.pdf</w:t>
        </w:r>
      </w:hyperlink>
      <w:r w:rsidRPr="00BE4787">
        <w:rPr>
          <w:rFonts w:asciiTheme="minorHAnsi" w:hAnsiTheme="minorHAnsi" w:cstheme="minorHAnsi"/>
        </w:rPr>
        <w:t xml:space="preserve"> </w:t>
      </w:r>
    </w:p>
  </w:footnote>
  <w:footnote w:id="3">
    <w:p w14:paraId="3FB24609" w14:textId="77777777" w:rsidR="007A4566" w:rsidRPr="00986132" w:rsidRDefault="007A4566">
      <w:pPr>
        <w:pStyle w:val="FootnoteText"/>
        <w:rPr>
          <w:rFonts w:asciiTheme="minorHAnsi" w:hAnsiTheme="minorHAnsi" w:cstheme="minorHAnsi"/>
          <w:lang w:val="es-ES"/>
        </w:rPr>
      </w:pPr>
      <w:r w:rsidRPr="00986132">
        <w:rPr>
          <w:rStyle w:val="FootnoteReference"/>
          <w:rFonts w:asciiTheme="minorHAnsi" w:hAnsiTheme="minorHAnsi" w:cstheme="minorHAnsi"/>
        </w:rPr>
        <w:footnoteRef/>
      </w:r>
      <w:r w:rsidRPr="00986132">
        <w:rPr>
          <w:rFonts w:asciiTheme="minorHAnsi" w:hAnsiTheme="minorHAnsi" w:cstheme="minorHAnsi"/>
        </w:rPr>
        <w:t xml:space="preserve"> </w:t>
      </w:r>
      <w:hyperlink r:id="rId3" w:history="1">
        <w:r w:rsidR="00A91E84" w:rsidRPr="00986132">
          <w:rPr>
            <w:rStyle w:val="Hyperlink"/>
            <w:rFonts w:asciiTheme="minorHAnsi" w:hAnsiTheme="minorHAnsi" w:cstheme="minorHAnsi"/>
          </w:rPr>
          <w:t>https://www.interior.gob.es/</w:t>
        </w:r>
      </w:hyperlink>
      <w:r w:rsidR="00A91E84" w:rsidRPr="00986132">
        <w:rPr>
          <w:rFonts w:asciiTheme="minorHAnsi" w:hAnsiTheme="minorHAnsi" w:cstheme="minorHAnsi"/>
        </w:rPr>
        <w:t xml:space="preserve"> </w:t>
      </w:r>
    </w:p>
  </w:footnote>
  <w:footnote w:id="4">
    <w:p w14:paraId="35359AF7" w14:textId="77777777" w:rsidR="00610639" w:rsidRPr="00610639" w:rsidRDefault="00610639">
      <w:pPr>
        <w:pStyle w:val="FootnoteText"/>
        <w:rPr>
          <w:rFonts w:asciiTheme="minorHAnsi" w:hAnsiTheme="minorHAnsi" w:cstheme="minorHAnsi"/>
          <w:lang w:val="es-ES"/>
        </w:rPr>
      </w:pPr>
      <w:r w:rsidRPr="00610639">
        <w:rPr>
          <w:rStyle w:val="FootnoteReference"/>
          <w:rFonts w:asciiTheme="minorHAnsi" w:hAnsiTheme="minorHAnsi" w:cstheme="minorHAnsi"/>
        </w:rPr>
        <w:footnoteRef/>
      </w:r>
      <w:r w:rsidRPr="00610639">
        <w:rPr>
          <w:rFonts w:asciiTheme="minorHAnsi" w:hAnsiTheme="minorHAnsi" w:cstheme="minorHAnsi"/>
          <w:lang w:val="es-ES"/>
        </w:rPr>
        <w:t xml:space="preserve"> </w:t>
      </w:r>
      <w:hyperlink r:id="rId4" w:history="1">
        <w:r w:rsidRPr="00610639">
          <w:rPr>
            <w:rStyle w:val="Hyperlink"/>
            <w:rFonts w:asciiTheme="minorHAnsi" w:hAnsiTheme="minorHAnsi" w:cstheme="minorHAnsi"/>
            <w:lang w:val="es-ES"/>
          </w:rPr>
          <w:t>https://ceapat.imserso.es/web/ceapat</w:t>
        </w:r>
      </w:hyperlink>
      <w:r w:rsidRPr="00610639">
        <w:rPr>
          <w:rFonts w:asciiTheme="minorHAnsi" w:hAnsiTheme="minorHAnsi" w:cstheme="minorHAnsi"/>
          <w:lang w:val="es-ES"/>
        </w:rPr>
        <w:t xml:space="preserve"> </w:t>
      </w:r>
    </w:p>
  </w:footnote>
  <w:footnote w:id="5">
    <w:p w14:paraId="6486CB72" w14:textId="77777777" w:rsidR="00610639" w:rsidRPr="00610639" w:rsidRDefault="00610639">
      <w:pPr>
        <w:pStyle w:val="FootnoteText"/>
        <w:rPr>
          <w:lang w:val="es-ES"/>
        </w:rPr>
      </w:pPr>
      <w:r w:rsidRPr="00610639">
        <w:rPr>
          <w:rStyle w:val="FootnoteReference"/>
          <w:rFonts w:asciiTheme="minorHAnsi" w:hAnsiTheme="minorHAnsi" w:cstheme="minorHAnsi"/>
        </w:rPr>
        <w:footnoteRef/>
      </w:r>
      <w:r w:rsidRPr="00610639">
        <w:rPr>
          <w:rFonts w:asciiTheme="minorHAnsi" w:hAnsiTheme="minorHAnsi" w:cstheme="minorHAnsi"/>
          <w:lang w:val="es-ES"/>
        </w:rPr>
        <w:t xml:space="preserve"> La comunicación aumentativa y alternativa (CAA) se refiere a todos los tipos de comunicación distintos del habla (oral) que las personas utilizan para expresar sus pensamientos, necesidades, deseos e ideas.</w:t>
      </w:r>
    </w:p>
  </w:footnote>
  <w:footnote w:id="6">
    <w:p w14:paraId="2237CCD3" w14:textId="77777777" w:rsidR="007C201D" w:rsidRPr="007C201D" w:rsidRDefault="007C201D">
      <w:pPr>
        <w:pStyle w:val="FootnoteText"/>
        <w:rPr>
          <w:rFonts w:asciiTheme="minorHAnsi" w:hAnsiTheme="minorHAnsi" w:cstheme="minorHAnsi"/>
          <w:lang w:val="es-ES"/>
        </w:rPr>
      </w:pPr>
      <w:r w:rsidRPr="007C201D">
        <w:rPr>
          <w:rStyle w:val="FootnoteReference"/>
          <w:rFonts w:asciiTheme="minorHAnsi" w:hAnsiTheme="minorHAnsi" w:cstheme="minorHAnsi"/>
        </w:rPr>
        <w:footnoteRef/>
      </w:r>
      <w:r w:rsidRPr="007C201D">
        <w:rPr>
          <w:rFonts w:asciiTheme="minorHAnsi" w:hAnsiTheme="minorHAnsi" w:cstheme="minorHAnsi"/>
          <w:lang w:val="es-ES"/>
        </w:rPr>
        <w:t xml:space="preserve"> </w:t>
      </w:r>
      <w:hyperlink r:id="rId5" w:history="1">
        <w:r w:rsidRPr="007C201D">
          <w:rPr>
            <w:rStyle w:val="Hyperlink"/>
            <w:rFonts w:asciiTheme="minorHAnsi" w:hAnsiTheme="minorHAnsi" w:cstheme="minorHAnsi"/>
            <w:lang w:val="es-ES"/>
          </w:rPr>
          <w:t>https://infoelectoral.interior.gob.es/es/inicio/</w:t>
        </w:r>
      </w:hyperlink>
      <w:r w:rsidRPr="007C201D">
        <w:rPr>
          <w:rFonts w:asciiTheme="minorHAnsi" w:hAnsiTheme="minorHAnsi" w:cstheme="minorHAnsi"/>
          <w:lang w:val="es-ES"/>
        </w:rPr>
        <w:t xml:space="preserve"> </w:t>
      </w:r>
    </w:p>
  </w:footnote>
  <w:footnote w:id="7">
    <w:p w14:paraId="51B99085" w14:textId="77777777" w:rsidR="008B76DA" w:rsidRPr="00DD2CC2" w:rsidRDefault="008B76DA" w:rsidP="008B76DA">
      <w:pPr>
        <w:pStyle w:val="FootnoteText"/>
        <w:jc w:val="both"/>
        <w:rPr>
          <w:lang w:val="es-ES"/>
        </w:rPr>
      </w:pPr>
      <w:r w:rsidRPr="00DD2CC2">
        <w:rPr>
          <w:rStyle w:val="FootnoteReference"/>
          <w:rFonts w:asciiTheme="minorHAnsi" w:hAnsiTheme="minorHAnsi" w:cstheme="minorHAnsi"/>
        </w:rPr>
        <w:footnoteRef/>
      </w:r>
      <w:r w:rsidRPr="00DD2CC2">
        <w:rPr>
          <w:rFonts w:asciiTheme="minorHAnsi" w:hAnsiTheme="minorHAnsi" w:cstheme="minorHAnsi"/>
        </w:rPr>
        <w:t xml:space="preserve"> El Centro para el Desarrollo Tecnológico y la Innovación E.P.E. (CDTI EPE) es una Entidad Pública Empresarial (EPE) dependiente del Ministerio de Ciencia, Innovación y Universidades que promueve el desarrollo y la innovación tecnológica de las empresas españolas.</w:t>
      </w:r>
    </w:p>
  </w:footnote>
  <w:footnote w:id="8">
    <w:p w14:paraId="56EA1E4C" w14:textId="77777777" w:rsidR="00E906F5" w:rsidRPr="00DD2CC2" w:rsidRDefault="00E906F5" w:rsidP="00DD2CC2">
      <w:pPr>
        <w:pStyle w:val="FootnoteText"/>
        <w:jc w:val="both"/>
        <w:rPr>
          <w:rFonts w:asciiTheme="minorHAnsi" w:hAnsiTheme="minorHAnsi" w:cstheme="minorHAnsi"/>
          <w:lang w:val="en-US"/>
        </w:rPr>
      </w:pPr>
      <w:r w:rsidRPr="00DD2CC2">
        <w:rPr>
          <w:rStyle w:val="FootnoteReference"/>
          <w:rFonts w:asciiTheme="minorHAnsi" w:hAnsiTheme="minorHAnsi" w:cstheme="minorHAnsi"/>
        </w:rPr>
        <w:footnoteRef/>
      </w:r>
      <w:r w:rsidRPr="00DD2CC2">
        <w:rPr>
          <w:rFonts w:asciiTheme="minorHAnsi" w:hAnsiTheme="minorHAnsi" w:cstheme="minorHAnsi"/>
          <w:lang w:val="en-US"/>
        </w:rPr>
        <w:t xml:space="preserve"> European Union Agency for Fundamental Rights. </w:t>
      </w:r>
      <w:hyperlink r:id="rId6" w:history="1">
        <w:r w:rsidRPr="00DD2CC2">
          <w:rPr>
            <w:rStyle w:val="Hyperlink"/>
            <w:rFonts w:asciiTheme="minorHAnsi" w:hAnsiTheme="minorHAnsi" w:cstheme="minorHAnsi"/>
            <w:lang w:val="en-US"/>
          </w:rPr>
          <w:t>https://fra.europa.eu/es</w:t>
        </w:r>
      </w:hyperlink>
      <w:r w:rsidRPr="00DD2CC2">
        <w:rPr>
          <w:rFonts w:asciiTheme="minorHAnsi" w:hAnsiTheme="minorHAnsi" w:cstheme="minorHAnsi"/>
          <w:lang w:val="en-US"/>
        </w:rPr>
        <w:t xml:space="preserve"> </w:t>
      </w:r>
    </w:p>
  </w:footnote>
  <w:footnote w:id="9">
    <w:p w14:paraId="6E993D99" w14:textId="77777777" w:rsidR="00E906F5" w:rsidRPr="00DD2CC2" w:rsidRDefault="00E906F5" w:rsidP="00DD2CC2">
      <w:pPr>
        <w:pStyle w:val="FootnoteText"/>
        <w:jc w:val="both"/>
        <w:rPr>
          <w:rFonts w:asciiTheme="minorHAnsi" w:hAnsiTheme="minorHAnsi" w:cstheme="minorHAnsi"/>
          <w:lang w:val="en-US"/>
        </w:rPr>
      </w:pPr>
      <w:r w:rsidRPr="00DD2CC2">
        <w:rPr>
          <w:rStyle w:val="FootnoteReference"/>
          <w:rFonts w:asciiTheme="minorHAnsi" w:hAnsiTheme="minorHAnsi" w:cstheme="minorHAnsi"/>
        </w:rPr>
        <w:footnoteRef/>
      </w:r>
      <w:r w:rsidRPr="00DD2CC2">
        <w:rPr>
          <w:rFonts w:asciiTheme="minorHAnsi" w:hAnsiTheme="minorHAnsi" w:cstheme="minorHAnsi"/>
          <w:lang w:val="en-US"/>
        </w:rPr>
        <w:t xml:space="preserve"> European Union Agency for Law Enforcement Training. </w:t>
      </w:r>
      <w:hyperlink r:id="rId7" w:history="1">
        <w:r w:rsidRPr="00DD2CC2">
          <w:rPr>
            <w:rStyle w:val="Hyperlink"/>
            <w:rFonts w:asciiTheme="minorHAnsi" w:hAnsiTheme="minorHAnsi" w:cstheme="minorHAnsi"/>
            <w:lang w:val="en-US"/>
          </w:rPr>
          <w:t>https://www.cepol.europa.eu/</w:t>
        </w:r>
      </w:hyperlink>
      <w:r w:rsidRPr="00DD2CC2">
        <w:rPr>
          <w:rFonts w:asciiTheme="minorHAnsi" w:hAnsiTheme="minorHAnsi" w:cstheme="minorHAnsi"/>
          <w:lang w:val="en-US"/>
        </w:rPr>
        <w:t xml:space="preserve"> </w:t>
      </w:r>
    </w:p>
  </w:footnote>
  <w:footnote w:id="10">
    <w:p w14:paraId="07DCF751" w14:textId="77777777" w:rsidR="00E906F5" w:rsidRPr="008B76DA" w:rsidRDefault="00E906F5" w:rsidP="00DD2CC2">
      <w:pPr>
        <w:pStyle w:val="FootnoteText"/>
        <w:jc w:val="both"/>
        <w:rPr>
          <w:rFonts w:asciiTheme="minorHAnsi" w:hAnsiTheme="minorHAnsi" w:cstheme="minorHAnsi"/>
          <w:lang w:val="es-ES"/>
        </w:rPr>
      </w:pPr>
      <w:r w:rsidRPr="00DD2CC2">
        <w:rPr>
          <w:rStyle w:val="FootnoteReference"/>
          <w:rFonts w:asciiTheme="minorHAnsi" w:hAnsiTheme="minorHAnsi" w:cstheme="minorHAnsi"/>
        </w:rPr>
        <w:footnoteRef/>
      </w:r>
      <w:r w:rsidRPr="00DD2CC2">
        <w:rPr>
          <w:rFonts w:asciiTheme="minorHAnsi" w:hAnsiTheme="minorHAnsi" w:cstheme="minorHAnsi"/>
          <w:lang w:val="en-US"/>
        </w:rPr>
        <w:t xml:space="preserve"> The OSCE Office for Democratic Institutions and Human Rights. </w:t>
      </w:r>
      <w:hyperlink r:id="rId8" w:history="1">
        <w:r w:rsidRPr="008B76DA">
          <w:rPr>
            <w:rStyle w:val="Hyperlink"/>
            <w:rFonts w:asciiTheme="minorHAnsi" w:hAnsiTheme="minorHAnsi" w:cstheme="minorHAnsi"/>
            <w:lang w:val="es-ES"/>
          </w:rPr>
          <w:t>https://www.osce.org/odihr</w:t>
        </w:r>
      </w:hyperlink>
      <w:r w:rsidRPr="008B76DA">
        <w:rPr>
          <w:rFonts w:asciiTheme="minorHAnsi" w:hAnsiTheme="minorHAnsi" w:cstheme="minorHAnsi"/>
          <w:lang w:val="es-E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1B1"/>
    <w:multiLevelType w:val="multilevel"/>
    <w:tmpl w:val="C952FA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34435"/>
    <w:multiLevelType w:val="multilevel"/>
    <w:tmpl w:val="D9CC12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601D62"/>
    <w:multiLevelType w:val="hybridMultilevel"/>
    <w:tmpl w:val="47BEA3C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E74827"/>
    <w:multiLevelType w:val="multilevel"/>
    <w:tmpl w:val="A19686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F739A8"/>
    <w:multiLevelType w:val="hybridMultilevel"/>
    <w:tmpl w:val="676E5D1C"/>
    <w:lvl w:ilvl="0" w:tplc="7C54396A">
      <w:start w:val="10"/>
      <w:numFmt w:val="decimal"/>
      <w:lvlText w:val="%1."/>
      <w:lvlJc w:val="left"/>
      <w:pPr>
        <w:ind w:left="36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F451FF"/>
    <w:multiLevelType w:val="hybridMultilevel"/>
    <w:tmpl w:val="B10A6E6C"/>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6" w15:restartNumberingAfterBreak="0">
    <w:nsid w:val="0DCA3D50"/>
    <w:multiLevelType w:val="hybridMultilevel"/>
    <w:tmpl w:val="A98C0F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3A56394"/>
    <w:multiLevelType w:val="hybridMultilevel"/>
    <w:tmpl w:val="2B8C04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07399B"/>
    <w:multiLevelType w:val="multilevel"/>
    <w:tmpl w:val="3B0003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1A0E91"/>
    <w:multiLevelType w:val="multilevel"/>
    <w:tmpl w:val="FEA82D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6036B5"/>
    <w:multiLevelType w:val="hybridMultilevel"/>
    <w:tmpl w:val="E232459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19576D1"/>
    <w:multiLevelType w:val="multilevel"/>
    <w:tmpl w:val="E5CC67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BC542E"/>
    <w:multiLevelType w:val="hybridMultilevel"/>
    <w:tmpl w:val="4CFCE95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3FD5B16"/>
    <w:multiLevelType w:val="hybridMultilevel"/>
    <w:tmpl w:val="49BADF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7D7DC0"/>
    <w:multiLevelType w:val="multilevel"/>
    <w:tmpl w:val="0F3CEE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5035DA"/>
    <w:multiLevelType w:val="hybridMultilevel"/>
    <w:tmpl w:val="5EAE947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15:restartNumberingAfterBreak="0">
    <w:nsid w:val="2B4A015B"/>
    <w:multiLevelType w:val="multilevel"/>
    <w:tmpl w:val="432A1C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6713E8"/>
    <w:multiLevelType w:val="multilevel"/>
    <w:tmpl w:val="A6BC2B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8E4A42"/>
    <w:multiLevelType w:val="multilevel"/>
    <w:tmpl w:val="0EFAFB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6E53AA"/>
    <w:multiLevelType w:val="hybridMultilevel"/>
    <w:tmpl w:val="DF8E05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3EF260E"/>
    <w:multiLevelType w:val="multilevel"/>
    <w:tmpl w:val="46E63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911E9E"/>
    <w:multiLevelType w:val="multilevel"/>
    <w:tmpl w:val="BA083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B953C6"/>
    <w:multiLevelType w:val="multilevel"/>
    <w:tmpl w:val="1DAA54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323F6B"/>
    <w:multiLevelType w:val="multilevel"/>
    <w:tmpl w:val="392811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557BDD"/>
    <w:multiLevelType w:val="multilevel"/>
    <w:tmpl w:val="40509E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BC5D11"/>
    <w:multiLevelType w:val="hybridMultilevel"/>
    <w:tmpl w:val="33EC4F2A"/>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6" w15:restartNumberingAfterBreak="0">
    <w:nsid w:val="4C4A7B03"/>
    <w:multiLevelType w:val="multilevel"/>
    <w:tmpl w:val="0EF42B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717DD7"/>
    <w:multiLevelType w:val="hybridMultilevel"/>
    <w:tmpl w:val="59FC9A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2705240"/>
    <w:multiLevelType w:val="hybridMultilevel"/>
    <w:tmpl w:val="3F7E2E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15:restartNumberingAfterBreak="0">
    <w:nsid w:val="534D6C3B"/>
    <w:multiLevelType w:val="multilevel"/>
    <w:tmpl w:val="9EBC05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475DDA"/>
    <w:multiLevelType w:val="multilevel"/>
    <w:tmpl w:val="7D1C0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5B757E"/>
    <w:multiLevelType w:val="multilevel"/>
    <w:tmpl w:val="88EE7D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146167"/>
    <w:multiLevelType w:val="multilevel"/>
    <w:tmpl w:val="D1F64E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DE7DC2"/>
    <w:multiLevelType w:val="multilevel"/>
    <w:tmpl w:val="93EE7A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AA061A"/>
    <w:multiLevelType w:val="hybridMultilevel"/>
    <w:tmpl w:val="94A878A8"/>
    <w:lvl w:ilvl="0" w:tplc="3EE2BCEC">
      <w:start w:val="1"/>
      <w:numFmt w:val="decimal"/>
      <w:lvlText w:val="%1."/>
      <w:lvlJc w:val="left"/>
      <w:pPr>
        <w:ind w:left="360" w:hanging="360"/>
      </w:pPr>
      <w:rPr>
        <w:rFonts w:hint="default"/>
        <w:b/>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5" w15:restartNumberingAfterBreak="0">
    <w:nsid w:val="63730611"/>
    <w:multiLevelType w:val="hybridMultilevel"/>
    <w:tmpl w:val="0296B3B0"/>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E7715B4"/>
    <w:multiLevelType w:val="hybridMultilevel"/>
    <w:tmpl w:val="28A22F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7025AF0"/>
    <w:multiLevelType w:val="hybridMultilevel"/>
    <w:tmpl w:val="F90E1F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B5550BC"/>
    <w:multiLevelType w:val="multilevel"/>
    <w:tmpl w:val="2A3EF2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864520">
    <w:abstractNumId w:val="34"/>
  </w:num>
  <w:num w:numId="2" w16cid:durableId="1517497183">
    <w:abstractNumId w:val="27"/>
  </w:num>
  <w:num w:numId="3" w16cid:durableId="1130050856">
    <w:abstractNumId w:val="1"/>
  </w:num>
  <w:num w:numId="4" w16cid:durableId="1715151666">
    <w:abstractNumId w:val="30"/>
  </w:num>
  <w:num w:numId="5" w16cid:durableId="895245025">
    <w:abstractNumId w:val="18"/>
  </w:num>
  <w:num w:numId="6" w16cid:durableId="584610161">
    <w:abstractNumId w:val="9"/>
  </w:num>
  <w:num w:numId="7" w16cid:durableId="1570001705">
    <w:abstractNumId w:val="0"/>
  </w:num>
  <w:num w:numId="8" w16cid:durableId="1160387089">
    <w:abstractNumId w:val="8"/>
  </w:num>
  <w:num w:numId="9" w16cid:durableId="926303458">
    <w:abstractNumId w:val="14"/>
  </w:num>
  <w:num w:numId="10" w16cid:durableId="1817140871">
    <w:abstractNumId w:val="22"/>
  </w:num>
  <w:num w:numId="11" w16cid:durableId="1425686693">
    <w:abstractNumId w:val="3"/>
  </w:num>
  <w:num w:numId="12" w16cid:durableId="27805112">
    <w:abstractNumId w:val="26"/>
  </w:num>
  <w:num w:numId="13" w16cid:durableId="876311070">
    <w:abstractNumId w:val="17"/>
  </w:num>
  <w:num w:numId="14" w16cid:durableId="1443186278">
    <w:abstractNumId w:val="21"/>
  </w:num>
  <w:num w:numId="15" w16cid:durableId="954941710">
    <w:abstractNumId w:val="23"/>
  </w:num>
  <w:num w:numId="16" w16cid:durableId="1704165200">
    <w:abstractNumId w:val="32"/>
  </w:num>
  <w:num w:numId="17" w16cid:durableId="2100562487">
    <w:abstractNumId w:val="16"/>
  </w:num>
  <w:num w:numId="18" w16cid:durableId="921375711">
    <w:abstractNumId w:val="31"/>
  </w:num>
  <w:num w:numId="19" w16cid:durableId="18051490">
    <w:abstractNumId w:val="29"/>
  </w:num>
  <w:num w:numId="20" w16cid:durableId="147213007">
    <w:abstractNumId w:val="24"/>
  </w:num>
  <w:num w:numId="21" w16cid:durableId="1280994595">
    <w:abstractNumId w:val="38"/>
  </w:num>
  <w:num w:numId="22" w16cid:durableId="1475021901">
    <w:abstractNumId w:val="20"/>
  </w:num>
  <w:num w:numId="23" w16cid:durableId="992757308">
    <w:abstractNumId w:val="11"/>
  </w:num>
  <w:num w:numId="24" w16cid:durableId="258417843">
    <w:abstractNumId w:val="33"/>
  </w:num>
  <w:num w:numId="25" w16cid:durableId="1022048251">
    <w:abstractNumId w:val="13"/>
  </w:num>
  <w:num w:numId="26" w16cid:durableId="729504741">
    <w:abstractNumId w:val="19"/>
  </w:num>
  <w:num w:numId="27" w16cid:durableId="1167938876">
    <w:abstractNumId w:val="37"/>
  </w:num>
  <w:num w:numId="28" w16cid:durableId="730537405">
    <w:abstractNumId w:val="35"/>
  </w:num>
  <w:num w:numId="29" w16cid:durableId="432213309">
    <w:abstractNumId w:val="5"/>
  </w:num>
  <w:num w:numId="30" w16cid:durableId="909735557">
    <w:abstractNumId w:val="15"/>
  </w:num>
  <w:num w:numId="31" w16cid:durableId="1838837250">
    <w:abstractNumId w:val="6"/>
  </w:num>
  <w:num w:numId="32" w16cid:durableId="776487859">
    <w:abstractNumId w:val="2"/>
  </w:num>
  <w:num w:numId="33" w16cid:durableId="1198928922">
    <w:abstractNumId w:val="12"/>
  </w:num>
  <w:num w:numId="34" w16cid:durableId="1911886215">
    <w:abstractNumId w:val="10"/>
  </w:num>
  <w:num w:numId="35" w16cid:durableId="685599049">
    <w:abstractNumId w:val="25"/>
  </w:num>
  <w:num w:numId="36" w16cid:durableId="1301223830">
    <w:abstractNumId w:val="7"/>
  </w:num>
  <w:num w:numId="37" w16cid:durableId="591158446">
    <w:abstractNumId w:val="36"/>
  </w:num>
  <w:num w:numId="38" w16cid:durableId="1253781681">
    <w:abstractNumId w:val="4"/>
  </w:num>
  <w:num w:numId="39" w16cid:durableId="1671369993">
    <w:abstractNumId w:val="2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6C1"/>
    <w:rsid w:val="00006725"/>
    <w:rsid w:val="00020D91"/>
    <w:rsid w:val="0002178A"/>
    <w:rsid w:val="00022889"/>
    <w:rsid w:val="00036B0E"/>
    <w:rsid w:val="00062422"/>
    <w:rsid w:val="000673C7"/>
    <w:rsid w:val="00074708"/>
    <w:rsid w:val="000866DF"/>
    <w:rsid w:val="000970B4"/>
    <w:rsid w:val="000A3383"/>
    <w:rsid w:val="000B7C3A"/>
    <w:rsid w:val="000C36D7"/>
    <w:rsid w:val="000D3D85"/>
    <w:rsid w:val="000D708B"/>
    <w:rsid w:val="000F1B5B"/>
    <w:rsid w:val="000F4EB8"/>
    <w:rsid w:val="000F7D91"/>
    <w:rsid w:val="00104BA5"/>
    <w:rsid w:val="00106AA4"/>
    <w:rsid w:val="00123201"/>
    <w:rsid w:val="001636CE"/>
    <w:rsid w:val="0018733F"/>
    <w:rsid w:val="001979C6"/>
    <w:rsid w:val="00197C33"/>
    <w:rsid w:val="001A3779"/>
    <w:rsid w:val="001A41BF"/>
    <w:rsid w:val="001C3027"/>
    <w:rsid w:val="001D1F8D"/>
    <w:rsid w:val="001D46C6"/>
    <w:rsid w:val="00214D62"/>
    <w:rsid w:val="00216854"/>
    <w:rsid w:val="00222F20"/>
    <w:rsid w:val="00236B0E"/>
    <w:rsid w:val="00241A6C"/>
    <w:rsid w:val="00250951"/>
    <w:rsid w:val="002844DE"/>
    <w:rsid w:val="00286474"/>
    <w:rsid w:val="0028651D"/>
    <w:rsid w:val="002B0F93"/>
    <w:rsid w:val="002B398C"/>
    <w:rsid w:val="002D23CE"/>
    <w:rsid w:val="002E0632"/>
    <w:rsid w:val="002F3DA7"/>
    <w:rsid w:val="0030461D"/>
    <w:rsid w:val="00312A11"/>
    <w:rsid w:val="00325A2E"/>
    <w:rsid w:val="00342D49"/>
    <w:rsid w:val="003510B8"/>
    <w:rsid w:val="00360973"/>
    <w:rsid w:val="00362ED6"/>
    <w:rsid w:val="00363E25"/>
    <w:rsid w:val="0038291A"/>
    <w:rsid w:val="003863C7"/>
    <w:rsid w:val="003879CF"/>
    <w:rsid w:val="003B5C92"/>
    <w:rsid w:val="003B6EAD"/>
    <w:rsid w:val="003E1099"/>
    <w:rsid w:val="00402CA6"/>
    <w:rsid w:val="0041745E"/>
    <w:rsid w:val="00420E3E"/>
    <w:rsid w:val="00436A8B"/>
    <w:rsid w:val="00437239"/>
    <w:rsid w:val="00462D41"/>
    <w:rsid w:val="0047257C"/>
    <w:rsid w:val="004935D0"/>
    <w:rsid w:val="004B6DB0"/>
    <w:rsid w:val="004C7C82"/>
    <w:rsid w:val="004D2776"/>
    <w:rsid w:val="004F4377"/>
    <w:rsid w:val="004F5238"/>
    <w:rsid w:val="004F52E0"/>
    <w:rsid w:val="0050260F"/>
    <w:rsid w:val="00542B4C"/>
    <w:rsid w:val="0054591E"/>
    <w:rsid w:val="00550690"/>
    <w:rsid w:val="005638F0"/>
    <w:rsid w:val="005744E3"/>
    <w:rsid w:val="00575BAB"/>
    <w:rsid w:val="00587B2F"/>
    <w:rsid w:val="005907CD"/>
    <w:rsid w:val="00597E37"/>
    <w:rsid w:val="005A04B2"/>
    <w:rsid w:val="005B1138"/>
    <w:rsid w:val="005C5D8A"/>
    <w:rsid w:val="005D308E"/>
    <w:rsid w:val="005E236A"/>
    <w:rsid w:val="005E7501"/>
    <w:rsid w:val="005F5A5E"/>
    <w:rsid w:val="005F670A"/>
    <w:rsid w:val="00606A61"/>
    <w:rsid w:val="00610639"/>
    <w:rsid w:val="00611DDE"/>
    <w:rsid w:val="006334D3"/>
    <w:rsid w:val="0065034C"/>
    <w:rsid w:val="00661D23"/>
    <w:rsid w:val="00671393"/>
    <w:rsid w:val="006858B9"/>
    <w:rsid w:val="006A0BE1"/>
    <w:rsid w:val="006B1049"/>
    <w:rsid w:val="006B12BB"/>
    <w:rsid w:val="006B4228"/>
    <w:rsid w:val="006C0166"/>
    <w:rsid w:val="006C0340"/>
    <w:rsid w:val="006C53FD"/>
    <w:rsid w:val="006D32ED"/>
    <w:rsid w:val="00717832"/>
    <w:rsid w:val="00735DC3"/>
    <w:rsid w:val="00741944"/>
    <w:rsid w:val="00741AD0"/>
    <w:rsid w:val="0074356D"/>
    <w:rsid w:val="0075334D"/>
    <w:rsid w:val="00754279"/>
    <w:rsid w:val="00757C6C"/>
    <w:rsid w:val="00772341"/>
    <w:rsid w:val="00775B82"/>
    <w:rsid w:val="007A2D8A"/>
    <w:rsid w:val="007A4566"/>
    <w:rsid w:val="007B13F8"/>
    <w:rsid w:val="007B48ED"/>
    <w:rsid w:val="007C201D"/>
    <w:rsid w:val="007D05CE"/>
    <w:rsid w:val="007D13E6"/>
    <w:rsid w:val="007F123E"/>
    <w:rsid w:val="00801AF7"/>
    <w:rsid w:val="00806789"/>
    <w:rsid w:val="008133AF"/>
    <w:rsid w:val="00832D72"/>
    <w:rsid w:val="008671FC"/>
    <w:rsid w:val="00871775"/>
    <w:rsid w:val="00874FD1"/>
    <w:rsid w:val="008908B5"/>
    <w:rsid w:val="008A7FC6"/>
    <w:rsid w:val="008B76DA"/>
    <w:rsid w:val="008C1F5D"/>
    <w:rsid w:val="008C4915"/>
    <w:rsid w:val="008D3EE6"/>
    <w:rsid w:val="008E2EB8"/>
    <w:rsid w:val="008F3C53"/>
    <w:rsid w:val="00900265"/>
    <w:rsid w:val="009017AC"/>
    <w:rsid w:val="00903DCE"/>
    <w:rsid w:val="0095633B"/>
    <w:rsid w:val="00956921"/>
    <w:rsid w:val="00964941"/>
    <w:rsid w:val="009724A9"/>
    <w:rsid w:val="00974D27"/>
    <w:rsid w:val="00983ECC"/>
    <w:rsid w:val="00986132"/>
    <w:rsid w:val="009914BD"/>
    <w:rsid w:val="009A3820"/>
    <w:rsid w:val="009A7C02"/>
    <w:rsid w:val="009B07C2"/>
    <w:rsid w:val="009C022B"/>
    <w:rsid w:val="009C5910"/>
    <w:rsid w:val="009D2958"/>
    <w:rsid w:val="009F4933"/>
    <w:rsid w:val="00A0152E"/>
    <w:rsid w:val="00A02C03"/>
    <w:rsid w:val="00A168DC"/>
    <w:rsid w:val="00A2195F"/>
    <w:rsid w:val="00A82B0E"/>
    <w:rsid w:val="00A91E84"/>
    <w:rsid w:val="00A92684"/>
    <w:rsid w:val="00A93E3E"/>
    <w:rsid w:val="00AA4A66"/>
    <w:rsid w:val="00AA5E90"/>
    <w:rsid w:val="00AB4D43"/>
    <w:rsid w:val="00AC7A9F"/>
    <w:rsid w:val="00AE05D2"/>
    <w:rsid w:val="00AE621B"/>
    <w:rsid w:val="00AF4AD6"/>
    <w:rsid w:val="00B06F8F"/>
    <w:rsid w:val="00B16065"/>
    <w:rsid w:val="00B23416"/>
    <w:rsid w:val="00B25437"/>
    <w:rsid w:val="00B47770"/>
    <w:rsid w:val="00B47B93"/>
    <w:rsid w:val="00B54B5B"/>
    <w:rsid w:val="00B55DE0"/>
    <w:rsid w:val="00B61FD2"/>
    <w:rsid w:val="00B65BCE"/>
    <w:rsid w:val="00B67B94"/>
    <w:rsid w:val="00B73517"/>
    <w:rsid w:val="00B75185"/>
    <w:rsid w:val="00B8330D"/>
    <w:rsid w:val="00B87AE9"/>
    <w:rsid w:val="00BA320E"/>
    <w:rsid w:val="00BD0370"/>
    <w:rsid w:val="00BD648D"/>
    <w:rsid w:val="00BE4787"/>
    <w:rsid w:val="00BE64B5"/>
    <w:rsid w:val="00C120A8"/>
    <w:rsid w:val="00C23C94"/>
    <w:rsid w:val="00C2542F"/>
    <w:rsid w:val="00C275E2"/>
    <w:rsid w:val="00C36019"/>
    <w:rsid w:val="00C36D0C"/>
    <w:rsid w:val="00C656BB"/>
    <w:rsid w:val="00C70F85"/>
    <w:rsid w:val="00C77087"/>
    <w:rsid w:val="00C907DC"/>
    <w:rsid w:val="00CA3B35"/>
    <w:rsid w:val="00CA409C"/>
    <w:rsid w:val="00CB1EA2"/>
    <w:rsid w:val="00CB5271"/>
    <w:rsid w:val="00CC78DC"/>
    <w:rsid w:val="00CD102B"/>
    <w:rsid w:val="00CD5412"/>
    <w:rsid w:val="00CE67DD"/>
    <w:rsid w:val="00CF5C71"/>
    <w:rsid w:val="00D15140"/>
    <w:rsid w:val="00D22A00"/>
    <w:rsid w:val="00D378E0"/>
    <w:rsid w:val="00D4330D"/>
    <w:rsid w:val="00D75777"/>
    <w:rsid w:val="00D77257"/>
    <w:rsid w:val="00D8396C"/>
    <w:rsid w:val="00D83B90"/>
    <w:rsid w:val="00D856C1"/>
    <w:rsid w:val="00D91237"/>
    <w:rsid w:val="00D9503A"/>
    <w:rsid w:val="00D95131"/>
    <w:rsid w:val="00DA02E7"/>
    <w:rsid w:val="00DA6621"/>
    <w:rsid w:val="00DA7D3B"/>
    <w:rsid w:val="00DC478F"/>
    <w:rsid w:val="00DD271C"/>
    <w:rsid w:val="00DD2CC2"/>
    <w:rsid w:val="00DE3555"/>
    <w:rsid w:val="00E23BF5"/>
    <w:rsid w:val="00E31304"/>
    <w:rsid w:val="00E41AAA"/>
    <w:rsid w:val="00E42DDB"/>
    <w:rsid w:val="00E83D4D"/>
    <w:rsid w:val="00E85F68"/>
    <w:rsid w:val="00E906F5"/>
    <w:rsid w:val="00E92F48"/>
    <w:rsid w:val="00EA27B6"/>
    <w:rsid w:val="00F05C12"/>
    <w:rsid w:val="00F10378"/>
    <w:rsid w:val="00F24A89"/>
    <w:rsid w:val="00F33949"/>
    <w:rsid w:val="00F36350"/>
    <w:rsid w:val="00F50FFE"/>
    <w:rsid w:val="00F548E8"/>
    <w:rsid w:val="00F87FC0"/>
    <w:rsid w:val="00FA6EC9"/>
    <w:rsid w:val="00FC38D3"/>
    <w:rsid w:val="00FD373E"/>
    <w:rsid w:val="00FF35C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CFB2"/>
  <w15:docId w15:val="{027F6A27-BD58-43B0-889B-64A4516E6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B47770"/>
    <w:pPr>
      <w:autoSpaceDE w:val="0"/>
      <w:autoSpaceDN w:val="0"/>
      <w:adjustRightInd w:val="0"/>
      <w:spacing w:after="0" w:line="240" w:lineRule="auto"/>
    </w:pPr>
    <w:rPr>
      <w:rFonts w:ascii="Calibri" w:eastAsia="PMingLiU" w:hAnsi="Calibri" w:cs="Calibri"/>
      <w:color w:val="000000"/>
      <w:sz w:val="24"/>
      <w:szCs w:val="24"/>
      <w:lang w:eastAsia="es-ES"/>
    </w:rPr>
  </w:style>
  <w:style w:type="paragraph" w:customStyle="1" w:styleId="xmsonormal">
    <w:name w:val="xmsonormal"/>
    <w:basedOn w:val="Normal"/>
    <w:rsid w:val="00AE05D2"/>
    <w:pPr>
      <w:spacing w:after="0" w:line="240" w:lineRule="auto"/>
    </w:pPr>
    <w:rPr>
      <w:rFonts w:ascii="Calibri" w:eastAsia="Calibri" w:hAnsi="Calibri" w:cs="Calibri"/>
      <w:lang w:eastAsia="es-ES"/>
    </w:rPr>
  </w:style>
  <w:style w:type="character" w:styleId="Hyperlink">
    <w:name w:val="Hyperlink"/>
    <w:basedOn w:val="DefaultParagraphFont"/>
    <w:uiPriority w:val="99"/>
    <w:rsid w:val="0018733F"/>
    <w:rPr>
      <w:rFonts w:cs="Times New Roman"/>
      <w:color w:val="0000FF"/>
      <w:u w:val="single"/>
    </w:rPr>
  </w:style>
  <w:style w:type="paragraph" w:styleId="ListParagraph">
    <w:name w:val="List Paragraph"/>
    <w:aliases w:val="Párrafo de lista - cat,Párrafo Numerado,Párrafo de lista1,Lista sin Numerar,List Paragraph (numbered (a)),References,WB List Paragraph,Numbered Paragraph,Main numbered paragraph,Numbered List Paragraph,123 List Paragraph"/>
    <w:basedOn w:val="Normal"/>
    <w:link w:val="ListParagraphChar"/>
    <w:uiPriority w:val="34"/>
    <w:qFormat/>
    <w:rsid w:val="00CD102B"/>
    <w:pPr>
      <w:ind w:left="720"/>
      <w:contextualSpacing/>
    </w:pPr>
  </w:style>
  <w:style w:type="paragraph" w:styleId="FootnoteText">
    <w:name w:val="footnote text"/>
    <w:basedOn w:val="Normal"/>
    <w:link w:val="FootnoteTextChar"/>
    <w:uiPriority w:val="99"/>
    <w:rsid w:val="00CD102B"/>
    <w:pPr>
      <w:spacing w:after="0" w:line="240" w:lineRule="auto"/>
    </w:pPr>
    <w:rPr>
      <w:rFonts w:ascii="Times New Roman" w:eastAsia="Times New Roman" w:hAnsi="Times New Roman" w:cs="Times New Roman"/>
      <w:sz w:val="20"/>
      <w:szCs w:val="20"/>
      <w:lang w:val="es-ES_tradnl" w:eastAsia="es-ES"/>
    </w:rPr>
  </w:style>
  <w:style w:type="character" w:customStyle="1" w:styleId="FootnoteTextChar">
    <w:name w:val="Footnote Text Char"/>
    <w:basedOn w:val="DefaultParagraphFont"/>
    <w:link w:val="FootnoteText"/>
    <w:uiPriority w:val="99"/>
    <w:rsid w:val="00CD102B"/>
    <w:rPr>
      <w:rFonts w:ascii="Times New Roman" w:eastAsia="Times New Roman" w:hAnsi="Times New Roman" w:cs="Times New Roman"/>
      <w:sz w:val="20"/>
      <w:szCs w:val="20"/>
      <w:lang w:val="es-ES_tradnl" w:eastAsia="es-ES"/>
    </w:rPr>
  </w:style>
  <w:style w:type="character" w:styleId="FootnoteReference">
    <w:name w:val="footnote reference"/>
    <w:uiPriority w:val="99"/>
    <w:semiHidden/>
    <w:rsid w:val="00CD102B"/>
    <w:rPr>
      <w:vertAlign w:val="superscript"/>
    </w:rPr>
  </w:style>
  <w:style w:type="character" w:customStyle="1" w:styleId="ListParagraphChar">
    <w:name w:val="List Paragraph Char"/>
    <w:aliases w:val="Párrafo de lista - cat Char,Párrafo Numerado Char,Párrafo de lista1 Char,Lista sin Numerar Char,List Paragraph (numbered (a)) Char,References Char,WB List Paragraph Char,Numbered Paragraph Char,Main numbered paragraph Char"/>
    <w:link w:val="ListParagraph"/>
    <w:uiPriority w:val="34"/>
    <w:qFormat/>
    <w:locked/>
    <w:rsid w:val="00CD102B"/>
  </w:style>
  <w:style w:type="paragraph" w:customStyle="1" w:styleId="gmail-msolistparagraph">
    <w:name w:val="gmail-msolistparagraph"/>
    <w:basedOn w:val="Normal"/>
    <w:rsid w:val="00CD102B"/>
    <w:pPr>
      <w:spacing w:before="100" w:beforeAutospacing="1" w:after="100" w:afterAutospacing="1" w:line="240" w:lineRule="auto"/>
    </w:pPr>
    <w:rPr>
      <w:rFonts w:ascii="Times New Roman" w:hAnsi="Times New Roman" w:cs="Times New Roman"/>
      <w:sz w:val="24"/>
      <w:szCs w:val="24"/>
      <w:lang w:eastAsia="es-ES"/>
    </w:rPr>
  </w:style>
  <w:style w:type="paragraph" w:customStyle="1" w:styleId="gmail-msofootnotetext">
    <w:name w:val="gmail-msofootnotetext"/>
    <w:basedOn w:val="Normal"/>
    <w:rsid w:val="00CD102B"/>
    <w:pPr>
      <w:spacing w:before="100" w:beforeAutospacing="1" w:after="100" w:afterAutospacing="1" w:line="240" w:lineRule="auto"/>
    </w:pPr>
    <w:rPr>
      <w:rFonts w:ascii="Times New Roman" w:hAnsi="Times New Roman" w:cs="Times New Roman"/>
      <w:sz w:val="24"/>
      <w:szCs w:val="24"/>
      <w:lang w:eastAsia="es-ES"/>
    </w:rPr>
  </w:style>
  <w:style w:type="paragraph" w:styleId="Header">
    <w:name w:val="header"/>
    <w:basedOn w:val="Normal"/>
    <w:link w:val="HeaderChar"/>
    <w:uiPriority w:val="99"/>
    <w:semiHidden/>
    <w:unhideWhenUsed/>
    <w:rsid w:val="002E0632"/>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E0632"/>
  </w:style>
  <w:style w:type="paragraph" w:styleId="Footer">
    <w:name w:val="footer"/>
    <w:basedOn w:val="Normal"/>
    <w:link w:val="FooterChar"/>
    <w:uiPriority w:val="99"/>
    <w:unhideWhenUsed/>
    <w:rsid w:val="002E0632"/>
    <w:pPr>
      <w:tabs>
        <w:tab w:val="center" w:pos="4252"/>
        <w:tab w:val="right" w:pos="8504"/>
      </w:tabs>
      <w:spacing w:after="0" w:line="240" w:lineRule="auto"/>
    </w:pPr>
  </w:style>
  <w:style w:type="character" w:customStyle="1" w:styleId="FooterChar">
    <w:name w:val="Footer Char"/>
    <w:basedOn w:val="DefaultParagraphFont"/>
    <w:link w:val="Footer"/>
    <w:uiPriority w:val="99"/>
    <w:rsid w:val="002E0632"/>
  </w:style>
  <w:style w:type="character" w:styleId="FollowedHyperlink">
    <w:name w:val="FollowedHyperlink"/>
    <w:basedOn w:val="DefaultParagraphFont"/>
    <w:uiPriority w:val="99"/>
    <w:semiHidden/>
    <w:unhideWhenUsed/>
    <w:rsid w:val="00E85F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939484">
      <w:bodyDiv w:val="1"/>
      <w:marLeft w:val="0"/>
      <w:marRight w:val="0"/>
      <w:marTop w:val="0"/>
      <w:marBottom w:val="0"/>
      <w:divBdr>
        <w:top w:val="none" w:sz="0" w:space="0" w:color="auto"/>
        <w:left w:val="none" w:sz="0" w:space="0" w:color="auto"/>
        <w:bottom w:val="none" w:sz="0" w:space="0" w:color="auto"/>
        <w:right w:val="none" w:sz="0" w:space="0" w:color="auto"/>
      </w:divBdr>
    </w:div>
    <w:div w:id="210621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terior.gob.es/" TargetMode="External"/><Relationship Id="rId18" Type="http://schemas.openxmlformats.org/officeDocument/2006/relationships/hyperlink" Target="http://www.guardiacivil.es" TargetMode="External"/><Relationship Id="rId3" Type="http://schemas.openxmlformats.org/officeDocument/2006/relationships/customXml" Target="../customXml/item3.xml"/><Relationship Id="rId21" Type="http://schemas.openxmlformats.org/officeDocument/2006/relationships/hyperlink" Target="mailto:participa@policia.es" TargetMode="External"/><Relationship Id="rId7" Type="http://schemas.openxmlformats.org/officeDocument/2006/relationships/settings" Target="settings.xml"/><Relationship Id="rId12" Type="http://schemas.openxmlformats.org/officeDocument/2006/relationships/hyperlink" Target="https://www.mdsocialesa2030.gob.es/derechos-sociales/discapacidad/docs/estrategia-espanola-discapacidad-2022-2030-def.pdf" TargetMode="External"/><Relationship Id="rId17" Type="http://schemas.openxmlformats.org/officeDocument/2006/relationships/hyperlink" Target="https://infoelectoral.interior.gob.es/es/inici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nfoelectoral.interior.gob.es/es/inicio/" TargetMode="External"/><Relationship Id="rId20" Type="http://schemas.openxmlformats.org/officeDocument/2006/relationships/hyperlink" Target="https://www.cd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ficinanacional-delitosdeodio.ses.mir.es/publico/ONDOD"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eapat.imserso.es/web/ceapa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mdsocialesa2030.gob.es/derechos-sociales/discapacidad/docs/estrategia-espanola-discapacidad-2022-2030-def.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olicia.es/miscelanea/ufam/guia_int_pol_pers_discapacidad.pdf" TargetMode="External"/><Relationship Id="rId22" Type="http://schemas.openxmlformats.org/officeDocument/2006/relationships/hyperlink" Target="mailto:colabora@guardiacivil.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sce.org/odihr" TargetMode="External"/><Relationship Id="rId3" Type="http://schemas.openxmlformats.org/officeDocument/2006/relationships/hyperlink" Target="https://www.interior.gob.es/" TargetMode="External"/><Relationship Id="rId7" Type="http://schemas.openxmlformats.org/officeDocument/2006/relationships/hyperlink" Target="https://www.cepol.europa.eu/" TargetMode="External"/><Relationship Id="rId2" Type="http://schemas.openxmlformats.org/officeDocument/2006/relationships/hyperlink" Target="https://www.mdsocialesa2030.gob.es/derechos-sociales/discapacidad/docs/estrategia-espanola-discapacidad-2022-2030-def.pdf" TargetMode="External"/><Relationship Id="rId1" Type="http://schemas.openxmlformats.org/officeDocument/2006/relationships/hyperlink" Target="https://oficinanacional-delitosdeodio.ses.mir.es/publico/ONDOD" TargetMode="External"/><Relationship Id="rId6" Type="http://schemas.openxmlformats.org/officeDocument/2006/relationships/hyperlink" Target="https://fra.europa.eu/es" TargetMode="External"/><Relationship Id="rId5" Type="http://schemas.openxmlformats.org/officeDocument/2006/relationships/hyperlink" Target="https://infoelectoral.interior.gob.es/es/inicio/" TargetMode="External"/><Relationship Id="rId4" Type="http://schemas.openxmlformats.org/officeDocument/2006/relationships/hyperlink" Target="https://ceapat.imserso.es/web/ceap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States</Category>
    <Filename xmlns="d42e65b2-cf21-49c1-b27d-d23f90380c0e" xsi:nil="true"/>
    <Doctype xmlns="d42e65b2-cf21-49c1-b27d-d23f90380c0e">input</Doctype>
    <Contributor xmlns="d42e65b2-cf21-49c1-b27d-d23f90380c0e">Spain</Contributo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12177B-75C7-4A98-9BC6-EB1587D1C3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7E2E85-CD25-40D8-B83F-365FAC838B8B}">
  <ds:schemaRefs>
    <ds:schemaRef ds:uri="http://schemas.openxmlformats.org/officeDocument/2006/bibliography"/>
  </ds:schemaRefs>
</ds:datastoreItem>
</file>

<file path=customXml/itemProps3.xml><?xml version="1.0" encoding="utf-8"?>
<ds:datastoreItem xmlns:ds="http://schemas.openxmlformats.org/officeDocument/2006/customXml" ds:itemID="{DC98C109-CA31-42D0-BDCD-55AC5B899B26}">
  <ds:schemaRefs>
    <ds:schemaRef ds:uri="http://schemas.microsoft.com/sharepoint/v3/contenttype/forms"/>
  </ds:schemaRefs>
</ds:datastoreItem>
</file>

<file path=customXml/itemProps4.xml><?xml version="1.0" encoding="utf-8"?>
<ds:datastoreItem xmlns:ds="http://schemas.openxmlformats.org/officeDocument/2006/customXml" ds:itemID="{9483AC23-C283-4F71-B926-C301AB924372}"/>
</file>

<file path=docProps/app.xml><?xml version="1.0" encoding="utf-8"?>
<Properties xmlns="http://schemas.openxmlformats.org/officeDocument/2006/extended-properties" xmlns:vt="http://schemas.openxmlformats.org/officeDocument/2006/docPropsVTypes">
  <Template>Normal.dotm</Template>
  <TotalTime>1</TotalTime>
  <Pages>18</Pages>
  <Words>8569</Words>
  <Characters>48848</Characters>
  <Application>Microsoft Office Word</Application>
  <DocSecurity>0</DocSecurity>
  <Lines>407</Lines>
  <Paragraphs>114</Paragraphs>
  <ScaleCrop>false</ScaleCrop>
  <HeadingPairs>
    <vt:vector size="2" baseType="variant">
      <vt:variant>
        <vt:lpstr>Título</vt:lpstr>
      </vt:variant>
      <vt:variant>
        <vt:i4>1</vt:i4>
      </vt:variant>
    </vt:vector>
  </HeadingPairs>
  <TitlesOfParts>
    <vt:vector size="1" baseType="lpstr">
      <vt:lpstr/>
    </vt:vector>
  </TitlesOfParts>
  <Company>MAEC</Company>
  <LinksUpToDate>false</LinksUpToDate>
  <CharactersWithSpaces>57303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Segui Epeldegui, Nerea</dc:creator>
  <cp:keywords/>
  <dc:description/>
  <cp:lastModifiedBy>Martyna Balciunaite</cp:lastModifiedBy>
  <cp:revision>2</cp:revision>
  <cp:lastPrinted>2024-08-28T08:51:00Z</cp:lastPrinted>
  <dcterms:created xsi:type="dcterms:W3CDTF">2024-09-20T11:42:00Z</dcterms:created>
  <dcterms:modified xsi:type="dcterms:W3CDTF">2024-09-20T11:42:00Z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