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69311" w14:textId="77777777" w:rsidR="009457F0" w:rsidRDefault="00BB5723" w:rsidP="49BBA796">
      <w:pPr>
        <w:jc w:val="both"/>
        <w:rPr>
          <w:rFonts w:ascii="Times New Roman" w:hAnsi="Times New Roman" w:cs="Times New Roman"/>
          <w:b/>
          <w:bCs/>
          <w:lang w:val="en-GB"/>
        </w:rPr>
      </w:pPr>
      <w:r w:rsidRPr="49BBA796">
        <w:rPr>
          <w:rFonts w:ascii="Times New Roman" w:hAnsi="Times New Roman" w:cs="Times New Roman"/>
          <w:b/>
          <w:bCs/>
          <w:lang w:val="en-GB"/>
        </w:rPr>
        <w:t>Submission to the call for inputs on political participation</w:t>
      </w:r>
      <w:r w:rsidR="001D7973" w:rsidRPr="49BBA796">
        <w:rPr>
          <w:rFonts w:ascii="Times New Roman" w:hAnsi="Times New Roman" w:cs="Times New Roman"/>
          <w:b/>
          <w:bCs/>
          <w:lang w:val="en-GB"/>
        </w:rPr>
        <w:t xml:space="preserve"> </w:t>
      </w:r>
    </w:p>
    <w:p w14:paraId="10732C70" w14:textId="028799EF" w:rsidR="00BB5723" w:rsidRDefault="23B68129" w:rsidP="49BBA796">
      <w:pPr>
        <w:jc w:val="both"/>
        <w:rPr>
          <w:rFonts w:ascii="Times New Roman" w:hAnsi="Times New Roman" w:cs="Times New Roman"/>
          <w:b/>
          <w:bCs/>
          <w:lang w:val="en-GB"/>
        </w:rPr>
      </w:pPr>
      <w:r w:rsidRPr="49BBA796">
        <w:rPr>
          <w:rFonts w:ascii="Times New Roman" w:hAnsi="Times New Roman" w:cs="Times New Roman"/>
          <w:b/>
          <w:bCs/>
          <w:lang w:val="en-GB"/>
        </w:rPr>
        <w:t>Input from</w:t>
      </w:r>
      <w:r w:rsidR="7307244A" w:rsidRPr="49BBA796">
        <w:rPr>
          <w:rFonts w:ascii="Times New Roman" w:hAnsi="Times New Roman" w:cs="Times New Roman"/>
          <w:b/>
          <w:bCs/>
          <w:lang w:val="en-GB"/>
        </w:rPr>
        <w:t xml:space="preserve"> </w:t>
      </w:r>
      <w:r w:rsidR="6AD89991" w:rsidRPr="49BBA796">
        <w:rPr>
          <w:rFonts w:ascii="Times New Roman" w:hAnsi="Times New Roman" w:cs="Times New Roman"/>
          <w:b/>
          <w:bCs/>
          <w:lang w:val="en-GB"/>
        </w:rPr>
        <w:t>Estonia</w:t>
      </w:r>
    </w:p>
    <w:p w14:paraId="38A65DB3" w14:textId="4681F168" w:rsidR="009457F0" w:rsidRPr="009457F0" w:rsidRDefault="00CD6464" w:rsidP="49BBA796">
      <w:pPr>
        <w:jc w:val="both"/>
        <w:rPr>
          <w:rFonts w:ascii="Times New Roman" w:hAnsi="Times New Roman" w:cs="Times New Roman"/>
          <w:lang w:val="en-GB"/>
        </w:rPr>
      </w:pPr>
      <w:r w:rsidRPr="49BBA796">
        <w:rPr>
          <w:rFonts w:ascii="Times New Roman" w:hAnsi="Times New Roman" w:cs="Times New Roman"/>
          <w:lang w:val="en-GB"/>
        </w:rPr>
        <w:t xml:space="preserve">Contact: </w:t>
      </w:r>
      <w:hyperlink r:id="rId11">
        <w:r w:rsidRPr="49BBA796">
          <w:rPr>
            <w:rStyle w:val="Hyperlink"/>
            <w:rFonts w:ascii="Times New Roman" w:hAnsi="Times New Roman" w:cs="Times New Roman"/>
            <w:lang w:val="en-GB"/>
          </w:rPr>
          <w:t>agni.aav@sm.ee</w:t>
        </w:r>
      </w:hyperlink>
      <w:r w:rsidRPr="49BBA796">
        <w:rPr>
          <w:rFonts w:ascii="Times New Roman" w:hAnsi="Times New Roman" w:cs="Times New Roman"/>
          <w:lang w:val="en-GB"/>
        </w:rPr>
        <w:t xml:space="preserve"> </w:t>
      </w:r>
    </w:p>
    <w:p w14:paraId="1E427097" w14:textId="77777777" w:rsidR="00BB5723" w:rsidRPr="00BB5723" w:rsidRDefault="00BB5723" w:rsidP="49BBA796">
      <w:pPr>
        <w:jc w:val="both"/>
        <w:rPr>
          <w:rFonts w:ascii="Times New Roman" w:hAnsi="Times New Roman" w:cs="Times New Roman"/>
          <w:lang w:val="en-GB"/>
        </w:rPr>
      </w:pPr>
    </w:p>
    <w:p w14:paraId="244CEF2F" w14:textId="2D7C8D38" w:rsidR="00AE30DE" w:rsidRPr="006A621F" w:rsidRDefault="00807E86" w:rsidP="49BBA796">
      <w:pPr>
        <w:jc w:val="both"/>
        <w:rPr>
          <w:rFonts w:ascii="Times New Roman" w:hAnsi="Times New Roman" w:cs="Times New Roman"/>
          <w:u w:val="single"/>
          <w:lang w:val="en-GB"/>
        </w:rPr>
      </w:pPr>
      <w:r w:rsidRPr="49BBA796">
        <w:rPr>
          <w:rFonts w:ascii="Times New Roman" w:hAnsi="Times New Roman" w:cs="Times New Roman"/>
          <w:u w:val="single"/>
          <w:lang w:val="en-GB"/>
        </w:rPr>
        <w:t>Existing data as well as monitoring and data collection tools on the level of political representation of persons with disabilities within local and national elected bodies</w:t>
      </w:r>
      <w:r w:rsidR="009F77B6" w:rsidRPr="49BBA796">
        <w:rPr>
          <w:rFonts w:ascii="Times New Roman" w:hAnsi="Times New Roman" w:cs="Times New Roman"/>
          <w:u w:val="single"/>
          <w:lang w:val="en-GB"/>
        </w:rPr>
        <w:t>.</w:t>
      </w:r>
    </w:p>
    <w:p w14:paraId="71E8C727" w14:textId="6D3F3046" w:rsidR="49BBA796" w:rsidRDefault="0064318D" w:rsidP="28143E7B">
      <w:pPr>
        <w:jc w:val="both"/>
        <w:rPr>
          <w:rFonts w:ascii="Times New Roman" w:hAnsi="Times New Roman" w:cs="Times New Roman"/>
          <w:lang w:val="en-GB"/>
        </w:rPr>
      </w:pPr>
      <w:r w:rsidRPr="28143E7B">
        <w:rPr>
          <w:rFonts w:ascii="Times New Roman" w:hAnsi="Times New Roman" w:cs="Times New Roman"/>
          <w:lang w:val="en-GB"/>
        </w:rPr>
        <w:t>We have not regularly collected information on the political representation of persons with disabilities. However, in the study on adult guardianship arrangements</w:t>
      </w:r>
      <w:r w:rsidRPr="28143E7B">
        <w:rPr>
          <w:rStyle w:val="FootnoteReference"/>
          <w:rFonts w:ascii="Times New Roman" w:hAnsi="Times New Roman" w:cs="Times New Roman"/>
          <w:lang w:val="en-GB"/>
        </w:rPr>
        <w:footnoteReference w:id="1"/>
      </w:r>
      <w:r w:rsidRPr="28143E7B">
        <w:rPr>
          <w:rFonts w:ascii="Times New Roman" w:hAnsi="Times New Roman" w:cs="Times New Roman"/>
          <w:lang w:val="en-GB"/>
        </w:rPr>
        <w:t>, participation in elections was also analysed. The study highlighted that in Estonia, many persons under guardianship are unable to participate in elections, either as candidates or voters, despite the possibility of partial guardianship, under which some of a person’s activities are not restricted.</w:t>
      </w:r>
    </w:p>
    <w:p w14:paraId="4ED4E434" w14:textId="3672EA20" w:rsidR="0064318D" w:rsidRDefault="006C0E00" w:rsidP="28143E7B">
      <w:pPr>
        <w:jc w:val="both"/>
        <w:rPr>
          <w:rFonts w:ascii="Times New Roman" w:hAnsi="Times New Roman" w:cs="Times New Roman"/>
          <w:lang w:val="en-GB"/>
        </w:rPr>
      </w:pPr>
      <w:r w:rsidRPr="28143E7B">
        <w:rPr>
          <w:rFonts w:ascii="Times New Roman" w:hAnsi="Times New Roman" w:cs="Times New Roman"/>
          <w:lang w:val="en-GB"/>
        </w:rPr>
        <w:t>When comparing data on persons under guardianship with and without voting rights, it appears that in 2013, 10% of persons under guardianship had no voting rights, while by 2022 this share had risen to 82%. The reason for such a drastic change is unclear, but the proportion of persons without voting rights among all persons under guardianship has increased significantly. Since there have been no major legislative changes during this period, the cause likely lies in the practice of assigning guardianship.</w:t>
      </w:r>
    </w:p>
    <w:p w14:paraId="7C24F8E2" w14:textId="6CE5E9E8" w:rsidR="0019310E" w:rsidRDefault="0019310E" w:rsidP="49BBA796">
      <w:pPr>
        <w:jc w:val="both"/>
        <w:rPr>
          <w:rFonts w:ascii="Times New Roman" w:hAnsi="Times New Roman" w:cs="Times New Roman"/>
          <w:lang w:val="en-GB"/>
        </w:rPr>
      </w:pPr>
      <w:r w:rsidRPr="28143E7B">
        <w:rPr>
          <w:rFonts w:ascii="Times New Roman" w:hAnsi="Times New Roman" w:cs="Times New Roman"/>
          <w:lang w:val="en-GB"/>
        </w:rPr>
        <w:t>The study presents a ten-year overview, but as of 1 January 2023, there were already 6,036 persons under guardianship, of whom 5,329 (or 88%) had no voting rights. The share of persons without voting rights varies from year to year and depends primarily on the total number of persons placed under guardianship. This shows that as the overall number of persons under guardianship increases, so too does the number of those who are deprived of the right to participate in elections.</w:t>
      </w:r>
    </w:p>
    <w:p w14:paraId="42A43A7D" w14:textId="4C04BD54" w:rsidR="28143E7B" w:rsidRDefault="28143E7B" w:rsidP="28143E7B">
      <w:pPr>
        <w:jc w:val="both"/>
        <w:rPr>
          <w:rFonts w:ascii="Times New Roman" w:hAnsi="Times New Roman" w:cs="Times New Roman"/>
          <w:lang w:val="en-GB"/>
        </w:rPr>
      </w:pPr>
    </w:p>
    <w:p w14:paraId="6EBFAD7B" w14:textId="588A8193" w:rsidR="009F77B6" w:rsidRPr="006A621F" w:rsidRDefault="009F77B6" w:rsidP="49BBA796">
      <w:pPr>
        <w:jc w:val="both"/>
        <w:rPr>
          <w:rFonts w:ascii="Times New Roman" w:hAnsi="Times New Roman" w:cs="Times New Roman"/>
          <w:u w:val="single"/>
          <w:lang w:val="en-GB"/>
        </w:rPr>
      </w:pPr>
      <w:r w:rsidRPr="49BBA796">
        <w:rPr>
          <w:rFonts w:ascii="Times New Roman" w:hAnsi="Times New Roman" w:cs="Times New Roman"/>
          <w:u w:val="single"/>
          <w:lang w:val="en-GB"/>
        </w:rPr>
        <w:t>Legal restrictions on running in elections or holding public office based on disability, including for people with intellectual and psychosocial disabilities, and specific examples of such legislation and policies.</w:t>
      </w:r>
    </w:p>
    <w:p w14:paraId="573A48EB" w14:textId="2870C873" w:rsidR="0057347F" w:rsidRPr="0057347F" w:rsidRDefault="0057347F" w:rsidP="49BBA796">
      <w:pPr>
        <w:jc w:val="both"/>
        <w:rPr>
          <w:rFonts w:ascii="Times New Roman" w:hAnsi="Times New Roman" w:cs="Times New Roman"/>
          <w:lang w:val="en-GB"/>
        </w:rPr>
      </w:pPr>
      <w:r w:rsidRPr="28143E7B">
        <w:rPr>
          <w:rFonts w:ascii="Times New Roman" w:hAnsi="Times New Roman" w:cs="Times New Roman"/>
          <w:lang w:val="en-GB"/>
        </w:rPr>
        <w:t xml:space="preserve">In Estonia, there are no legal restrictions prohibiting an individual from standing for election or holding public office </w:t>
      </w:r>
      <w:proofErr w:type="gramStart"/>
      <w:r w:rsidRPr="28143E7B">
        <w:rPr>
          <w:rFonts w:ascii="Times New Roman" w:hAnsi="Times New Roman" w:cs="Times New Roman"/>
          <w:lang w:val="en-GB"/>
        </w:rPr>
        <w:t>on the basis of</w:t>
      </w:r>
      <w:proofErr w:type="gramEnd"/>
      <w:r w:rsidRPr="28143E7B">
        <w:rPr>
          <w:rFonts w:ascii="Times New Roman" w:hAnsi="Times New Roman" w:cs="Times New Roman"/>
          <w:lang w:val="en-GB"/>
        </w:rPr>
        <w:t xml:space="preserve"> disability (including intellectual or psychosocial disability). The Estonian legal framework is based on the principle of equal treatment. Restrictions on standing for election or holding a public office position are not based on a diagnosis or the fact of having a disability, but rather on the person's legal capacity, which is determined by a court.</w:t>
      </w:r>
    </w:p>
    <w:p w14:paraId="5E45ACE3" w14:textId="5F150DF7" w:rsidR="0057347F" w:rsidRPr="0057347F" w:rsidRDefault="0057347F" w:rsidP="49BBA796">
      <w:pPr>
        <w:jc w:val="both"/>
        <w:rPr>
          <w:rFonts w:ascii="Times New Roman" w:hAnsi="Times New Roman" w:cs="Times New Roman"/>
          <w:lang w:val="en-GB"/>
        </w:rPr>
      </w:pPr>
      <w:r w:rsidRPr="49BBA796">
        <w:rPr>
          <w:rFonts w:ascii="Times New Roman" w:hAnsi="Times New Roman" w:cs="Times New Roman"/>
          <w:lang w:val="en-GB"/>
        </w:rPr>
        <w:t>An individual may have a disability, but this does not automatically render them legally incapacitated. The restriction of legal capacity is a separate legal process, and a court may restrict a person's legal capacity only if, due to mental illness, mental deficiency, or other mental disorder, the person is permanently unable to understand or direct their actions.</w:t>
      </w:r>
    </w:p>
    <w:p w14:paraId="32065882" w14:textId="0D2025C9" w:rsidR="0057347F" w:rsidRPr="0057347F" w:rsidRDefault="0057347F" w:rsidP="49BBA796">
      <w:pPr>
        <w:jc w:val="both"/>
        <w:rPr>
          <w:rFonts w:ascii="Times New Roman" w:hAnsi="Times New Roman" w:cs="Times New Roman"/>
          <w:lang w:val="en-GB"/>
        </w:rPr>
      </w:pPr>
      <w:r w:rsidRPr="49BBA796">
        <w:rPr>
          <w:rFonts w:ascii="Times New Roman" w:hAnsi="Times New Roman" w:cs="Times New Roman"/>
          <w:lang w:val="en-GB"/>
        </w:rPr>
        <w:lastRenderedPageBreak/>
        <w:t xml:space="preserve">For some specific public service positions (e.g., police officer, rescuer, active service member), heightened health requirements may apply. For example, a police official must meet specific health requirements. This, too, is not a disability-based restriction, but rather an assessment of suitability specific to the position. If an individual's disability prevents them from fulfilling the duties of a specific position (e.g., the physical requirements for rescue work), they cannot take up that position. However, this applies to anyone whose health condition does not permit them to perform those duties, regardless of </w:t>
      </w:r>
      <w:proofErr w:type="gramStart"/>
      <w:r w:rsidRPr="49BBA796">
        <w:rPr>
          <w:rFonts w:ascii="Times New Roman" w:hAnsi="Times New Roman" w:cs="Times New Roman"/>
          <w:lang w:val="en-GB"/>
        </w:rPr>
        <w:t>whether or not</w:t>
      </w:r>
      <w:proofErr w:type="gramEnd"/>
      <w:r w:rsidRPr="49BBA796">
        <w:rPr>
          <w:rFonts w:ascii="Times New Roman" w:hAnsi="Times New Roman" w:cs="Times New Roman"/>
          <w:lang w:val="en-GB"/>
        </w:rPr>
        <w:t xml:space="preserve"> it is legally defined as a disability.</w:t>
      </w:r>
    </w:p>
    <w:p w14:paraId="3900D476" w14:textId="77777777" w:rsidR="009F77B6" w:rsidRPr="00BB5723" w:rsidRDefault="009F77B6" w:rsidP="49BBA796">
      <w:pPr>
        <w:jc w:val="both"/>
        <w:rPr>
          <w:rFonts w:ascii="Times New Roman" w:hAnsi="Times New Roman" w:cs="Times New Roman"/>
          <w:lang w:val="en-GB"/>
        </w:rPr>
      </w:pPr>
    </w:p>
    <w:p w14:paraId="066BFB02" w14:textId="0ACF1D42" w:rsidR="009F77B6" w:rsidRPr="006A621F" w:rsidRDefault="00775976" w:rsidP="49BBA796">
      <w:pPr>
        <w:jc w:val="both"/>
        <w:rPr>
          <w:rFonts w:ascii="Times New Roman" w:hAnsi="Times New Roman" w:cs="Times New Roman"/>
          <w:u w:val="single"/>
          <w:lang w:val="en-GB"/>
        </w:rPr>
      </w:pPr>
      <w:r w:rsidRPr="49BBA796">
        <w:rPr>
          <w:rFonts w:ascii="Times New Roman" w:hAnsi="Times New Roman" w:cs="Times New Roman"/>
          <w:u w:val="single"/>
          <w:lang w:val="en-GB"/>
        </w:rPr>
        <w:t>Existing stigma and ableist attitudes concerning the capacity of persons with disabilities to stand for elections and hold public office effectively.</w:t>
      </w:r>
    </w:p>
    <w:p w14:paraId="53BB5FB6" w14:textId="47D30A57" w:rsidR="00775976" w:rsidRDefault="00D12772" w:rsidP="49BBA796">
      <w:pPr>
        <w:jc w:val="both"/>
        <w:rPr>
          <w:rFonts w:ascii="Times New Roman" w:hAnsi="Times New Roman" w:cs="Times New Roman"/>
          <w:lang w:val="en-GB"/>
        </w:rPr>
      </w:pPr>
      <w:r w:rsidRPr="49BBA796">
        <w:rPr>
          <w:rFonts w:ascii="Times New Roman" w:hAnsi="Times New Roman" w:cs="Times New Roman"/>
          <w:lang w:val="en-GB"/>
        </w:rPr>
        <w:t>No such data has been collected.</w:t>
      </w:r>
    </w:p>
    <w:p w14:paraId="5BBA01E4" w14:textId="77777777" w:rsidR="00EF2648" w:rsidRPr="00BB5723" w:rsidRDefault="00EF2648" w:rsidP="49BBA796">
      <w:pPr>
        <w:jc w:val="both"/>
        <w:rPr>
          <w:rFonts w:ascii="Times New Roman" w:hAnsi="Times New Roman" w:cs="Times New Roman"/>
          <w:lang w:val="en-GB"/>
        </w:rPr>
      </w:pPr>
    </w:p>
    <w:p w14:paraId="60E1AB36" w14:textId="3B582BF4" w:rsidR="00775976" w:rsidRPr="006A621F" w:rsidRDefault="00775976" w:rsidP="49BBA796">
      <w:pPr>
        <w:jc w:val="both"/>
        <w:rPr>
          <w:rFonts w:ascii="Times New Roman" w:hAnsi="Times New Roman" w:cs="Times New Roman"/>
          <w:u w:val="single"/>
          <w:lang w:val="en-GB"/>
        </w:rPr>
      </w:pPr>
      <w:r w:rsidRPr="49BBA796">
        <w:rPr>
          <w:rFonts w:ascii="Times New Roman" w:hAnsi="Times New Roman" w:cs="Times New Roman"/>
          <w:u w:val="single"/>
          <w:lang w:val="en-GB"/>
        </w:rPr>
        <w:t>Other barriers that persons with disabilities face to enter politics, stand for elections and reach senior roles, including structural inaccessibility, financial challenges, and multiple and intersecting forms of discrimination.</w:t>
      </w:r>
    </w:p>
    <w:p w14:paraId="62FADFDF" w14:textId="52760D53" w:rsidR="00775976" w:rsidRDefault="00FC119A" w:rsidP="49BBA796">
      <w:pPr>
        <w:jc w:val="both"/>
        <w:rPr>
          <w:rFonts w:ascii="Times New Roman" w:hAnsi="Times New Roman" w:cs="Times New Roman"/>
          <w:lang w:val="en-GB"/>
        </w:rPr>
      </w:pPr>
      <w:r w:rsidRPr="28143E7B">
        <w:rPr>
          <w:rFonts w:ascii="Times New Roman" w:hAnsi="Times New Roman" w:cs="Times New Roman"/>
          <w:lang w:val="en-GB"/>
        </w:rPr>
        <w:t>No such data has been collected.</w:t>
      </w:r>
    </w:p>
    <w:p w14:paraId="7FF67AE1" w14:textId="77777777" w:rsidR="0079735C" w:rsidRPr="00BB5723" w:rsidRDefault="0079735C" w:rsidP="49BBA796">
      <w:pPr>
        <w:jc w:val="both"/>
        <w:rPr>
          <w:rFonts w:ascii="Times New Roman" w:hAnsi="Times New Roman" w:cs="Times New Roman"/>
          <w:lang w:val="en-GB"/>
        </w:rPr>
      </w:pPr>
    </w:p>
    <w:p w14:paraId="6C9E700A" w14:textId="77777777" w:rsidR="00F8289B" w:rsidRDefault="006D2964" w:rsidP="49BBA796">
      <w:pPr>
        <w:jc w:val="both"/>
        <w:rPr>
          <w:rFonts w:ascii="Times New Roman" w:hAnsi="Times New Roman" w:cs="Times New Roman"/>
          <w:lang w:val="en-GB"/>
        </w:rPr>
      </w:pPr>
      <w:r w:rsidRPr="49BBA796">
        <w:rPr>
          <w:rFonts w:ascii="Times New Roman" w:hAnsi="Times New Roman" w:cs="Times New Roman"/>
          <w:u w:val="single"/>
          <w:lang w:val="en-GB"/>
        </w:rPr>
        <w:t>Examples of successful measures and supports to ensure equal rights to stand in elections and hold public office effectively for persons with disabilities, including through reasonable accommodation, as well as specific examples and individual cases.</w:t>
      </w:r>
      <w:r w:rsidR="00F8289B" w:rsidRPr="49BBA796">
        <w:rPr>
          <w:rFonts w:ascii="Times New Roman" w:hAnsi="Times New Roman" w:cs="Times New Roman"/>
          <w:lang w:val="en-GB"/>
        </w:rPr>
        <w:t xml:space="preserve"> </w:t>
      </w:r>
    </w:p>
    <w:p w14:paraId="3B549028" w14:textId="12F26DF7" w:rsidR="00F8289B" w:rsidRDefault="00F8289B" w:rsidP="49BBA796">
      <w:pPr>
        <w:jc w:val="both"/>
        <w:rPr>
          <w:rFonts w:ascii="Times New Roman" w:hAnsi="Times New Roman" w:cs="Times New Roman"/>
          <w:lang w:val="en-GB"/>
        </w:rPr>
      </w:pPr>
      <w:r w:rsidRPr="6AC94A0C">
        <w:rPr>
          <w:rFonts w:ascii="Times New Roman" w:hAnsi="Times New Roman" w:cs="Times New Roman"/>
          <w:lang w:val="en-GB"/>
        </w:rPr>
        <w:t>Several measures have been taken to improve accessibility for persons with disabilities to participate in elections. For example, it is possible to vote online or from home</w:t>
      </w:r>
      <w:r w:rsidR="006F0A31" w:rsidRPr="6AC94A0C">
        <w:rPr>
          <w:rFonts w:ascii="Times New Roman" w:hAnsi="Times New Roman" w:cs="Times New Roman"/>
          <w:lang w:val="en-GB"/>
        </w:rPr>
        <w:t xml:space="preserve"> with mobile ballot boxes that</w:t>
      </w:r>
      <w:r w:rsidRPr="6AC94A0C">
        <w:rPr>
          <w:rFonts w:ascii="Times New Roman" w:hAnsi="Times New Roman" w:cs="Times New Roman"/>
          <w:lang w:val="en-GB"/>
        </w:rPr>
        <w:t xml:space="preserve"> can be brought to the person. There are also tutorial videos about participating in elections in sign language</w:t>
      </w:r>
      <w:r w:rsidR="00E13018">
        <w:rPr>
          <w:rFonts w:ascii="Times New Roman" w:hAnsi="Times New Roman" w:cs="Times New Roman"/>
          <w:lang w:val="en-GB"/>
        </w:rPr>
        <w:t>, in simple sign language</w:t>
      </w:r>
      <w:r w:rsidRPr="6AC94A0C">
        <w:rPr>
          <w:rFonts w:ascii="Times New Roman" w:hAnsi="Times New Roman" w:cs="Times New Roman"/>
          <w:lang w:val="en-GB"/>
        </w:rPr>
        <w:t xml:space="preserve"> and also in </w:t>
      </w:r>
      <w:r w:rsidR="00AC6E60" w:rsidRPr="28143E7B">
        <w:rPr>
          <w:rFonts w:ascii="Times New Roman" w:hAnsi="Times New Roman" w:cs="Times New Roman"/>
          <w:lang w:val="en-GB"/>
        </w:rPr>
        <w:t xml:space="preserve">easy-to-read </w:t>
      </w:r>
      <w:r w:rsidR="08695CD0">
        <w:rPr>
          <w:rFonts w:ascii="Times New Roman" w:hAnsi="Times New Roman" w:cs="Times New Roman"/>
          <w:lang w:val="en-GB"/>
        </w:rPr>
        <w:t>format</w:t>
      </w:r>
      <w:r w:rsidRPr="6AC94A0C">
        <w:rPr>
          <w:rFonts w:ascii="Times New Roman" w:hAnsi="Times New Roman" w:cs="Times New Roman"/>
          <w:lang w:val="en-GB"/>
        </w:rPr>
        <w:t xml:space="preserve"> (</w:t>
      </w:r>
      <w:hyperlink r:id="rId12">
        <w:r w:rsidRPr="6AC94A0C">
          <w:rPr>
            <w:rStyle w:val="Hyperlink"/>
            <w:rFonts w:ascii="Times New Roman" w:hAnsi="Times New Roman" w:cs="Times New Roman"/>
          </w:rPr>
          <w:t>Kohaliku omavalitsuse volikogu valimised 2025 lihtsas keeles | Valimised Eestis</w:t>
        </w:r>
        <w:r w:rsidR="00E13018">
          <w:rPr>
            <w:rStyle w:val="Hyperlink"/>
            <w:rFonts w:ascii="Times New Roman" w:hAnsi="Times New Roman" w:cs="Times New Roman"/>
          </w:rPr>
          <w:t xml:space="preserve">; </w:t>
        </w:r>
        <w:hyperlink r:id="rId13" w:history="1">
          <w:r w:rsidR="00E13018" w:rsidRPr="00E13018">
            <w:rPr>
              <w:rStyle w:val="Hyperlink"/>
              <w:rFonts w:ascii="Times New Roman" w:hAnsi="Times New Roman" w:cs="Times New Roman"/>
            </w:rPr>
            <w:t>Kohalikud valimised 2025 viipekeeles | Valimised Eestis</w:t>
          </w:r>
        </w:hyperlink>
        <w:r w:rsidR="2D185DD4" w:rsidRPr="6AC94A0C">
          <w:rPr>
            <w:rStyle w:val="Hyperlink"/>
            <w:rFonts w:ascii="Times New Roman" w:hAnsi="Times New Roman" w:cs="Times New Roman"/>
          </w:rPr>
          <w:t>,</w:t>
        </w:r>
      </w:hyperlink>
      <w:r w:rsidR="2D185DD4" w:rsidRPr="6AC94A0C">
        <w:rPr>
          <w:rFonts w:ascii="Times New Roman" w:hAnsi="Times New Roman" w:cs="Times New Roman"/>
          <w:lang w:val="en-GB"/>
        </w:rPr>
        <w:t xml:space="preserve"> in Estonian</w:t>
      </w:r>
      <w:r w:rsidRPr="6AC94A0C">
        <w:rPr>
          <w:rFonts w:ascii="Times New Roman" w:hAnsi="Times New Roman" w:cs="Times New Roman"/>
          <w:lang w:val="en-GB"/>
        </w:rPr>
        <w:t>).</w:t>
      </w:r>
    </w:p>
    <w:p w14:paraId="400E1524" w14:textId="31A920B6" w:rsidR="2BB189EE" w:rsidRDefault="4A1C197B" w:rsidP="2BB189EE">
      <w:pPr>
        <w:jc w:val="both"/>
        <w:rPr>
          <w:rFonts w:ascii="Times New Roman" w:hAnsi="Times New Roman" w:cs="Times New Roman"/>
          <w:lang w:val="en-GB"/>
        </w:rPr>
      </w:pPr>
      <w:r w:rsidRPr="28143E7B">
        <w:rPr>
          <w:rFonts w:ascii="Times New Roman" w:hAnsi="Times New Roman" w:cs="Times New Roman"/>
          <w:lang w:val="en-GB"/>
        </w:rPr>
        <w:t>Election candidates can complete their registration documents electronically online via the Election Information System with a digital signature, an</w:t>
      </w:r>
      <w:r w:rsidR="4248BFEA" w:rsidRPr="28143E7B">
        <w:rPr>
          <w:rFonts w:ascii="Times New Roman" w:hAnsi="Times New Roman" w:cs="Times New Roman"/>
          <w:lang w:val="en-GB"/>
        </w:rPr>
        <w:t>d</w:t>
      </w:r>
      <w:r w:rsidRPr="28143E7B">
        <w:rPr>
          <w:rFonts w:ascii="Times New Roman" w:hAnsi="Times New Roman" w:cs="Times New Roman"/>
          <w:lang w:val="en-GB"/>
        </w:rPr>
        <w:t xml:space="preserve"> the political party can submit the list of candidates together with the candidates’ doc</w:t>
      </w:r>
      <w:r w:rsidR="6842289F" w:rsidRPr="28143E7B">
        <w:rPr>
          <w:rFonts w:ascii="Times New Roman" w:hAnsi="Times New Roman" w:cs="Times New Roman"/>
          <w:lang w:val="en-GB"/>
        </w:rPr>
        <w:t>uments to the Election Commission for review also via the Election Information System.</w:t>
      </w:r>
    </w:p>
    <w:p w14:paraId="279948E7" w14:textId="362B19E9" w:rsidR="00775976" w:rsidRPr="006A621F" w:rsidRDefault="00775976" w:rsidP="49BBA796">
      <w:pPr>
        <w:jc w:val="both"/>
        <w:rPr>
          <w:rFonts w:ascii="Times New Roman" w:hAnsi="Times New Roman" w:cs="Times New Roman"/>
          <w:u w:val="single"/>
          <w:lang w:val="en-GB"/>
        </w:rPr>
      </w:pPr>
    </w:p>
    <w:sectPr w:rsidR="00775976" w:rsidRPr="006A621F">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80803" w14:textId="77777777" w:rsidR="008D0D8D" w:rsidRDefault="008D0D8D" w:rsidP="008D0D8D">
      <w:pPr>
        <w:spacing w:after="0" w:line="240" w:lineRule="auto"/>
      </w:pPr>
      <w:r>
        <w:separator/>
      </w:r>
    </w:p>
  </w:endnote>
  <w:endnote w:type="continuationSeparator" w:id="0">
    <w:p w14:paraId="5693FD9E" w14:textId="77777777" w:rsidR="008D0D8D" w:rsidRDefault="008D0D8D" w:rsidP="008D0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1410763526"/>
      <w:docPartObj>
        <w:docPartGallery w:val="Page Numbers (Bottom of Page)"/>
        <w:docPartUnique/>
      </w:docPartObj>
    </w:sdtPr>
    <w:sdtEndPr/>
    <w:sdtContent>
      <w:p w14:paraId="38518E71" w14:textId="3F951937" w:rsidR="00FC2875" w:rsidRPr="00FC2875" w:rsidRDefault="00FC2875">
        <w:pPr>
          <w:pStyle w:val="Footer"/>
          <w:jc w:val="center"/>
          <w:rPr>
            <w:rFonts w:ascii="Times New Roman" w:hAnsi="Times New Roman" w:cs="Times New Roman"/>
          </w:rPr>
        </w:pPr>
        <w:r w:rsidRPr="00FC2875">
          <w:rPr>
            <w:rFonts w:ascii="Times New Roman" w:hAnsi="Times New Roman" w:cs="Times New Roman"/>
          </w:rPr>
          <w:fldChar w:fldCharType="begin"/>
        </w:r>
        <w:r w:rsidRPr="00FC2875">
          <w:rPr>
            <w:rFonts w:ascii="Times New Roman" w:hAnsi="Times New Roman" w:cs="Times New Roman"/>
          </w:rPr>
          <w:instrText>PAGE   \* MERGEFORMAT</w:instrText>
        </w:r>
        <w:r w:rsidRPr="00FC2875">
          <w:rPr>
            <w:rFonts w:ascii="Times New Roman" w:hAnsi="Times New Roman" w:cs="Times New Roman"/>
          </w:rPr>
          <w:fldChar w:fldCharType="separate"/>
        </w:r>
        <w:r w:rsidRPr="00FC2875">
          <w:rPr>
            <w:rFonts w:ascii="Times New Roman" w:hAnsi="Times New Roman" w:cs="Times New Roman"/>
          </w:rPr>
          <w:t>2</w:t>
        </w:r>
        <w:r w:rsidRPr="00FC2875">
          <w:rPr>
            <w:rFonts w:ascii="Times New Roman" w:hAnsi="Times New Roman" w:cs="Times New Roman"/>
          </w:rPr>
          <w:fldChar w:fldCharType="end"/>
        </w:r>
      </w:p>
    </w:sdtContent>
  </w:sdt>
  <w:p w14:paraId="3632345F" w14:textId="77777777" w:rsidR="00FC2875" w:rsidRDefault="00FC28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F7389" w14:textId="77777777" w:rsidR="008D0D8D" w:rsidRDefault="008D0D8D" w:rsidP="008D0D8D">
      <w:pPr>
        <w:spacing w:after="0" w:line="240" w:lineRule="auto"/>
      </w:pPr>
      <w:r>
        <w:separator/>
      </w:r>
    </w:p>
  </w:footnote>
  <w:footnote w:type="continuationSeparator" w:id="0">
    <w:p w14:paraId="2CA420D4" w14:textId="77777777" w:rsidR="008D0D8D" w:rsidRDefault="008D0D8D" w:rsidP="008D0D8D">
      <w:pPr>
        <w:spacing w:after="0" w:line="240" w:lineRule="auto"/>
      </w:pPr>
      <w:r>
        <w:continuationSeparator/>
      </w:r>
    </w:p>
  </w:footnote>
  <w:footnote w:id="1">
    <w:p w14:paraId="2C2BE145" w14:textId="0C2B2EAA" w:rsidR="008D0D8D" w:rsidRDefault="008D0D8D">
      <w:pPr>
        <w:pStyle w:val="FootnoteText"/>
      </w:pPr>
      <w:r>
        <w:rPr>
          <w:rStyle w:val="FootnoteReference"/>
        </w:rPr>
        <w:footnoteRef/>
      </w:r>
      <w:r w:rsidR="28143E7B">
        <w:t xml:space="preserve"> </w:t>
      </w:r>
      <w:hyperlink r:id="rId1" w:history="1">
        <w:r w:rsidR="28143E7B" w:rsidRPr="008D0D8D">
          <w:rPr>
            <w:rStyle w:val="Hyperlink"/>
          </w:rPr>
          <w:t>Täisealiste eestkoste uuring lõpparuanne 2023 .pdf</w:t>
        </w:r>
      </w:hyperlink>
      <w:r w:rsidR="28143E7B">
        <w:t xml:space="preserve"> (in Estonian language)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0F0217"/>
    <w:multiLevelType w:val="hybridMultilevel"/>
    <w:tmpl w:val="A67E9906"/>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num w:numId="1" w16cid:durableId="12577918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0DE"/>
    <w:rsid w:val="00004AC3"/>
    <w:rsid w:val="00010581"/>
    <w:rsid w:val="00016607"/>
    <w:rsid w:val="000306F8"/>
    <w:rsid w:val="000943E0"/>
    <w:rsid w:val="00095C32"/>
    <w:rsid w:val="000A39FE"/>
    <w:rsid w:val="000B7584"/>
    <w:rsid w:val="000D23F3"/>
    <w:rsid w:val="0010082C"/>
    <w:rsid w:val="00121FE7"/>
    <w:rsid w:val="00137F4C"/>
    <w:rsid w:val="00147B47"/>
    <w:rsid w:val="001631AF"/>
    <w:rsid w:val="00175ADE"/>
    <w:rsid w:val="0019310E"/>
    <w:rsid w:val="001C097E"/>
    <w:rsid w:val="001D7224"/>
    <w:rsid w:val="001D7973"/>
    <w:rsid w:val="00201AD0"/>
    <w:rsid w:val="002065AF"/>
    <w:rsid w:val="00213E1A"/>
    <w:rsid w:val="00244301"/>
    <w:rsid w:val="00274C3B"/>
    <w:rsid w:val="00275F14"/>
    <w:rsid w:val="0028266B"/>
    <w:rsid w:val="002A0D5B"/>
    <w:rsid w:val="002C12A2"/>
    <w:rsid w:val="002E7D8E"/>
    <w:rsid w:val="0030624D"/>
    <w:rsid w:val="00311D6D"/>
    <w:rsid w:val="00312E61"/>
    <w:rsid w:val="00340DDD"/>
    <w:rsid w:val="00355A9D"/>
    <w:rsid w:val="0036414F"/>
    <w:rsid w:val="003903D1"/>
    <w:rsid w:val="00393604"/>
    <w:rsid w:val="003D1CDB"/>
    <w:rsid w:val="003F5CFB"/>
    <w:rsid w:val="00401644"/>
    <w:rsid w:val="0041079B"/>
    <w:rsid w:val="004159ED"/>
    <w:rsid w:val="00426AC5"/>
    <w:rsid w:val="00430B5A"/>
    <w:rsid w:val="00463A09"/>
    <w:rsid w:val="004B17D0"/>
    <w:rsid w:val="004C347A"/>
    <w:rsid w:val="004C4CCA"/>
    <w:rsid w:val="004D20CC"/>
    <w:rsid w:val="005224AB"/>
    <w:rsid w:val="00556417"/>
    <w:rsid w:val="005567EB"/>
    <w:rsid w:val="00570D6D"/>
    <w:rsid w:val="0057347F"/>
    <w:rsid w:val="00575635"/>
    <w:rsid w:val="00577C35"/>
    <w:rsid w:val="00584CE5"/>
    <w:rsid w:val="00585C92"/>
    <w:rsid w:val="005913C9"/>
    <w:rsid w:val="00594884"/>
    <w:rsid w:val="005A2E20"/>
    <w:rsid w:val="005B0AD4"/>
    <w:rsid w:val="005D2316"/>
    <w:rsid w:val="005D406D"/>
    <w:rsid w:val="005E180A"/>
    <w:rsid w:val="006225DF"/>
    <w:rsid w:val="0064318D"/>
    <w:rsid w:val="0064455E"/>
    <w:rsid w:val="00651377"/>
    <w:rsid w:val="006561AE"/>
    <w:rsid w:val="00657419"/>
    <w:rsid w:val="006A621F"/>
    <w:rsid w:val="006A79BA"/>
    <w:rsid w:val="006C0E00"/>
    <w:rsid w:val="006C41B6"/>
    <w:rsid w:val="006C464A"/>
    <w:rsid w:val="006D063E"/>
    <w:rsid w:val="006D2964"/>
    <w:rsid w:val="006D4EA8"/>
    <w:rsid w:val="006F0A31"/>
    <w:rsid w:val="006F33FF"/>
    <w:rsid w:val="006F5A13"/>
    <w:rsid w:val="00702743"/>
    <w:rsid w:val="00730692"/>
    <w:rsid w:val="007525ED"/>
    <w:rsid w:val="00775976"/>
    <w:rsid w:val="0079735C"/>
    <w:rsid w:val="007A423C"/>
    <w:rsid w:val="007C3C85"/>
    <w:rsid w:val="007D6C13"/>
    <w:rsid w:val="007E1BAE"/>
    <w:rsid w:val="007F336E"/>
    <w:rsid w:val="00807E86"/>
    <w:rsid w:val="00811471"/>
    <w:rsid w:val="00816D02"/>
    <w:rsid w:val="00835300"/>
    <w:rsid w:val="0084044B"/>
    <w:rsid w:val="0084139F"/>
    <w:rsid w:val="00867B24"/>
    <w:rsid w:val="00876507"/>
    <w:rsid w:val="00877CF0"/>
    <w:rsid w:val="008B10AE"/>
    <w:rsid w:val="008D0D8D"/>
    <w:rsid w:val="008D6C58"/>
    <w:rsid w:val="008E5FF7"/>
    <w:rsid w:val="00911534"/>
    <w:rsid w:val="009119E5"/>
    <w:rsid w:val="0091239F"/>
    <w:rsid w:val="00927DB0"/>
    <w:rsid w:val="00937352"/>
    <w:rsid w:val="009457F0"/>
    <w:rsid w:val="00952BAA"/>
    <w:rsid w:val="0095642B"/>
    <w:rsid w:val="0098733D"/>
    <w:rsid w:val="00990729"/>
    <w:rsid w:val="0099407D"/>
    <w:rsid w:val="009B6052"/>
    <w:rsid w:val="009F392C"/>
    <w:rsid w:val="009F77B6"/>
    <w:rsid w:val="00A00FB7"/>
    <w:rsid w:val="00A142B7"/>
    <w:rsid w:val="00A25F6B"/>
    <w:rsid w:val="00A32510"/>
    <w:rsid w:val="00A36523"/>
    <w:rsid w:val="00A9240A"/>
    <w:rsid w:val="00A95430"/>
    <w:rsid w:val="00AC4BB2"/>
    <w:rsid w:val="00AC6E60"/>
    <w:rsid w:val="00AE30DE"/>
    <w:rsid w:val="00AF4041"/>
    <w:rsid w:val="00AF44E1"/>
    <w:rsid w:val="00AF59A3"/>
    <w:rsid w:val="00B11082"/>
    <w:rsid w:val="00B657AB"/>
    <w:rsid w:val="00B663E3"/>
    <w:rsid w:val="00B745E3"/>
    <w:rsid w:val="00B761CD"/>
    <w:rsid w:val="00B862E8"/>
    <w:rsid w:val="00BA51C3"/>
    <w:rsid w:val="00BB5723"/>
    <w:rsid w:val="00BB5D41"/>
    <w:rsid w:val="00BE1066"/>
    <w:rsid w:val="00BF5B9D"/>
    <w:rsid w:val="00C340C6"/>
    <w:rsid w:val="00C45CB8"/>
    <w:rsid w:val="00C504DD"/>
    <w:rsid w:val="00C773D8"/>
    <w:rsid w:val="00CA7F6C"/>
    <w:rsid w:val="00CB206A"/>
    <w:rsid w:val="00CD6464"/>
    <w:rsid w:val="00CE2552"/>
    <w:rsid w:val="00CE6938"/>
    <w:rsid w:val="00CF56D0"/>
    <w:rsid w:val="00D031F3"/>
    <w:rsid w:val="00D12772"/>
    <w:rsid w:val="00D33692"/>
    <w:rsid w:val="00D61E5E"/>
    <w:rsid w:val="00D666F5"/>
    <w:rsid w:val="00DE1CF5"/>
    <w:rsid w:val="00DE3C8E"/>
    <w:rsid w:val="00DF139B"/>
    <w:rsid w:val="00E022B5"/>
    <w:rsid w:val="00E12D42"/>
    <w:rsid w:val="00E13018"/>
    <w:rsid w:val="00E3041F"/>
    <w:rsid w:val="00E4003E"/>
    <w:rsid w:val="00E82F72"/>
    <w:rsid w:val="00EB2100"/>
    <w:rsid w:val="00EB4172"/>
    <w:rsid w:val="00ED0532"/>
    <w:rsid w:val="00EF2648"/>
    <w:rsid w:val="00F40079"/>
    <w:rsid w:val="00F569B8"/>
    <w:rsid w:val="00F61414"/>
    <w:rsid w:val="00F8289B"/>
    <w:rsid w:val="00FC119A"/>
    <w:rsid w:val="00FC2875"/>
    <w:rsid w:val="00FE0789"/>
    <w:rsid w:val="02624C33"/>
    <w:rsid w:val="0305AC74"/>
    <w:rsid w:val="0414CA41"/>
    <w:rsid w:val="04459C51"/>
    <w:rsid w:val="062BD97C"/>
    <w:rsid w:val="07C3A60B"/>
    <w:rsid w:val="08695CD0"/>
    <w:rsid w:val="09EADD0F"/>
    <w:rsid w:val="0CD87C37"/>
    <w:rsid w:val="0EAB84E3"/>
    <w:rsid w:val="0F0163FB"/>
    <w:rsid w:val="0F0330A2"/>
    <w:rsid w:val="0F864F5D"/>
    <w:rsid w:val="100AA432"/>
    <w:rsid w:val="12D53538"/>
    <w:rsid w:val="14B077C4"/>
    <w:rsid w:val="1531F9C7"/>
    <w:rsid w:val="159C8113"/>
    <w:rsid w:val="16155734"/>
    <w:rsid w:val="18517B65"/>
    <w:rsid w:val="1971BAD5"/>
    <w:rsid w:val="1C443FF1"/>
    <w:rsid w:val="1C7B42C3"/>
    <w:rsid w:val="1DFE552F"/>
    <w:rsid w:val="1EDF1BA6"/>
    <w:rsid w:val="1F22EA52"/>
    <w:rsid w:val="1FC046F8"/>
    <w:rsid w:val="238175E3"/>
    <w:rsid w:val="23B68129"/>
    <w:rsid w:val="2590441D"/>
    <w:rsid w:val="259AF70D"/>
    <w:rsid w:val="26EB6AB3"/>
    <w:rsid w:val="28143E7B"/>
    <w:rsid w:val="2910B749"/>
    <w:rsid w:val="294025C7"/>
    <w:rsid w:val="2A503E11"/>
    <w:rsid w:val="2ACF4DE9"/>
    <w:rsid w:val="2B160DCA"/>
    <w:rsid w:val="2BB189EE"/>
    <w:rsid w:val="2C3FC126"/>
    <w:rsid w:val="2D185DD4"/>
    <w:rsid w:val="2D7026C9"/>
    <w:rsid w:val="2E153F5A"/>
    <w:rsid w:val="2E4C07D7"/>
    <w:rsid w:val="2EDF64E6"/>
    <w:rsid w:val="2F6DBE5D"/>
    <w:rsid w:val="302040A4"/>
    <w:rsid w:val="34C5F877"/>
    <w:rsid w:val="353EB852"/>
    <w:rsid w:val="354DFF8F"/>
    <w:rsid w:val="35C6C7A6"/>
    <w:rsid w:val="3A132198"/>
    <w:rsid w:val="3B739C2A"/>
    <w:rsid w:val="3CD9AAE4"/>
    <w:rsid w:val="3DC78262"/>
    <w:rsid w:val="40E28280"/>
    <w:rsid w:val="4248BFEA"/>
    <w:rsid w:val="42D88C8A"/>
    <w:rsid w:val="42D956C6"/>
    <w:rsid w:val="42EB4F3B"/>
    <w:rsid w:val="442EBF04"/>
    <w:rsid w:val="4676F7B5"/>
    <w:rsid w:val="475E1AC9"/>
    <w:rsid w:val="480FB425"/>
    <w:rsid w:val="4844DF6A"/>
    <w:rsid w:val="48B3CB92"/>
    <w:rsid w:val="498A7D22"/>
    <w:rsid w:val="49BBA796"/>
    <w:rsid w:val="4A1C197B"/>
    <w:rsid w:val="4A1FBFFD"/>
    <w:rsid w:val="4A705D29"/>
    <w:rsid w:val="4D009CFA"/>
    <w:rsid w:val="5142CA67"/>
    <w:rsid w:val="5211F4A6"/>
    <w:rsid w:val="526ABDBC"/>
    <w:rsid w:val="537D8923"/>
    <w:rsid w:val="55829FB9"/>
    <w:rsid w:val="5E5846BF"/>
    <w:rsid w:val="5E89E213"/>
    <w:rsid w:val="5F2ECB7C"/>
    <w:rsid w:val="65029974"/>
    <w:rsid w:val="65678FA1"/>
    <w:rsid w:val="674C3630"/>
    <w:rsid w:val="6787B242"/>
    <w:rsid w:val="6842289F"/>
    <w:rsid w:val="699CD054"/>
    <w:rsid w:val="6A5D836F"/>
    <w:rsid w:val="6AC94A0C"/>
    <w:rsid w:val="6AD89991"/>
    <w:rsid w:val="6BB9726D"/>
    <w:rsid w:val="6CA3DEF7"/>
    <w:rsid w:val="6E08099C"/>
    <w:rsid w:val="719135B8"/>
    <w:rsid w:val="7307244A"/>
    <w:rsid w:val="753F406C"/>
    <w:rsid w:val="7689271A"/>
    <w:rsid w:val="77590177"/>
    <w:rsid w:val="776AA450"/>
    <w:rsid w:val="789203C5"/>
    <w:rsid w:val="78E51DCB"/>
    <w:rsid w:val="79C9F9BC"/>
    <w:rsid w:val="7B76979E"/>
    <w:rsid w:val="7B86045D"/>
    <w:rsid w:val="7BD1E514"/>
    <w:rsid w:val="7C804C95"/>
    <w:rsid w:val="7E5B5436"/>
    <w:rsid w:val="7FAA1F89"/>
  </w:rsids>
  <m:mathPr>
    <m:mathFont m:val="Cambria Math"/>
    <m:brkBin m:val="before"/>
    <m:brkBinSub m:val="--"/>
    <m:smallFrac m:val="0"/>
    <m:dispDef/>
    <m:lMargin m:val="0"/>
    <m:rMargin m:val="0"/>
    <m:defJc m:val="centerGroup"/>
    <m:wrapIndent m:val="1440"/>
    <m:intLim m:val="subSup"/>
    <m:naryLim m:val="undOvr"/>
  </m:mathPr>
  <w:themeFontLang w:val="et-E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9F236"/>
  <w15:chartTrackingRefBased/>
  <w15:docId w15:val="{A8A35E1F-1B66-429C-B2D2-2E7C789BA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30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30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30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30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30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30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30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30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30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0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30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30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30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30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30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30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30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30DE"/>
    <w:rPr>
      <w:rFonts w:eastAsiaTheme="majorEastAsia" w:cstheme="majorBidi"/>
      <w:color w:val="272727" w:themeColor="text1" w:themeTint="D8"/>
    </w:rPr>
  </w:style>
  <w:style w:type="paragraph" w:styleId="Title">
    <w:name w:val="Title"/>
    <w:basedOn w:val="Normal"/>
    <w:next w:val="Normal"/>
    <w:link w:val="TitleChar"/>
    <w:uiPriority w:val="10"/>
    <w:qFormat/>
    <w:rsid w:val="00AE30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30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30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30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30DE"/>
    <w:pPr>
      <w:spacing w:before="160"/>
      <w:jc w:val="center"/>
    </w:pPr>
    <w:rPr>
      <w:i/>
      <w:iCs/>
      <w:color w:val="404040" w:themeColor="text1" w:themeTint="BF"/>
    </w:rPr>
  </w:style>
  <w:style w:type="character" w:customStyle="1" w:styleId="QuoteChar">
    <w:name w:val="Quote Char"/>
    <w:basedOn w:val="DefaultParagraphFont"/>
    <w:link w:val="Quote"/>
    <w:uiPriority w:val="29"/>
    <w:rsid w:val="00AE30DE"/>
    <w:rPr>
      <w:i/>
      <w:iCs/>
      <w:color w:val="404040" w:themeColor="text1" w:themeTint="BF"/>
    </w:rPr>
  </w:style>
  <w:style w:type="paragraph" w:styleId="ListParagraph">
    <w:name w:val="List Paragraph"/>
    <w:basedOn w:val="Normal"/>
    <w:uiPriority w:val="34"/>
    <w:qFormat/>
    <w:rsid w:val="00AE30DE"/>
    <w:pPr>
      <w:ind w:left="720"/>
      <w:contextualSpacing/>
    </w:pPr>
  </w:style>
  <w:style w:type="character" w:styleId="IntenseEmphasis">
    <w:name w:val="Intense Emphasis"/>
    <w:basedOn w:val="DefaultParagraphFont"/>
    <w:uiPriority w:val="21"/>
    <w:qFormat/>
    <w:rsid w:val="00AE30DE"/>
    <w:rPr>
      <w:i/>
      <w:iCs/>
      <w:color w:val="0F4761" w:themeColor="accent1" w:themeShade="BF"/>
    </w:rPr>
  </w:style>
  <w:style w:type="paragraph" w:styleId="IntenseQuote">
    <w:name w:val="Intense Quote"/>
    <w:basedOn w:val="Normal"/>
    <w:next w:val="Normal"/>
    <w:link w:val="IntenseQuoteChar"/>
    <w:uiPriority w:val="30"/>
    <w:qFormat/>
    <w:rsid w:val="00AE30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30DE"/>
    <w:rPr>
      <w:i/>
      <w:iCs/>
      <w:color w:val="0F4761" w:themeColor="accent1" w:themeShade="BF"/>
    </w:rPr>
  </w:style>
  <w:style w:type="character" w:styleId="IntenseReference">
    <w:name w:val="Intense Reference"/>
    <w:basedOn w:val="DefaultParagraphFont"/>
    <w:uiPriority w:val="32"/>
    <w:qFormat/>
    <w:rsid w:val="00AE30DE"/>
    <w:rPr>
      <w:b/>
      <w:bCs/>
      <w:smallCaps/>
      <w:color w:val="0F4761" w:themeColor="accent1" w:themeShade="BF"/>
      <w:spacing w:val="5"/>
    </w:rPr>
  </w:style>
  <w:style w:type="character" w:styleId="Hyperlink">
    <w:name w:val="Hyperlink"/>
    <w:basedOn w:val="DefaultParagraphFont"/>
    <w:uiPriority w:val="99"/>
    <w:unhideWhenUsed/>
    <w:rsid w:val="00CD6464"/>
    <w:rPr>
      <w:color w:val="467886" w:themeColor="hyperlink"/>
      <w:u w:val="single"/>
    </w:rPr>
  </w:style>
  <w:style w:type="character" w:styleId="UnresolvedMention">
    <w:name w:val="Unresolved Mention"/>
    <w:basedOn w:val="DefaultParagraphFont"/>
    <w:uiPriority w:val="99"/>
    <w:semiHidden/>
    <w:unhideWhenUsed/>
    <w:rsid w:val="00CD6464"/>
    <w:rPr>
      <w:color w:val="605E5C"/>
      <w:shd w:val="clear" w:color="auto" w:fill="E1DFDD"/>
    </w:rPr>
  </w:style>
  <w:style w:type="paragraph" w:styleId="Revision">
    <w:name w:val="Revision"/>
    <w:hidden/>
    <w:uiPriority w:val="99"/>
    <w:semiHidden/>
    <w:rsid w:val="0064318D"/>
    <w:pPr>
      <w:spacing w:after="0" w:line="240" w:lineRule="auto"/>
    </w:pPr>
  </w:style>
  <w:style w:type="paragraph" w:styleId="FootnoteText">
    <w:name w:val="footnote text"/>
    <w:basedOn w:val="Normal"/>
    <w:link w:val="FootnoteTextChar"/>
    <w:uiPriority w:val="99"/>
    <w:semiHidden/>
    <w:unhideWhenUsed/>
    <w:rsid w:val="008D0D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0D8D"/>
    <w:rPr>
      <w:sz w:val="20"/>
      <w:szCs w:val="20"/>
    </w:rPr>
  </w:style>
  <w:style w:type="character" w:styleId="FootnoteReference">
    <w:name w:val="footnote reference"/>
    <w:basedOn w:val="DefaultParagraphFont"/>
    <w:uiPriority w:val="99"/>
    <w:semiHidden/>
    <w:unhideWhenUsed/>
    <w:rsid w:val="008D0D8D"/>
    <w:rPr>
      <w:vertAlign w:val="superscript"/>
    </w:rPr>
  </w:style>
  <w:style w:type="paragraph" w:styleId="Header">
    <w:name w:val="header"/>
    <w:basedOn w:val="Normal"/>
    <w:link w:val="HeaderChar"/>
    <w:uiPriority w:val="99"/>
    <w:unhideWhenUsed/>
    <w:rsid w:val="0095642B"/>
    <w:pPr>
      <w:tabs>
        <w:tab w:val="center" w:pos="4536"/>
        <w:tab w:val="right" w:pos="9072"/>
      </w:tabs>
      <w:spacing w:after="0" w:line="240" w:lineRule="auto"/>
    </w:pPr>
  </w:style>
  <w:style w:type="character" w:customStyle="1" w:styleId="HeaderChar">
    <w:name w:val="Header Char"/>
    <w:basedOn w:val="DefaultParagraphFont"/>
    <w:link w:val="Header"/>
    <w:uiPriority w:val="99"/>
    <w:rsid w:val="0095642B"/>
  </w:style>
  <w:style w:type="paragraph" w:styleId="Footer">
    <w:name w:val="footer"/>
    <w:basedOn w:val="Normal"/>
    <w:link w:val="FooterChar"/>
    <w:uiPriority w:val="99"/>
    <w:unhideWhenUsed/>
    <w:rsid w:val="0095642B"/>
    <w:pPr>
      <w:tabs>
        <w:tab w:val="center" w:pos="4536"/>
        <w:tab w:val="right" w:pos="9072"/>
      </w:tabs>
      <w:spacing w:after="0" w:line="240" w:lineRule="auto"/>
    </w:pPr>
  </w:style>
  <w:style w:type="character" w:customStyle="1" w:styleId="FooterChar">
    <w:name w:val="Footer Char"/>
    <w:basedOn w:val="DefaultParagraphFont"/>
    <w:link w:val="Footer"/>
    <w:uiPriority w:val="99"/>
    <w:rsid w:val="009564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795421">
      <w:bodyDiv w:val="1"/>
      <w:marLeft w:val="0"/>
      <w:marRight w:val="0"/>
      <w:marTop w:val="0"/>
      <w:marBottom w:val="0"/>
      <w:divBdr>
        <w:top w:val="none" w:sz="0" w:space="0" w:color="auto"/>
        <w:left w:val="none" w:sz="0" w:space="0" w:color="auto"/>
        <w:bottom w:val="none" w:sz="0" w:space="0" w:color="auto"/>
        <w:right w:val="none" w:sz="0" w:space="0" w:color="auto"/>
      </w:divBdr>
    </w:div>
    <w:div w:id="1055273465">
      <w:bodyDiv w:val="1"/>
      <w:marLeft w:val="0"/>
      <w:marRight w:val="0"/>
      <w:marTop w:val="0"/>
      <w:marBottom w:val="0"/>
      <w:divBdr>
        <w:top w:val="none" w:sz="0" w:space="0" w:color="auto"/>
        <w:left w:val="none" w:sz="0" w:space="0" w:color="auto"/>
        <w:bottom w:val="none" w:sz="0" w:space="0" w:color="auto"/>
        <w:right w:val="none" w:sz="0" w:space="0" w:color="auto"/>
      </w:divBdr>
    </w:div>
    <w:div w:id="1930307841">
      <w:bodyDiv w:val="1"/>
      <w:marLeft w:val="0"/>
      <w:marRight w:val="0"/>
      <w:marTop w:val="0"/>
      <w:marBottom w:val="0"/>
      <w:divBdr>
        <w:top w:val="none" w:sz="0" w:space="0" w:color="auto"/>
        <w:left w:val="none" w:sz="0" w:space="0" w:color="auto"/>
        <w:bottom w:val="none" w:sz="0" w:space="0" w:color="auto"/>
        <w:right w:val="none" w:sz="0" w:space="0" w:color="auto"/>
      </w:divBdr>
    </w:div>
    <w:div w:id="20997110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valimised.ee/et/kohalikud-valimised-2025/kohalikud-valimised-2025-viipekeele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valimised.ee/et/kohalikud-valimised-2025/kohaliku-omavalitsuse-volikogu-valimised-2025-lihtsas-keel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gni.aav@sm.e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sm.ee/sites/default/files/documents/2024-02/T%C3%A4isealiste%20eestkoste%20uuring%20l%C3%B5pparuanne%202023%20.pdf"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1ca8d4ac47142d165de5b84173c7f574">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c05afde50684eb31341d4cf470f2a654"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A94446-151A-46BA-9AED-95D0F45863DE}">
  <ds:schemaRefs>
    <ds:schemaRef ds:uri="http://schemas.openxmlformats.org/officeDocument/2006/bibliography"/>
  </ds:schemaRefs>
</ds:datastoreItem>
</file>

<file path=customXml/itemProps2.xml><?xml version="1.0" encoding="utf-8"?>
<ds:datastoreItem xmlns:ds="http://schemas.openxmlformats.org/officeDocument/2006/customXml" ds:itemID="{FFCC08E9-E253-4435-B93F-9DE37EDE4104}">
  <ds:schemaRefs>
    <ds:schemaRef ds:uri="http://schemas.microsoft.com/office/2006/documentManagement/types"/>
    <ds:schemaRef ds:uri="http://www.w3.org/XML/1998/namespace"/>
    <ds:schemaRef ds:uri="http://purl.org/dc/terms/"/>
    <ds:schemaRef ds:uri="http://schemas.microsoft.com/office/2006/metadata/properties"/>
    <ds:schemaRef ds:uri="http://schemas.openxmlformats.org/package/2006/metadata/core-properties"/>
    <ds:schemaRef ds:uri="http://schemas.microsoft.com/office/infopath/2007/PartnerControls"/>
    <ds:schemaRef ds:uri="http://purl.org/dc/elements/1.1/"/>
    <ds:schemaRef ds:uri="2d11df42-a036-40cf-95f7-4e940c8b62b5"/>
    <ds:schemaRef ds:uri="21ee9e4c-d80b-4875-b54a-85f55b62e4e1"/>
    <ds:schemaRef ds:uri="http://purl.org/dc/dcmitype/"/>
  </ds:schemaRefs>
</ds:datastoreItem>
</file>

<file path=customXml/itemProps3.xml><?xml version="1.0" encoding="utf-8"?>
<ds:datastoreItem xmlns:ds="http://schemas.openxmlformats.org/officeDocument/2006/customXml" ds:itemID="{F5AED84F-3A8B-46E6-87BD-2EDD887A6150}">
  <ds:schemaRefs>
    <ds:schemaRef ds:uri="http://schemas.microsoft.com/sharepoint/v3/contenttype/forms"/>
  </ds:schemaRefs>
</ds:datastoreItem>
</file>

<file path=customXml/itemProps4.xml><?xml version="1.0" encoding="utf-8"?>
<ds:datastoreItem xmlns:ds="http://schemas.openxmlformats.org/officeDocument/2006/customXml" ds:itemID="{5BA7A232-A0D1-4B6A-AF45-C1BF81EF10B7}"/>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793</Words>
  <Characters>4521</Characters>
  <Application>Microsoft Office Word</Application>
  <DocSecurity>4</DocSecurity>
  <Lines>37</Lines>
  <Paragraphs>10</Paragraphs>
  <ScaleCrop>false</ScaleCrop>
  <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 Aav - SOM</dc:creator>
  <cp:keywords/>
  <dc:description/>
  <cp:lastModifiedBy>Barbora Zamrska</cp:lastModifiedBy>
  <cp:revision>2</cp:revision>
  <dcterms:created xsi:type="dcterms:W3CDTF">2025-11-04T13:53:00Z</dcterms:created>
  <dcterms:modified xsi:type="dcterms:W3CDTF">2025-11-04T13:53:00Z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2025-10-29T08:23:23Z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8e78dd54-32ef-4379-aa41-4309f94256ca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0x010100F5AB59289BFBAB4F9FD152C776C60BDD</vt:lpwstr>
  </property>
  <property fmtid="{D5CDD505-2E9C-101B-9397-08002B2CF9AE}" pid="11" name="MediaServiceImageTags">
    <vt:lpwstr/>
  </property>
</Properties>
</file>