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30F9D0" w14:textId="44551DFD" w:rsidR="00036ABE" w:rsidRPr="00036ABE" w:rsidRDefault="00036ABE" w:rsidP="00036ABE">
      <w:pPr>
        <w:jc w:val="both"/>
        <w:rPr>
          <w:rFonts w:eastAsia="Times New Roman"/>
          <w:kern w:val="0"/>
          <w:lang w:val="en-CH"/>
          <w14:ligatures w14:val="none"/>
        </w:rPr>
      </w:pPr>
      <w:r w:rsidRPr="00F63DFD">
        <w:rPr>
          <w:b/>
          <w:bCs/>
          <w:noProof/>
          <w:lang w:val="en-CH"/>
        </w:rPr>
        <w:drawing>
          <wp:inline distT="0" distB="0" distL="0" distR="0" wp14:anchorId="106C5E6F" wp14:editId="03B01E0D">
            <wp:extent cx="1598498" cy="901436"/>
            <wp:effectExtent l="0" t="0" r="1905" b="0"/>
            <wp:docPr id="1400674502" name="Picture 2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674502" name="Picture 2" descr="A close-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416" cy="917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7B7" w:rsidRPr="009447B7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drawing>
          <wp:inline distT="0" distB="0" distL="0" distR="0" wp14:anchorId="6C0A30AD" wp14:editId="2AC932D7">
            <wp:extent cx="2496317" cy="861060"/>
            <wp:effectExtent l="0" t="0" r="0" b="0"/>
            <wp:docPr id="913855250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855250" name="Picture 1" descr="A blue and white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122" cy="87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3DFD" w:rsidRPr="00F63DFD">
        <w:rPr>
          <w:rFonts w:ascii="Times New Roman" w:eastAsia="Times New Roman" w:hAnsi="Times New Roman" w:cs="Times New Roman"/>
          <w:kern w:val="0"/>
          <w:sz w:val="24"/>
          <w:szCs w:val="24"/>
          <w:lang w:val="en-CH"/>
          <w14:ligatures w14:val="none"/>
        </w:rPr>
        <w:t xml:space="preserve"> </w:t>
      </w:r>
      <w:r w:rsidRPr="00036ABE">
        <w:rPr>
          <w:rFonts w:eastAsia="Times New Roman"/>
          <w:kern w:val="0"/>
          <w:lang w:val="en-CH"/>
          <w14:ligatures w14:val="none"/>
        </w:rPr>
        <w:drawing>
          <wp:inline distT="0" distB="0" distL="0" distR="0" wp14:anchorId="15D01136" wp14:editId="0B933E49">
            <wp:extent cx="1397000" cy="1032831"/>
            <wp:effectExtent l="0" t="0" r="0" b="0"/>
            <wp:docPr id="1470955868" name="Picture 2" descr="A white background with blue and grey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955868" name="Picture 2" descr="A white background with blue and grey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095" cy="108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98583" w14:textId="73EC9F6A" w:rsidR="00F63DFD" w:rsidRPr="00F63DFD" w:rsidRDefault="00F63DFD" w:rsidP="00F63DFD">
      <w:pPr>
        <w:jc w:val="center"/>
        <w:rPr>
          <w:b/>
          <w:bCs/>
          <w:lang w:val="en-CH"/>
        </w:rPr>
      </w:pPr>
    </w:p>
    <w:p w14:paraId="1DA2C07B" w14:textId="1FA3E71B" w:rsidR="009447B7" w:rsidRPr="009447B7" w:rsidRDefault="009447B7" w:rsidP="009447B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5258E23" w14:textId="79D3A8C8" w:rsidR="004E7579" w:rsidRDefault="00B8736F" w:rsidP="00D172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9447B7">
        <w:rPr>
          <w:rFonts w:ascii="Times New Roman" w:hAnsi="Times New Roman" w:cs="Times New Roman"/>
          <w:b/>
          <w:bCs/>
          <w:sz w:val="32"/>
          <w:szCs w:val="32"/>
          <w:lang w:val="en-GB"/>
        </w:rPr>
        <w:t>R</w:t>
      </w:r>
      <w:r w:rsidR="004E7579" w:rsidRPr="009447B7">
        <w:rPr>
          <w:rFonts w:ascii="Times New Roman" w:hAnsi="Times New Roman" w:cs="Times New Roman"/>
          <w:b/>
          <w:bCs/>
          <w:sz w:val="32"/>
          <w:szCs w:val="32"/>
          <w:lang w:val="en-GB"/>
        </w:rPr>
        <w:t>oundtable on financing for development</w:t>
      </w:r>
      <w:r w:rsidR="00542B16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: </w:t>
      </w:r>
    </w:p>
    <w:p w14:paraId="2F721DE8" w14:textId="5ADF249C" w:rsidR="00542B16" w:rsidRPr="009447B7" w:rsidRDefault="00542B16" w:rsidP="00D172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>Preparing fo</w:t>
      </w:r>
      <w:r w:rsidR="00211A12">
        <w:rPr>
          <w:rFonts w:ascii="Times New Roman" w:hAnsi="Times New Roman" w:cs="Times New Roman"/>
          <w:b/>
          <w:bCs/>
          <w:sz w:val="32"/>
          <w:szCs w:val="32"/>
          <w:lang w:val="en-GB"/>
        </w:rPr>
        <w:t>r</w:t>
      </w: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the 4th International Conference on Financing for Development</w:t>
      </w:r>
    </w:p>
    <w:p w14:paraId="792425AF" w14:textId="77777777" w:rsidR="00D1723D" w:rsidRDefault="00D1723D" w:rsidP="00D1723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2BD43C13" w14:textId="09A3DBED" w:rsidR="004E7579" w:rsidRPr="009447B7" w:rsidRDefault="004E7579" w:rsidP="00D172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447B7">
        <w:rPr>
          <w:rFonts w:ascii="Times New Roman" w:hAnsi="Times New Roman" w:cs="Times New Roman"/>
          <w:b/>
          <w:bCs/>
          <w:sz w:val="24"/>
          <w:szCs w:val="24"/>
          <w:lang w:val="en-GB"/>
        </w:rPr>
        <w:t>11 December 2024, 13</w:t>
      </w:r>
      <w:r w:rsidR="008C7FEC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  <w:r w:rsidRPr="009447B7">
        <w:rPr>
          <w:rFonts w:ascii="Times New Roman" w:hAnsi="Times New Roman" w:cs="Times New Roman"/>
          <w:b/>
          <w:bCs/>
          <w:sz w:val="24"/>
          <w:szCs w:val="24"/>
          <w:lang w:val="en-GB"/>
        </w:rPr>
        <w:t>15</w:t>
      </w:r>
      <w:r w:rsidR="008C7FEC">
        <w:rPr>
          <w:rFonts w:ascii="Times New Roman" w:hAnsi="Times New Roman" w:cs="Times New Roman"/>
          <w:b/>
          <w:bCs/>
          <w:sz w:val="24"/>
          <w:szCs w:val="24"/>
          <w:lang w:val="en-GB"/>
        </w:rPr>
        <w:t>-</w:t>
      </w:r>
      <w:r w:rsidRPr="009447B7">
        <w:rPr>
          <w:rFonts w:ascii="Times New Roman" w:hAnsi="Times New Roman" w:cs="Times New Roman"/>
          <w:b/>
          <w:bCs/>
          <w:sz w:val="24"/>
          <w:szCs w:val="24"/>
          <w:lang w:val="en-GB"/>
        </w:rPr>
        <w:t>14:30</w:t>
      </w:r>
    </w:p>
    <w:p w14:paraId="3AC71459" w14:textId="23AE4642" w:rsidR="004E7579" w:rsidRPr="009447B7" w:rsidRDefault="004E7579" w:rsidP="00D172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447B7">
        <w:rPr>
          <w:rFonts w:ascii="Times New Roman" w:hAnsi="Times New Roman" w:cs="Times New Roman"/>
          <w:b/>
          <w:bCs/>
          <w:sz w:val="24"/>
          <w:szCs w:val="24"/>
          <w:lang w:val="en-GB"/>
        </w:rPr>
        <w:t>Room XXVII, Palais des Nations, Geneva</w:t>
      </w:r>
    </w:p>
    <w:p w14:paraId="3C65E5E1" w14:textId="77777777" w:rsidR="00B051BC" w:rsidRPr="002F6B13" w:rsidRDefault="00B051BC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7228874" w14:textId="77777777" w:rsidR="00996647" w:rsidRPr="00996647" w:rsidRDefault="00996647" w:rsidP="008C7FE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996647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Background </w:t>
      </w:r>
    </w:p>
    <w:p w14:paraId="208EDBB7" w14:textId="77777777" w:rsidR="00996647" w:rsidRDefault="00996647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8722381" w14:textId="3EEA6D3B" w:rsidR="00C2128F" w:rsidRPr="003B5F66" w:rsidRDefault="00B051BC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In line with </w:t>
      </w:r>
      <w:r w:rsidR="00D70AD7" w:rsidRPr="009447B7">
        <w:rPr>
          <w:rFonts w:ascii="Times New Roman" w:hAnsi="Times New Roman" w:cs="Times New Roman"/>
          <w:sz w:val="24"/>
          <w:szCs w:val="24"/>
          <w:lang w:val="en-GB"/>
        </w:rPr>
        <w:t>the U</w:t>
      </w:r>
      <w:r w:rsidR="00B66B6B" w:rsidRPr="009447B7">
        <w:rPr>
          <w:rFonts w:ascii="Times New Roman" w:hAnsi="Times New Roman" w:cs="Times New Roman"/>
          <w:sz w:val="24"/>
          <w:szCs w:val="24"/>
          <w:lang w:val="en-GB"/>
        </w:rPr>
        <w:t>N G</w:t>
      </w:r>
      <w:r w:rsidR="00D70AD7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eneral Assembly </w:t>
      </w:r>
      <w:r w:rsidR="00AF1FF5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0B5E66" w:rsidRPr="009447B7">
        <w:rPr>
          <w:rFonts w:ascii="Times New Roman" w:hAnsi="Times New Roman" w:cs="Times New Roman"/>
          <w:sz w:val="24"/>
          <w:szCs w:val="24"/>
          <w:lang w:val="en-GB"/>
        </w:rPr>
        <w:t>esolution</w:t>
      </w:r>
      <w:r w:rsidR="006D589A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F1FF5" w:rsidRPr="009447B7">
        <w:rPr>
          <w:rFonts w:ascii="Times New Roman" w:hAnsi="Times New Roman" w:cs="Times New Roman"/>
          <w:sz w:val="24"/>
          <w:szCs w:val="24"/>
          <w:lang w:val="en-GB"/>
        </w:rPr>
        <w:t>(</w:t>
      </w:r>
      <w:hyperlink r:id="rId10">
        <w:r w:rsidR="00AF1FF5" w:rsidRPr="009447B7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A/RES/78/231</w:t>
        </w:r>
      </w:hyperlink>
      <w:r w:rsidR="00AF1FF5" w:rsidRPr="009447B7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AF1FF5">
        <w:rPr>
          <w:rFonts w:ascii="Times New Roman" w:hAnsi="Times New Roman" w:cs="Times New Roman"/>
          <w:sz w:val="24"/>
          <w:szCs w:val="24"/>
          <w:lang w:val="en-GB"/>
        </w:rPr>
        <w:t>, “</w:t>
      </w:r>
      <w:r w:rsidR="004E7579" w:rsidRPr="00AF1FF5">
        <w:rPr>
          <w:rFonts w:ascii="Times New Roman" w:hAnsi="Times New Roman" w:cs="Times New Roman"/>
          <w:sz w:val="24"/>
          <w:szCs w:val="24"/>
          <w:lang w:val="en-GB"/>
        </w:rPr>
        <w:t>Follow-up to and implementation of the outcomes of the International Conferences on Financing for Development</w:t>
      </w:r>
      <w:r w:rsidR="00AF1FF5">
        <w:rPr>
          <w:rFonts w:ascii="Times New Roman" w:hAnsi="Times New Roman" w:cs="Times New Roman"/>
          <w:sz w:val="24"/>
          <w:szCs w:val="24"/>
          <w:lang w:val="en-GB"/>
        </w:rPr>
        <w:t>”</w:t>
      </w:r>
      <w:r w:rsidR="000B5E66" w:rsidRPr="009447B7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B66B6B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D495C"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9447B7">
        <w:rPr>
          <w:rFonts w:ascii="Times New Roman" w:hAnsi="Times New Roman" w:cs="Times New Roman"/>
          <w:sz w:val="24"/>
          <w:szCs w:val="24"/>
          <w:lang w:val="en-GB"/>
        </w:rPr>
        <w:t>he 4th International Conference on Financing for Development (FfD4) will take place in Sevi</w:t>
      </w:r>
      <w:r w:rsidR="00542B16"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9447B7">
        <w:rPr>
          <w:rFonts w:ascii="Times New Roman" w:hAnsi="Times New Roman" w:cs="Times New Roman"/>
          <w:sz w:val="24"/>
          <w:szCs w:val="24"/>
          <w:lang w:val="en-GB"/>
        </w:rPr>
        <w:t>la, Spain from 30 June to 3 July 2025.</w:t>
      </w:r>
      <w:r w:rsidR="00652E41">
        <w:rPr>
          <w:rFonts w:ascii="Times New Roman" w:hAnsi="Times New Roman" w:cs="Times New Roman"/>
          <w:sz w:val="24"/>
          <w:szCs w:val="24"/>
          <w:lang w:val="en-GB"/>
        </w:rPr>
        <w:t xml:space="preserve"> The C</w:t>
      </w:r>
      <w:r w:rsidR="008661DD" w:rsidRPr="009447B7">
        <w:rPr>
          <w:rFonts w:ascii="Times New Roman" w:hAnsi="Times New Roman" w:cs="Times New Roman"/>
          <w:sz w:val="24"/>
          <w:szCs w:val="24"/>
          <w:lang w:val="en-GB"/>
        </w:rPr>
        <w:t>onference</w:t>
      </w:r>
      <w:r w:rsidR="0058218A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 will</w:t>
      </w:r>
      <w:r w:rsidR="008661DD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 assess the progress made in the implementation of</w:t>
      </w:r>
      <w:r w:rsidR="00652E41">
        <w:rPr>
          <w:rFonts w:ascii="Times New Roman" w:hAnsi="Times New Roman" w:cs="Times New Roman"/>
          <w:sz w:val="24"/>
          <w:szCs w:val="24"/>
          <w:lang w:val="en-GB"/>
        </w:rPr>
        <w:t xml:space="preserve"> the 2015 </w:t>
      </w:r>
      <w:hyperlink r:id="rId11" w:history="1">
        <w:r w:rsidR="00540233" w:rsidRPr="009447B7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Addis Ababa Action Agenda</w:t>
        </w:r>
      </w:hyperlink>
      <w:r w:rsidR="00540233" w:rsidRPr="009447B7">
        <w:rPr>
          <w:rFonts w:ascii="Times New Roman" w:hAnsi="Times New Roman" w:cs="Times New Roman"/>
          <w:sz w:val="24"/>
          <w:szCs w:val="24"/>
          <w:lang w:val="en-GB"/>
        </w:rPr>
        <w:t>, </w:t>
      </w:r>
      <w:r w:rsidR="00652E41">
        <w:rPr>
          <w:rFonts w:ascii="Times New Roman" w:hAnsi="Times New Roman" w:cs="Times New Roman"/>
          <w:sz w:val="24"/>
          <w:szCs w:val="24"/>
          <w:lang w:val="en-GB"/>
        </w:rPr>
        <w:t xml:space="preserve">the 2008 </w:t>
      </w:r>
      <w:hyperlink r:id="rId12" w:history="1">
        <w:r w:rsidR="00540233" w:rsidRPr="009447B7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Doha Declaration</w:t>
        </w:r>
      </w:hyperlink>
      <w:r w:rsidR="00652E41">
        <w:rPr>
          <w:rFonts w:ascii="Times New Roman" w:hAnsi="Times New Roman" w:cs="Times New Roman"/>
          <w:sz w:val="24"/>
          <w:szCs w:val="24"/>
          <w:lang w:val="en-GB"/>
        </w:rPr>
        <w:t xml:space="preserve"> and the 2002</w:t>
      </w:r>
      <w:r w:rsidR="00540233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hyperlink r:id="rId13" w:history="1">
        <w:r w:rsidR="00540233" w:rsidRPr="009447B7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Monterrey Consensus</w:t>
        </w:r>
      </w:hyperlink>
      <w:r w:rsidR="00E7420E" w:rsidRPr="003B5F6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>.</w:t>
      </w:r>
      <w:r w:rsidR="003B5F6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 xml:space="preserve"> In preparation of the </w:t>
      </w:r>
      <w:r w:rsidR="001E3D5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>FfD4</w:t>
      </w:r>
      <w:r w:rsidR="003B5F6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 xml:space="preserve">, </w:t>
      </w:r>
      <w:r w:rsidR="00E2222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 xml:space="preserve">the co-facilitators released </w:t>
      </w:r>
      <w:r w:rsidR="003E50D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 xml:space="preserve">an </w:t>
      </w:r>
      <w:hyperlink r:id="rId14" w:history="1">
        <w:r w:rsidR="003E50D8" w:rsidRPr="003E50D8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Elements Paper</w:t>
        </w:r>
      </w:hyperlink>
      <w:r w:rsidR="003E50D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 xml:space="preserve"> </w:t>
      </w:r>
      <w:r w:rsidR="00E2222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>on 22 November 2024</w:t>
      </w:r>
      <w:r w:rsidR="003B5F6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 xml:space="preserve">. </w:t>
      </w:r>
    </w:p>
    <w:p w14:paraId="5BF0A0CA" w14:textId="77777777" w:rsidR="00C2128F" w:rsidRDefault="00C2128F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7139663" w14:textId="5E030356" w:rsidR="00540233" w:rsidRDefault="00C92933" w:rsidP="009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Amidst </w:t>
      </w:r>
      <w:r w:rsidR="00B75A62" w:rsidRPr="00B75A62">
        <w:rPr>
          <w:rFonts w:ascii="Times New Roman" w:hAnsi="Times New Roman" w:cs="Times New Roman"/>
          <w:sz w:val="24"/>
          <w:szCs w:val="24"/>
        </w:rPr>
        <w:t xml:space="preserve">84 percent </w:t>
      </w:r>
      <w:hyperlink r:id="rId15" w:history="1">
        <w:r w:rsidR="004F7F60" w:rsidRPr="00B75A62">
          <w:rPr>
            <w:rStyle w:val="Hyperlink"/>
            <w:rFonts w:ascii="Times New Roman" w:hAnsi="Times New Roman" w:cs="Times New Roman"/>
            <w:sz w:val="24"/>
            <w:szCs w:val="24"/>
          </w:rPr>
          <w:t>off-track</w:t>
        </w:r>
      </w:hyperlink>
      <w:r w:rsidR="004F7F6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75A62" w:rsidRPr="00B75A62">
        <w:rPr>
          <w:rFonts w:ascii="Times New Roman" w:hAnsi="Times New Roman" w:cs="Times New Roman"/>
          <w:sz w:val="24"/>
          <w:szCs w:val="24"/>
        </w:rPr>
        <w:t>SDG targets</w:t>
      </w:r>
      <w:r w:rsidR="006D46E1">
        <w:rPr>
          <w:rFonts w:ascii="Times New Roman" w:hAnsi="Times New Roman" w:cs="Times New Roman"/>
          <w:sz w:val="24"/>
          <w:szCs w:val="24"/>
        </w:rPr>
        <w:t xml:space="preserve">, </w:t>
      </w:r>
      <w:r w:rsidR="00B75A62">
        <w:rPr>
          <w:rFonts w:ascii="Times New Roman" w:hAnsi="Times New Roman" w:cs="Times New Roman"/>
          <w:sz w:val="24"/>
          <w:szCs w:val="24"/>
        </w:rPr>
        <w:t>the</w:t>
      </w:r>
      <w:r w:rsidR="001A0958">
        <w:rPr>
          <w:rFonts w:ascii="Times New Roman" w:hAnsi="Times New Roman" w:cs="Times New Roman"/>
          <w:sz w:val="24"/>
          <w:szCs w:val="24"/>
        </w:rPr>
        <w:t xml:space="preserve"> ballooning</w:t>
      </w:r>
      <w:r w:rsidR="00B75A62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B75A62" w:rsidRPr="008641F5">
          <w:rPr>
            <w:rStyle w:val="Hyperlink"/>
            <w:rFonts w:ascii="Times New Roman" w:hAnsi="Times New Roman" w:cs="Times New Roman"/>
            <w:sz w:val="24"/>
            <w:szCs w:val="24"/>
          </w:rPr>
          <w:t>debt burden</w:t>
        </w:r>
      </w:hyperlink>
      <w:r w:rsidR="006D46E1">
        <w:rPr>
          <w:rFonts w:ascii="Times New Roman" w:hAnsi="Times New Roman" w:cs="Times New Roman"/>
          <w:sz w:val="24"/>
          <w:szCs w:val="24"/>
        </w:rPr>
        <w:t xml:space="preserve"> </w:t>
      </w:r>
      <w:r w:rsidR="001A0958">
        <w:rPr>
          <w:rFonts w:ascii="Times New Roman" w:hAnsi="Times New Roman" w:cs="Times New Roman"/>
          <w:sz w:val="24"/>
          <w:szCs w:val="24"/>
        </w:rPr>
        <w:t>of</w:t>
      </w:r>
      <w:r w:rsidR="00EE4B87">
        <w:rPr>
          <w:rFonts w:ascii="Times New Roman" w:hAnsi="Times New Roman" w:cs="Times New Roman"/>
          <w:sz w:val="24"/>
          <w:szCs w:val="24"/>
        </w:rPr>
        <w:t xml:space="preserve"> developing countries </w:t>
      </w:r>
      <w:r w:rsidR="006D46E1">
        <w:rPr>
          <w:rFonts w:ascii="Times New Roman" w:hAnsi="Times New Roman" w:cs="Times New Roman"/>
          <w:sz w:val="24"/>
          <w:szCs w:val="24"/>
        </w:rPr>
        <w:t xml:space="preserve">and </w:t>
      </w:r>
      <w:r w:rsidR="008641F5">
        <w:rPr>
          <w:rFonts w:ascii="Times New Roman" w:hAnsi="Times New Roman" w:cs="Times New Roman"/>
          <w:sz w:val="24"/>
          <w:szCs w:val="24"/>
        </w:rPr>
        <w:t xml:space="preserve">multiple </w:t>
      </w:r>
      <w:r w:rsidR="006D46E1">
        <w:rPr>
          <w:rFonts w:ascii="Times New Roman" w:hAnsi="Times New Roman" w:cs="Times New Roman"/>
          <w:sz w:val="24"/>
          <w:szCs w:val="24"/>
        </w:rPr>
        <w:t>crises of conflicts, climate change</w:t>
      </w:r>
      <w:r w:rsidR="00EE4B87">
        <w:rPr>
          <w:rFonts w:ascii="Times New Roman" w:hAnsi="Times New Roman" w:cs="Times New Roman"/>
          <w:sz w:val="24"/>
          <w:szCs w:val="24"/>
        </w:rPr>
        <w:t xml:space="preserve"> and cost of living</w:t>
      </w:r>
      <w:r w:rsidR="00B75A62">
        <w:rPr>
          <w:rFonts w:ascii="Times New Roman" w:hAnsi="Times New Roman" w:cs="Times New Roman"/>
          <w:sz w:val="24"/>
          <w:szCs w:val="24"/>
        </w:rPr>
        <w:t>,</w:t>
      </w:r>
      <w:r w:rsidR="00B75A62" w:rsidRPr="00B75A62">
        <w:rPr>
          <w:rFonts w:ascii="Times New Roman" w:hAnsi="Times New Roman" w:cs="Times New Roman"/>
          <w:sz w:val="24"/>
          <w:szCs w:val="24"/>
        </w:rPr>
        <w:t> </w:t>
      </w:r>
      <w:r w:rsidR="008641F5">
        <w:rPr>
          <w:rFonts w:ascii="Times New Roman" w:hAnsi="Times New Roman" w:cs="Times New Roman"/>
          <w:sz w:val="24"/>
          <w:szCs w:val="24"/>
        </w:rPr>
        <w:t>t</w:t>
      </w:r>
      <w:r w:rsidR="001D46F9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he Conference </w:t>
      </w:r>
      <w:r w:rsidR="00B36375">
        <w:rPr>
          <w:rFonts w:ascii="Times New Roman" w:hAnsi="Times New Roman" w:cs="Times New Roman"/>
          <w:sz w:val="24"/>
          <w:szCs w:val="24"/>
          <w:lang w:val="en-GB"/>
        </w:rPr>
        <w:t xml:space="preserve">provides a timely opportunity for the world community </w:t>
      </w:r>
      <w:r w:rsidR="001D46F9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to identify </w:t>
      </w:r>
      <w:r w:rsidR="00535B82">
        <w:rPr>
          <w:rFonts w:ascii="Times New Roman" w:hAnsi="Times New Roman" w:cs="Times New Roman"/>
          <w:sz w:val="24"/>
          <w:szCs w:val="24"/>
          <w:lang w:val="en-GB"/>
        </w:rPr>
        <w:t xml:space="preserve">concrete pathways to overcome </w:t>
      </w:r>
      <w:r w:rsidR="001D46F9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obstacles encountered in </w:t>
      </w:r>
      <w:r w:rsidR="00DA1C4C">
        <w:rPr>
          <w:rFonts w:ascii="Times New Roman" w:hAnsi="Times New Roman" w:cs="Times New Roman"/>
          <w:sz w:val="24"/>
          <w:szCs w:val="24"/>
          <w:lang w:val="en-GB"/>
        </w:rPr>
        <w:t>mobilising financ</w:t>
      </w:r>
      <w:r w:rsidR="00001467">
        <w:rPr>
          <w:rFonts w:ascii="Times New Roman" w:hAnsi="Times New Roman" w:cs="Times New Roman"/>
          <w:sz w:val="24"/>
          <w:szCs w:val="24"/>
          <w:lang w:val="en-GB"/>
        </w:rPr>
        <w:t xml:space="preserve">ial resources </w:t>
      </w:r>
      <w:r w:rsidR="003F6E06">
        <w:rPr>
          <w:rFonts w:ascii="Times New Roman" w:hAnsi="Times New Roman" w:cs="Times New Roman"/>
          <w:sz w:val="24"/>
          <w:szCs w:val="24"/>
          <w:lang w:val="en-GB"/>
        </w:rPr>
        <w:t xml:space="preserve">necessary to achieve the </w:t>
      </w:r>
      <w:r w:rsidR="001D46F9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2030 Agenda </w:t>
      </w:r>
      <w:r w:rsidR="003F6E06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="001D46F9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 Sustainable Development</w:t>
      </w:r>
      <w:r w:rsidR="00790C16" w:rsidRPr="009447B7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3F6E0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302DA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9302DA" w:rsidRPr="009302DA">
        <w:rPr>
          <w:rFonts w:ascii="Times New Roman" w:hAnsi="Times New Roman" w:cs="Times New Roman"/>
          <w:sz w:val="24"/>
          <w:szCs w:val="24"/>
          <w:lang w:val="en-GB"/>
        </w:rPr>
        <w:t xml:space="preserve">Paris Pact for People and the Planet (4P) </w:t>
      </w:r>
      <w:r w:rsidR="009302DA">
        <w:rPr>
          <w:rFonts w:ascii="Times New Roman" w:hAnsi="Times New Roman" w:cs="Times New Roman"/>
          <w:sz w:val="24"/>
          <w:szCs w:val="24"/>
          <w:lang w:val="en-GB"/>
        </w:rPr>
        <w:t xml:space="preserve">forged at the </w:t>
      </w:r>
      <w:r w:rsidR="009302DA" w:rsidRPr="009302DA">
        <w:rPr>
          <w:rFonts w:ascii="Times New Roman" w:hAnsi="Times New Roman" w:cs="Times New Roman"/>
          <w:sz w:val="24"/>
          <w:szCs w:val="24"/>
          <w:lang w:val="en-GB"/>
        </w:rPr>
        <w:t>Summit for a New Global Financing Pact in June 2023 established four main principles for an international financing system to support the most vulnerable countries in addressing crises and climate transition challenges.</w:t>
      </w:r>
      <w:r w:rsidR="009302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6404D">
        <w:rPr>
          <w:rFonts w:ascii="Times New Roman" w:hAnsi="Times New Roman" w:cs="Times New Roman"/>
          <w:sz w:val="24"/>
          <w:szCs w:val="24"/>
          <w:lang w:val="en-GB"/>
        </w:rPr>
        <w:t>In t</w:t>
      </w:r>
      <w:r w:rsidR="003F6E06">
        <w:rPr>
          <w:rFonts w:ascii="Times New Roman" w:hAnsi="Times New Roman" w:cs="Times New Roman"/>
          <w:sz w:val="24"/>
          <w:szCs w:val="24"/>
          <w:lang w:val="en-GB"/>
        </w:rPr>
        <w:t xml:space="preserve">he recently adopted </w:t>
      </w:r>
      <w:hyperlink r:id="rId17" w:history="1">
        <w:r w:rsidR="003F6E06" w:rsidRPr="008A141A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Pact for the Future</w:t>
        </w:r>
      </w:hyperlink>
      <w:r w:rsidR="00C6404D">
        <w:rPr>
          <w:rFonts w:ascii="Times New Roman" w:hAnsi="Times New Roman" w:cs="Times New Roman"/>
          <w:sz w:val="24"/>
          <w:szCs w:val="24"/>
          <w:lang w:val="en-GB"/>
        </w:rPr>
        <w:t xml:space="preserve">, States agreed to </w:t>
      </w:r>
      <w:r w:rsidR="00906115" w:rsidRPr="00906115">
        <w:rPr>
          <w:rFonts w:ascii="Times New Roman" w:hAnsi="Times New Roman" w:cs="Times New Roman"/>
          <w:sz w:val="24"/>
          <w:szCs w:val="24"/>
          <w:lang w:val="en-GB"/>
        </w:rPr>
        <w:t>take bold, ambitious, accelerated, just and transformative</w:t>
      </w:r>
      <w:r w:rsidR="0090611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06115" w:rsidRPr="00906115">
        <w:rPr>
          <w:rFonts w:ascii="Times New Roman" w:hAnsi="Times New Roman" w:cs="Times New Roman"/>
          <w:sz w:val="24"/>
          <w:szCs w:val="24"/>
          <w:lang w:val="en-GB"/>
        </w:rPr>
        <w:t xml:space="preserve">actions to implement the 2030 Agenda, </w:t>
      </w:r>
      <w:r w:rsidR="007F1F0F">
        <w:rPr>
          <w:rFonts w:ascii="Times New Roman" w:hAnsi="Times New Roman" w:cs="Times New Roman"/>
          <w:sz w:val="24"/>
          <w:szCs w:val="24"/>
          <w:lang w:val="en-GB"/>
        </w:rPr>
        <w:t xml:space="preserve">place </w:t>
      </w:r>
      <w:r w:rsidR="007F1F0F" w:rsidRPr="007F1F0F">
        <w:rPr>
          <w:rFonts w:ascii="Times New Roman" w:hAnsi="Times New Roman" w:cs="Times New Roman"/>
          <w:sz w:val="24"/>
          <w:szCs w:val="24"/>
          <w:lang w:val="en-GB"/>
        </w:rPr>
        <w:t xml:space="preserve">the eradication of poverty at the centre of </w:t>
      </w:r>
      <w:r w:rsidR="007F1F0F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7F1F0F" w:rsidRPr="007F1F0F">
        <w:rPr>
          <w:rFonts w:ascii="Times New Roman" w:hAnsi="Times New Roman" w:cs="Times New Roman"/>
          <w:sz w:val="24"/>
          <w:szCs w:val="24"/>
          <w:lang w:val="en-GB"/>
        </w:rPr>
        <w:t>fforts</w:t>
      </w:r>
      <w:r w:rsidR="007F1F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F1F0F" w:rsidRPr="007F1F0F">
        <w:rPr>
          <w:rFonts w:ascii="Times New Roman" w:hAnsi="Times New Roman" w:cs="Times New Roman"/>
          <w:sz w:val="24"/>
          <w:szCs w:val="24"/>
          <w:lang w:val="en-GB"/>
        </w:rPr>
        <w:t>to achieve the 2030 Agenda</w:t>
      </w:r>
      <w:r w:rsidR="005C656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7F1F0F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C6404D" w:rsidRPr="00C6404D">
        <w:rPr>
          <w:rFonts w:ascii="Times New Roman" w:hAnsi="Times New Roman" w:cs="Times New Roman"/>
          <w:sz w:val="24"/>
          <w:szCs w:val="24"/>
          <w:lang w:val="en-GB"/>
        </w:rPr>
        <w:t>close the Sustainable Development Goal financing gap in</w:t>
      </w:r>
      <w:r w:rsidR="00FC7F9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6404D" w:rsidRPr="00C6404D">
        <w:rPr>
          <w:rFonts w:ascii="Times New Roman" w:hAnsi="Times New Roman" w:cs="Times New Roman"/>
          <w:sz w:val="24"/>
          <w:szCs w:val="24"/>
          <w:lang w:val="en-GB"/>
        </w:rPr>
        <w:t>developing countries</w:t>
      </w:r>
      <w:r w:rsidR="003F6E0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2E13217" w14:textId="77777777" w:rsidR="00CF1F1A" w:rsidRDefault="00CF1F1A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2211E60" w14:textId="293AA009" w:rsidR="00CF1F1A" w:rsidRPr="009447B7" w:rsidRDefault="00E74161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Against this background, </w:t>
      </w:r>
      <w:r w:rsidR="00CF1F1A" w:rsidRPr="00CF1F1A">
        <w:rPr>
          <w:rFonts w:ascii="Times New Roman" w:hAnsi="Times New Roman" w:cs="Times New Roman"/>
          <w:sz w:val="24"/>
          <w:szCs w:val="24"/>
          <w:lang w:val="en-GB"/>
        </w:rPr>
        <w:t>the UN Special Rapporteur on the right to development and the UN Special Rapporteur on extreme poverty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6D6A">
        <w:rPr>
          <w:rFonts w:ascii="Times New Roman" w:hAnsi="Times New Roman" w:cs="Times New Roman"/>
          <w:sz w:val="24"/>
          <w:szCs w:val="24"/>
          <w:lang w:val="en-GB"/>
        </w:rPr>
        <w:t xml:space="preserve">and human rights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are </w:t>
      </w:r>
      <w:r w:rsidR="00673386">
        <w:rPr>
          <w:rFonts w:ascii="Times New Roman" w:hAnsi="Times New Roman" w:cs="Times New Roman"/>
          <w:sz w:val="24"/>
          <w:szCs w:val="24"/>
          <w:lang w:val="en-GB"/>
        </w:rPr>
        <w:t>co-organising a roundtable with representatives of States, relevant UN agencies</w:t>
      </w:r>
      <w:r w:rsidR="00FC5CBF">
        <w:rPr>
          <w:rFonts w:ascii="Times New Roman" w:hAnsi="Times New Roman" w:cs="Times New Roman"/>
          <w:sz w:val="24"/>
          <w:szCs w:val="24"/>
          <w:lang w:val="en-GB"/>
        </w:rPr>
        <w:t>, UN Special Procedures</w:t>
      </w:r>
      <w:r w:rsidR="00673386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8016E3">
        <w:rPr>
          <w:rFonts w:ascii="Times New Roman" w:hAnsi="Times New Roman" w:cs="Times New Roman"/>
          <w:sz w:val="24"/>
          <w:szCs w:val="24"/>
          <w:lang w:val="en-GB"/>
        </w:rPr>
        <w:t>ci</w:t>
      </w:r>
      <w:r w:rsidR="001A23B1">
        <w:rPr>
          <w:rFonts w:ascii="Times New Roman" w:hAnsi="Times New Roman" w:cs="Times New Roman"/>
          <w:sz w:val="24"/>
          <w:szCs w:val="24"/>
          <w:lang w:val="en-GB"/>
        </w:rPr>
        <w:t>vil society organisations to brainstorm about key principles and considerations that should inform</w:t>
      </w:r>
      <w:r w:rsidR="005D2E0F">
        <w:rPr>
          <w:rFonts w:ascii="Times New Roman" w:hAnsi="Times New Roman" w:cs="Times New Roman"/>
          <w:sz w:val="24"/>
          <w:szCs w:val="24"/>
          <w:lang w:val="en-GB"/>
        </w:rPr>
        <w:t xml:space="preserve"> the FfD4</w:t>
      </w:r>
      <w:r w:rsidR="00826FEC">
        <w:rPr>
          <w:rFonts w:ascii="Times New Roman" w:hAnsi="Times New Roman" w:cs="Times New Roman"/>
          <w:sz w:val="24"/>
          <w:szCs w:val="24"/>
          <w:lang w:val="en-GB"/>
        </w:rPr>
        <w:t>. The Roundtable is co-sponsored by the Permanent Mission of</w:t>
      </w:r>
      <w:r w:rsidR="00AA16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A16C6" w:rsidRPr="002925C3">
        <w:rPr>
          <w:rFonts w:ascii="Times New Roman" w:hAnsi="Times New Roman" w:cs="Times New Roman"/>
          <w:sz w:val="24"/>
          <w:szCs w:val="24"/>
          <w:lang w:val="en-GB"/>
        </w:rPr>
        <w:t>France</w:t>
      </w:r>
      <w:r w:rsidR="00826FEC" w:rsidRPr="002925C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26F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A23B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6E8BAC8" w14:textId="77777777" w:rsidR="00C2128F" w:rsidRDefault="00C2128F" w:rsidP="00C2128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4E08E19" w14:textId="39555241" w:rsidR="005D563F" w:rsidRPr="00996647" w:rsidRDefault="005D563F" w:rsidP="008C7FE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996647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Discussion questions </w:t>
      </w:r>
    </w:p>
    <w:p w14:paraId="52EF7AC0" w14:textId="77777777" w:rsidR="00C2128F" w:rsidRDefault="00C2128F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5F9E9D8" w14:textId="2A928B1C" w:rsidR="00E22769" w:rsidRPr="009447B7" w:rsidRDefault="00E22769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447B7">
        <w:rPr>
          <w:rFonts w:ascii="Times New Roman" w:hAnsi="Times New Roman" w:cs="Times New Roman"/>
          <w:sz w:val="24"/>
          <w:szCs w:val="24"/>
          <w:lang w:val="en-GB"/>
        </w:rPr>
        <w:t>Th</w:t>
      </w:r>
      <w:r w:rsidR="00966F4E" w:rsidRPr="009447B7">
        <w:rPr>
          <w:rFonts w:ascii="Times New Roman" w:hAnsi="Times New Roman" w:cs="Times New Roman"/>
          <w:sz w:val="24"/>
          <w:szCs w:val="24"/>
          <w:lang w:val="en-GB"/>
        </w:rPr>
        <w:t>e R</w:t>
      </w:r>
      <w:r w:rsidRPr="009447B7">
        <w:rPr>
          <w:rFonts w:ascii="Times New Roman" w:hAnsi="Times New Roman" w:cs="Times New Roman"/>
          <w:sz w:val="24"/>
          <w:szCs w:val="24"/>
          <w:lang w:val="en-GB"/>
        </w:rPr>
        <w:t>oundtable will focus on questions such as the following</w:t>
      </w:r>
      <w:r w:rsidR="00966F4E" w:rsidRPr="009447B7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1A1726F5" w14:textId="77777777" w:rsidR="00C2128F" w:rsidRDefault="00C2128F" w:rsidP="00C2128F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549AA8D" w14:textId="308BBA91" w:rsidR="00DF2410" w:rsidRDefault="00DF2410" w:rsidP="0094273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447B7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How to ensure that the process leading to the </w:t>
      </w:r>
      <w:r w:rsidR="00111F14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4FfD conference is inclusive and </w:t>
      </w:r>
      <w:r w:rsidR="0050639A" w:rsidRPr="009447B7">
        <w:rPr>
          <w:rFonts w:ascii="Times New Roman" w:hAnsi="Times New Roman" w:cs="Times New Roman"/>
          <w:sz w:val="24"/>
          <w:szCs w:val="24"/>
          <w:lang w:val="en-GB"/>
        </w:rPr>
        <w:t>participatory and that</w:t>
      </w:r>
      <w:r w:rsidR="004A1B49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F4B1E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positions of </w:t>
      </w:r>
      <w:r w:rsidR="00DA4A0E" w:rsidRPr="009447B7">
        <w:rPr>
          <w:rFonts w:ascii="Times New Roman" w:hAnsi="Times New Roman" w:cs="Times New Roman"/>
          <w:sz w:val="24"/>
          <w:szCs w:val="24"/>
          <w:lang w:val="en-GB"/>
        </w:rPr>
        <w:t>LDCs</w:t>
      </w:r>
      <w:r w:rsidR="007249DD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DA4A0E" w:rsidRPr="009447B7">
        <w:rPr>
          <w:rFonts w:ascii="Times New Roman" w:hAnsi="Times New Roman" w:cs="Times New Roman"/>
          <w:sz w:val="24"/>
          <w:szCs w:val="24"/>
          <w:lang w:val="en-GB"/>
        </w:rPr>
        <w:t>SIDS</w:t>
      </w:r>
      <w:r w:rsidR="007249D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918C5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as well as civil society actors </w:t>
      </w:r>
      <w:r w:rsidR="002B08B8">
        <w:rPr>
          <w:rFonts w:ascii="Times New Roman" w:hAnsi="Times New Roman" w:cs="Times New Roman"/>
          <w:sz w:val="24"/>
          <w:szCs w:val="24"/>
          <w:lang w:val="en-GB"/>
        </w:rPr>
        <w:t xml:space="preserve">and the social and solidarity economy </w:t>
      </w:r>
      <w:r w:rsidR="00F918C5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are </w:t>
      </w:r>
      <w:r w:rsidR="007F4B1E" w:rsidRPr="009447B7">
        <w:rPr>
          <w:rFonts w:ascii="Times New Roman" w:hAnsi="Times New Roman" w:cs="Times New Roman"/>
          <w:sz w:val="24"/>
          <w:szCs w:val="24"/>
          <w:lang w:val="en-GB"/>
        </w:rPr>
        <w:t>reflected in the outcome document</w:t>
      </w:r>
      <w:r w:rsidR="007249DD">
        <w:rPr>
          <w:rFonts w:ascii="Times New Roman" w:hAnsi="Times New Roman" w:cs="Times New Roman"/>
          <w:sz w:val="24"/>
          <w:szCs w:val="24"/>
          <w:lang w:val="en-GB"/>
        </w:rPr>
        <w:t xml:space="preserve">? </w:t>
      </w:r>
    </w:p>
    <w:p w14:paraId="1FA86D56" w14:textId="5FE7332A" w:rsidR="005C0304" w:rsidRPr="009447B7" w:rsidRDefault="005C0304" w:rsidP="0094273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C0304">
        <w:rPr>
          <w:rFonts w:ascii="Times New Roman" w:hAnsi="Times New Roman" w:cs="Times New Roman"/>
          <w:sz w:val="24"/>
          <w:szCs w:val="24"/>
          <w:lang w:val="en-GB"/>
        </w:rPr>
        <w:t xml:space="preserve">Which priorities could the SR on the right to development and the SR on extreme poverty and human rights put forward, either </w:t>
      </w:r>
      <w:r w:rsidR="00516940">
        <w:rPr>
          <w:rFonts w:ascii="Times New Roman" w:hAnsi="Times New Roman" w:cs="Times New Roman"/>
          <w:sz w:val="24"/>
          <w:szCs w:val="24"/>
          <w:lang w:val="en-GB"/>
        </w:rPr>
        <w:t>to stren</w:t>
      </w:r>
      <w:r w:rsidR="006B0A77">
        <w:rPr>
          <w:rFonts w:ascii="Times New Roman" w:hAnsi="Times New Roman" w:cs="Times New Roman"/>
          <w:sz w:val="24"/>
          <w:szCs w:val="24"/>
          <w:lang w:val="en-GB"/>
        </w:rPr>
        <w:t xml:space="preserve">gthen existing </w:t>
      </w:r>
      <w:r w:rsidRPr="005C0304">
        <w:rPr>
          <w:rFonts w:ascii="Times New Roman" w:hAnsi="Times New Roman" w:cs="Times New Roman"/>
          <w:sz w:val="24"/>
          <w:szCs w:val="24"/>
          <w:lang w:val="en-GB"/>
        </w:rPr>
        <w:t xml:space="preserve">sources of financing for development </w:t>
      </w:r>
      <w:r w:rsidR="006B0A77">
        <w:rPr>
          <w:rFonts w:ascii="Times New Roman" w:hAnsi="Times New Roman" w:cs="Times New Roman"/>
          <w:sz w:val="24"/>
          <w:szCs w:val="24"/>
          <w:lang w:val="en-GB"/>
        </w:rPr>
        <w:t xml:space="preserve">(e.g., </w:t>
      </w:r>
      <w:r w:rsidR="00FD1FD3">
        <w:rPr>
          <w:rFonts w:ascii="Times New Roman" w:hAnsi="Times New Roman" w:cs="Times New Roman"/>
          <w:sz w:val="24"/>
          <w:szCs w:val="24"/>
          <w:lang w:val="en-GB"/>
        </w:rPr>
        <w:t xml:space="preserve">raising tax-to-GDP ratios, </w:t>
      </w:r>
      <w:r w:rsidR="00534CA0">
        <w:rPr>
          <w:rFonts w:ascii="Times New Roman" w:hAnsi="Times New Roman" w:cs="Times New Roman"/>
          <w:sz w:val="24"/>
          <w:szCs w:val="24"/>
          <w:lang w:val="en-GB"/>
        </w:rPr>
        <w:t>South-South and triangular development cooperation</w:t>
      </w:r>
      <w:r w:rsidR="006B0A77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5C0304">
        <w:rPr>
          <w:rFonts w:ascii="Times New Roman" w:hAnsi="Times New Roman" w:cs="Times New Roman"/>
          <w:sz w:val="24"/>
          <w:szCs w:val="24"/>
          <w:lang w:val="en-GB"/>
        </w:rPr>
        <w:t>or to advance new potential financing tools (</w:t>
      </w:r>
      <w:r w:rsidR="006B0A77">
        <w:rPr>
          <w:rFonts w:ascii="Times New Roman" w:hAnsi="Times New Roman" w:cs="Times New Roman"/>
          <w:sz w:val="24"/>
          <w:szCs w:val="24"/>
          <w:lang w:val="en-GB"/>
        </w:rPr>
        <w:t xml:space="preserve">e.g., taxing the super-rich or debt swaps for </w:t>
      </w:r>
      <w:r w:rsidRPr="005C0304">
        <w:rPr>
          <w:rFonts w:ascii="Times New Roman" w:hAnsi="Times New Roman" w:cs="Times New Roman"/>
          <w:sz w:val="24"/>
          <w:szCs w:val="24"/>
          <w:lang w:val="en-GB"/>
        </w:rPr>
        <w:t xml:space="preserve">social protection </w:t>
      </w:r>
      <w:r w:rsidR="006B0A77">
        <w:rPr>
          <w:rFonts w:ascii="Times New Roman" w:hAnsi="Times New Roman" w:cs="Times New Roman"/>
          <w:sz w:val="24"/>
          <w:szCs w:val="24"/>
          <w:lang w:val="en-GB"/>
        </w:rPr>
        <w:t>and climate action</w:t>
      </w:r>
      <w:r w:rsidRPr="005C0304">
        <w:rPr>
          <w:rFonts w:ascii="Times New Roman" w:hAnsi="Times New Roman" w:cs="Times New Roman"/>
          <w:sz w:val="24"/>
          <w:szCs w:val="24"/>
          <w:lang w:val="en-GB"/>
        </w:rPr>
        <w:t>)?</w:t>
      </w:r>
    </w:p>
    <w:p w14:paraId="759903FC" w14:textId="2C32A708" w:rsidR="00966F4E" w:rsidRDefault="00B13A50" w:rsidP="00E4176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44AF5">
        <w:rPr>
          <w:rFonts w:ascii="Times New Roman" w:hAnsi="Times New Roman" w:cs="Times New Roman"/>
          <w:sz w:val="24"/>
          <w:szCs w:val="24"/>
          <w:lang w:val="en-GB"/>
        </w:rPr>
        <w:t>W</w:t>
      </w:r>
      <w:r w:rsidR="009851C4" w:rsidRPr="00F44AF5">
        <w:rPr>
          <w:rFonts w:ascii="Times New Roman" w:hAnsi="Times New Roman" w:cs="Times New Roman"/>
          <w:sz w:val="24"/>
          <w:szCs w:val="24"/>
          <w:lang w:val="en-GB"/>
        </w:rPr>
        <w:t xml:space="preserve">hat are the main obstacles and constraints </w:t>
      </w:r>
      <w:r w:rsidR="002134C0" w:rsidRPr="00F44AF5">
        <w:rPr>
          <w:rFonts w:ascii="Times New Roman" w:hAnsi="Times New Roman" w:cs="Times New Roman"/>
          <w:sz w:val="24"/>
          <w:szCs w:val="24"/>
          <w:lang w:val="en-GB"/>
        </w:rPr>
        <w:t xml:space="preserve">encountered in the </w:t>
      </w:r>
      <w:r w:rsidR="001C011C" w:rsidRPr="00F44AF5">
        <w:rPr>
          <w:rFonts w:ascii="Times New Roman" w:hAnsi="Times New Roman" w:cs="Times New Roman"/>
          <w:sz w:val="24"/>
          <w:szCs w:val="24"/>
          <w:lang w:val="en-GB"/>
        </w:rPr>
        <w:t xml:space="preserve">implementation </w:t>
      </w:r>
      <w:r w:rsidR="002134C0" w:rsidRPr="00F44AF5">
        <w:rPr>
          <w:rFonts w:ascii="Times New Roman" w:hAnsi="Times New Roman" w:cs="Times New Roman"/>
          <w:sz w:val="24"/>
          <w:szCs w:val="24"/>
          <w:lang w:val="en-GB"/>
        </w:rPr>
        <w:t xml:space="preserve">of the </w:t>
      </w:r>
      <w:r w:rsidR="00F44AF5" w:rsidRPr="00F44AF5">
        <w:rPr>
          <w:rFonts w:ascii="Times New Roman" w:hAnsi="Times New Roman" w:cs="Times New Roman"/>
          <w:sz w:val="24"/>
          <w:szCs w:val="24"/>
          <w:lang w:val="en-GB"/>
        </w:rPr>
        <w:t>Addis Ababa Action Agenda</w:t>
      </w:r>
      <w:r w:rsidR="001664EA" w:rsidRPr="00F44AF5">
        <w:rPr>
          <w:rFonts w:ascii="Times New Roman" w:hAnsi="Times New Roman" w:cs="Times New Roman"/>
          <w:sz w:val="24"/>
          <w:szCs w:val="24"/>
          <w:lang w:val="en-GB"/>
        </w:rPr>
        <w:t>?</w:t>
      </w:r>
      <w:r w:rsidR="00F44AF5" w:rsidRPr="00F44A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664EA" w:rsidRPr="00F44AF5">
        <w:rPr>
          <w:rFonts w:ascii="Times New Roman" w:hAnsi="Times New Roman" w:cs="Times New Roman"/>
          <w:sz w:val="24"/>
          <w:szCs w:val="24"/>
          <w:lang w:val="en-GB"/>
        </w:rPr>
        <w:t>What are the most urgent actions</w:t>
      </w:r>
      <w:r w:rsidR="001865E4" w:rsidRPr="00F44AF5">
        <w:rPr>
          <w:rFonts w:ascii="Times New Roman" w:hAnsi="Times New Roman" w:cs="Times New Roman"/>
          <w:sz w:val="24"/>
          <w:szCs w:val="24"/>
          <w:lang w:val="en-GB"/>
        </w:rPr>
        <w:t xml:space="preserve"> that </w:t>
      </w:r>
      <w:r w:rsidR="009E5A5B">
        <w:rPr>
          <w:rFonts w:ascii="Times New Roman" w:hAnsi="Times New Roman" w:cs="Times New Roman"/>
          <w:sz w:val="24"/>
          <w:szCs w:val="24"/>
          <w:lang w:val="en-GB"/>
        </w:rPr>
        <w:t xml:space="preserve">could </w:t>
      </w:r>
      <w:r w:rsidR="001865E4" w:rsidRPr="00F44AF5">
        <w:rPr>
          <w:rFonts w:ascii="Times New Roman" w:hAnsi="Times New Roman" w:cs="Times New Roman"/>
          <w:sz w:val="24"/>
          <w:szCs w:val="24"/>
          <w:lang w:val="en-GB"/>
        </w:rPr>
        <w:t>be taken to overcome these constraints?</w:t>
      </w:r>
    </w:p>
    <w:p w14:paraId="324503CD" w14:textId="2659B36E" w:rsidR="009E5A5B" w:rsidRPr="00F44AF5" w:rsidRDefault="009E5A5B" w:rsidP="00E4176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How to ensure the resource mobilisation for </w:t>
      </w:r>
      <w:r w:rsidR="00643615">
        <w:rPr>
          <w:rFonts w:ascii="Times New Roman" w:hAnsi="Times New Roman" w:cs="Times New Roman"/>
          <w:sz w:val="24"/>
          <w:szCs w:val="24"/>
          <w:lang w:val="en-GB"/>
        </w:rPr>
        <w:t>development does not exacerbate the existing debt burden of developing countries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? </w:t>
      </w:r>
    </w:p>
    <w:p w14:paraId="725260D3" w14:textId="6DE71982" w:rsidR="00983C5C" w:rsidRDefault="00983C5C" w:rsidP="0094273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447B7">
        <w:rPr>
          <w:rFonts w:ascii="Times New Roman" w:hAnsi="Times New Roman" w:cs="Times New Roman"/>
          <w:sz w:val="24"/>
          <w:szCs w:val="24"/>
          <w:lang w:val="en-GB"/>
        </w:rPr>
        <w:t>What are the m</w:t>
      </w:r>
      <w:r w:rsidR="005D563F" w:rsidRPr="009447B7">
        <w:rPr>
          <w:rFonts w:ascii="Times New Roman" w:hAnsi="Times New Roman" w:cs="Times New Roman"/>
          <w:sz w:val="24"/>
          <w:szCs w:val="24"/>
          <w:lang w:val="en-GB"/>
        </w:rPr>
        <w:t>ost urgent steps that need to be taken for a meaningful reform of the international financial architecture?</w:t>
      </w:r>
    </w:p>
    <w:p w14:paraId="65ABA8F6" w14:textId="77777777" w:rsidR="00534561" w:rsidRDefault="00534561" w:rsidP="005345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34FB183" w14:textId="238D48D8" w:rsidR="00534561" w:rsidRPr="00534561" w:rsidRDefault="00534561" w:rsidP="0053456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534561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Structure of the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R</w:t>
      </w:r>
      <w:r w:rsidRPr="00534561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oundtable</w:t>
      </w:r>
    </w:p>
    <w:p w14:paraId="6359D6BD" w14:textId="77777777" w:rsidR="00534561" w:rsidRPr="00534561" w:rsidRDefault="00534561" w:rsidP="005345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88FFCEF" w14:textId="62C6AFA0" w:rsidR="00534561" w:rsidRPr="00534561" w:rsidRDefault="00D12648" w:rsidP="005345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Considering the </w:t>
      </w:r>
      <w:r w:rsidR="002A1331">
        <w:rPr>
          <w:rFonts w:ascii="Times New Roman" w:hAnsi="Times New Roman" w:cs="Times New Roman"/>
          <w:sz w:val="24"/>
          <w:szCs w:val="24"/>
          <w:lang w:val="en-GB"/>
        </w:rPr>
        <w:t xml:space="preserve">“brainstorming”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nature </w:t>
      </w:r>
      <w:r w:rsidR="002A1331">
        <w:rPr>
          <w:rFonts w:ascii="Times New Roman" w:hAnsi="Times New Roman" w:cs="Times New Roman"/>
          <w:sz w:val="24"/>
          <w:szCs w:val="24"/>
          <w:lang w:val="en-GB"/>
        </w:rPr>
        <w:t xml:space="preserve">of the Roundtable, there will be no panel presentations. </w:t>
      </w:r>
      <w:r w:rsidR="00BC545C">
        <w:rPr>
          <w:rFonts w:ascii="Times New Roman" w:hAnsi="Times New Roman" w:cs="Times New Roman"/>
          <w:sz w:val="24"/>
          <w:szCs w:val="24"/>
          <w:lang w:val="en-GB"/>
        </w:rPr>
        <w:t xml:space="preserve">After brief opening remarks by the discussion facilitators, </w:t>
      </w:r>
      <w:r w:rsidR="00AF5B72">
        <w:rPr>
          <w:rFonts w:ascii="Times New Roman" w:hAnsi="Times New Roman" w:cs="Times New Roman"/>
          <w:sz w:val="24"/>
          <w:szCs w:val="24"/>
          <w:lang w:val="en-GB"/>
        </w:rPr>
        <w:t xml:space="preserve">interventions from participants will be invited. </w:t>
      </w:r>
      <w:r w:rsidR="003B6C65">
        <w:rPr>
          <w:rFonts w:ascii="Times New Roman" w:hAnsi="Times New Roman" w:cs="Times New Roman"/>
          <w:sz w:val="24"/>
          <w:szCs w:val="24"/>
          <w:lang w:val="en-GB"/>
        </w:rPr>
        <w:t xml:space="preserve">To ensure </w:t>
      </w:r>
      <w:r w:rsidR="0016550A">
        <w:rPr>
          <w:rFonts w:ascii="Times New Roman" w:hAnsi="Times New Roman" w:cs="Times New Roman"/>
          <w:sz w:val="24"/>
          <w:szCs w:val="24"/>
          <w:lang w:val="en-GB"/>
        </w:rPr>
        <w:t>wider engagement</w:t>
      </w:r>
      <w:r w:rsidR="003B6C65">
        <w:rPr>
          <w:rFonts w:ascii="Times New Roman" w:hAnsi="Times New Roman" w:cs="Times New Roman"/>
          <w:sz w:val="24"/>
          <w:szCs w:val="24"/>
          <w:lang w:val="en-GB"/>
        </w:rPr>
        <w:t>, e</w:t>
      </w:r>
      <w:r w:rsidR="00534561" w:rsidRPr="00534561">
        <w:rPr>
          <w:rFonts w:ascii="Times New Roman" w:hAnsi="Times New Roman" w:cs="Times New Roman"/>
          <w:sz w:val="24"/>
          <w:szCs w:val="24"/>
          <w:lang w:val="en-GB"/>
        </w:rPr>
        <w:t xml:space="preserve">ach intervention will be no longer than 3 minutes. </w:t>
      </w:r>
    </w:p>
    <w:p w14:paraId="1BA936CD" w14:textId="77777777" w:rsidR="00C2128F" w:rsidRDefault="00C2128F" w:rsidP="00C2128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FB21B6B" w14:textId="13FBE368" w:rsidR="00306FA9" w:rsidRPr="00996647" w:rsidRDefault="00C2128F" w:rsidP="008C7FE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996647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Discussion facilitators </w:t>
      </w:r>
    </w:p>
    <w:p w14:paraId="647C0C36" w14:textId="77777777" w:rsidR="00C2128F" w:rsidRDefault="00C2128F" w:rsidP="008C7FE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</w:p>
    <w:p w14:paraId="45DF4A4D" w14:textId="040AB660" w:rsidR="00A20F7F" w:rsidRPr="009447B7" w:rsidRDefault="00CB4BE2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447B7">
        <w:rPr>
          <w:rFonts w:ascii="Times New Roman" w:hAnsi="Times New Roman" w:cs="Times New Roman"/>
          <w:sz w:val="24"/>
          <w:szCs w:val="24"/>
          <w:lang w:val="en-GB"/>
        </w:rPr>
        <w:t>Mr</w:t>
      </w:r>
      <w:r w:rsidR="00A404E1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 Olivier De Schutter, Special Rapporteur on extreme poverty and human rights</w:t>
      </w:r>
    </w:p>
    <w:p w14:paraId="483741BE" w14:textId="121D2B16" w:rsidR="00375807" w:rsidRDefault="00A404E1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447B7">
        <w:rPr>
          <w:rFonts w:ascii="Times New Roman" w:hAnsi="Times New Roman" w:cs="Times New Roman"/>
          <w:sz w:val="24"/>
          <w:szCs w:val="24"/>
          <w:lang w:val="en-GB"/>
        </w:rPr>
        <w:t>Mr</w:t>
      </w:r>
      <w:r w:rsidR="003951CD" w:rsidRPr="009447B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9447B7">
        <w:rPr>
          <w:rFonts w:ascii="Times New Roman" w:hAnsi="Times New Roman" w:cs="Times New Roman"/>
          <w:sz w:val="24"/>
          <w:szCs w:val="24"/>
          <w:lang w:val="en-GB"/>
        </w:rPr>
        <w:t>Surya Deva, Special Rapporteur on the right to development</w:t>
      </w:r>
    </w:p>
    <w:p w14:paraId="5B0C751B" w14:textId="77777777" w:rsidR="00996647" w:rsidRDefault="00996647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CA93D63" w14:textId="0EF53874" w:rsidR="00996647" w:rsidRPr="00996647" w:rsidRDefault="00996647" w:rsidP="008C7FE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996647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Contacts </w:t>
      </w:r>
    </w:p>
    <w:p w14:paraId="7C89FE25" w14:textId="77777777" w:rsidR="00996647" w:rsidRDefault="00996647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1B8E9C5" w14:textId="02F742F6" w:rsidR="00996647" w:rsidRDefault="00996647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If you have any queries about the Roundtable, please contact </w:t>
      </w:r>
      <w:r w:rsidR="00534561">
        <w:rPr>
          <w:rFonts w:ascii="Times New Roman" w:hAnsi="Times New Roman" w:cs="Times New Roman"/>
          <w:sz w:val="24"/>
          <w:szCs w:val="24"/>
          <w:lang w:val="en-GB"/>
        </w:rPr>
        <w:t xml:space="preserve">Ms </w:t>
      </w:r>
      <w:r w:rsidR="00534561" w:rsidRPr="00534561">
        <w:rPr>
          <w:rFonts w:ascii="Times New Roman" w:hAnsi="Times New Roman" w:cs="Times New Roman"/>
          <w:sz w:val="24"/>
          <w:szCs w:val="24"/>
          <w:lang w:val="en-GB"/>
        </w:rPr>
        <w:t xml:space="preserve">Antoanela Pavlova </w:t>
      </w:r>
      <w:hyperlink r:id="rId18" w:history="1">
        <w:r w:rsidR="00534561" w:rsidRPr="008045F9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antoanela.pavlova@un.org</w:t>
        </w:r>
      </w:hyperlink>
      <w:r w:rsidR="0053456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C9BF61A" w14:textId="77777777" w:rsidR="00996647" w:rsidRPr="009447B7" w:rsidRDefault="00996647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FED6D7B" w14:textId="77777777" w:rsidR="00C2128F" w:rsidRDefault="00C2128F" w:rsidP="008C7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28DC5CC" w14:textId="77777777" w:rsidR="00C2128F" w:rsidRPr="009447B7" w:rsidRDefault="00C21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C2128F" w:rsidRPr="009447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C83907" w14:textId="77777777" w:rsidR="002E7CBC" w:rsidRDefault="002E7CBC" w:rsidP="00E26109">
      <w:pPr>
        <w:spacing w:after="0" w:line="240" w:lineRule="auto"/>
      </w:pPr>
      <w:r>
        <w:separator/>
      </w:r>
    </w:p>
  </w:endnote>
  <w:endnote w:type="continuationSeparator" w:id="0">
    <w:p w14:paraId="5CC68290" w14:textId="77777777" w:rsidR="002E7CBC" w:rsidRDefault="002E7CBC" w:rsidP="00E26109">
      <w:pPr>
        <w:spacing w:after="0" w:line="240" w:lineRule="auto"/>
      </w:pPr>
      <w:r>
        <w:continuationSeparator/>
      </w:r>
    </w:p>
  </w:endnote>
  <w:endnote w:type="continuationNotice" w:id="1">
    <w:p w14:paraId="7A340A01" w14:textId="77777777" w:rsidR="002E7CBC" w:rsidRDefault="002E7C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CC727D" w14:textId="77777777" w:rsidR="002E7CBC" w:rsidRDefault="002E7CBC" w:rsidP="00E26109">
      <w:pPr>
        <w:spacing w:after="0" w:line="240" w:lineRule="auto"/>
      </w:pPr>
      <w:r>
        <w:separator/>
      </w:r>
    </w:p>
  </w:footnote>
  <w:footnote w:type="continuationSeparator" w:id="0">
    <w:p w14:paraId="6263D0B9" w14:textId="77777777" w:rsidR="002E7CBC" w:rsidRDefault="002E7CBC" w:rsidP="00E26109">
      <w:pPr>
        <w:spacing w:after="0" w:line="240" w:lineRule="auto"/>
      </w:pPr>
      <w:r>
        <w:continuationSeparator/>
      </w:r>
    </w:p>
  </w:footnote>
  <w:footnote w:type="continuationNotice" w:id="1">
    <w:p w14:paraId="20558BFB" w14:textId="77777777" w:rsidR="002E7CBC" w:rsidRDefault="002E7C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C80729"/>
    <w:multiLevelType w:val="multilevel"/>
    <w:tmpl w:val="CE64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B102F1"/>
    <w:multiLevelType w:val="hybridMultilevel"/>
    <w:tmpl w:val="FA4CEFA6"/>
    <w:lvl w:ilvl="0" w:tplc="3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6E54E3"/>
    <w:multiLevelType w:val="hybridMultilevel"/>
    <w:tmpl w:val="F9CE0BA6"/>
    <w:lvl w:ilvl="0" w:tplc="75C2FF0C">
      <w:start w:val="28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864435">
    <w:abstractNumId w:val="0"/>
  </w:num>
  <w:num w:numId="2" w16cid:durableId="1414161039">
    <w:abstractNumId w:val="2"/>
  </w:num>
  <w:num w:numId="3" w16cid:durableId="512108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579"/>
    <w:rsid w:val="00001467"/>
    <w:rsid w:val="00036ABE"/>
    <w:rsid w:val="00043C3C"/>
    <w:rsid w:val="00067F3D"/>
    <w:rsid w:val="000B5E66"/>
    <w:rsid w:val="00111F14"/>
    <w:rsid w:val="00122EBB"/>
    <w:rsid w:val="00125C72"/>
    <w:rsid w:val="00147E8E"/>
    <w:rsid w:val="0016550A"/>
    <w:rsid w:val="001664EA"/>
    <w:rsid w:val="001865E4"/>
    <w:rsid w:val="001A0958"/>
    <w:rsid w:val="001A23B1"/>
    <w:rsid w:val="001A377A"/>
    <w:rsid w:val="001B28AE"/>
    <w:rsid w:val="001B55D3"/>
    <w:rsid w:val="001C011C"/>
    <w:rsid w:val="001D46F9"/>
    <w:rsid w:val="001E3D59"/>
    <w:rsid w:val="001E7C9E"/>
    <w:rsid w:val="00211A12"/>
    <w:rsid w:val="002134C0"/>
    <w:rsid w:val="00243DAA"/>
    <w:rsid w:val="00277048"/>
    <w:rsid w:val="002800AF"/>
    <w:rsid w:val="00284C6D"/>
    <w:rsid w:val="002925C3"/>
    <w:rsid w:val="00294236"/>
    <w:rsid w:val="002A1331"/>
    <w:rsid w:val="002B08B8"/>
    <w:rsid w:val="002B10CF"/>
    <w:rsid w:val="002D4C8D"/>
    <w:rsid w:val="002E7CBC"/>
    <w:rsid w:val="002F3D16"/>
    <w:rsid w:val="002F6B13"/>
    <w:rsid w:val="00306FA9"/>
    <w:rsid w:val="00375807"/>
    <w:rsid w:val="003951CD"/>
    <w:rsid w:val="003A71E9"/>
    <w:rsid w:val="003B5F66"/>
    <w:rsid w:val="003B6C65"/>
    <w:rsid w:val="003E50D8"/>
    <w:rsid w:val="003F6E06"/>
    <w:rsid w:val="00426DC3"/>
    <w:rsid w:val="00432ED8"/>
    <w:rsid w:val="00487AD7"/>
    <w:rsid w:val="004A1B49"/>
    <w:rsid w:val="004D18BA"/>
    <w:rsid w:val="004D4F7B"/>
    <w:rsid w:val="004E7579"/>
    <w:rsid w:val="004F7F60"/>
    <w:rsid w:val="00502015"/>
    <w:rsid w:val="0050639A"/>
    <w:rsid w:val="00516940"/>
    <w:rsid w:val="00525E74"/>
    <w:rsid w:val="00534561"/>
    <w:rsid w:val="00534CA0"/>
    <w:rsid w:val="00535B82"/>
    <w:rsid w:val="00540233"/>
    <w:rsid w:val="00542B16"/>
    <w:rsid w:val="00557597"/>
    <w:rsid w:val="0058218A"/>
    <w:rsid w:val="00587D86"/>
    <w:rsid w:val="005B3819"/>
    <w:rsid w:val="005B4650"/>
    <w:rsid w:val="005B7E63"/>
    <w:rsid w:val="005C0304"/>
    <w:rsid w:val="005C656B"/>
    <w:rsid w:val="005D2E0F"/>
    <w:rsid w:val="005D2F6E"/>
    <w:rsid w:val="005D563F"/>
    <w:rsid w:val="005E6534"/>
    <w:rsid w:val="00643615"/>
    <w:rsid w:val="00652E41"/>
    <w:rsid w:val="006579E2"/>
    <w:rsid w:val="00670702"/>
    <w:rsid w:val="00673386"/>
    <w:rsid w:val="006852A1"/>
    <w:rsid w:val="0069100D"/>
    <w:rsid w:val="00691BDF"/>
    <w:rsid w:val="006A4E89"/>
    <w:rsid w:val="006B0A77"/>
    <w:rsid w:val="006B76AA"/>
    <w:rsid w:val="006D46E1"/>
    <w:rsid w:val="006D589A"/>
    <w:rsid w:val="006E3373"/>
    <w:rsid w:val="007112B5"/>
    <w:rsid w:val="0072347F"/>
    <w:rsid w:val="007249DD"/>
    <w:rsid w:val="00741294"/>
    <w:rsid w:val="00743C5D"/>
    <w:rsid w:val="007726E2"/>
    <w:rsid w:val="0077347A"/>
    <w:rsid w:val="00790C16"/>
    <w:rsid w:val="00794210"/>
    <w:rsid w:val="00797696"/>
    <w:rsid w:val="007B11B2"/>
    <w:rsid w:val="007D495C"/>
    <w:rsid w:val="007F1F0F"/>
    <w:rsid w:val="007F4B1E"/>
    <w:rsid w:val="008016E3"/>
    <w:rsid w:val="00804AF5"/>
    <w:rsid w:val="00826FEC"/>
    <w:rsid w:val="008641F5"/>
    <w:rsid w:val="008661DD"/>
    <w:rsid w:val="008A141A"/>
    <w:rsid w:val="008C1492"/>
    <w:rsid w:val="008C7FEC"/>
    <w:rsid w:val="00906115"/>
    <w:rsid w:val="00906DD8"/>
    <w:rsid w:val="0091627A"/>
    <w:rsid w:val="00926D6A"/>
    <w:rsid w:val="009302DA"/>
    <w:rsid w:val="00936CBE"/>
    <w:rsid w:val="00942614"/>
    <w:rsid w:val="00942733"/>
    <w:rsid w:val="009447B7"/>
    <w:rsid w:val="00957BC5"/>
    <w:rsid w:val="009613D7"/>
    <w:rsid w:val="00966047"/>
    <w:rsid w:val="00966F4E"/>
    <w:rsid w:val="00983C5C"/>
    <w:rsid w:val="009851C4"/>
    <w:rsid w:val="00996647"/>
    <w:rsid w:val="009C4B3F"/>
    <w:rsid w:val="009D24F0"/>
    <w:rsid w:val="009E5A5B"/>
    <w:rsid w:val="00A12534"/>
    <w:rsid w:val="00A20F7F"/>
    <w:rsid w:val="00A317C5"/>
    <w:rsid w:val="00A37E50"/>
    <w:rsid w:val="00A404E1"/>
    <w:rsid w:val="00A43F1C"/>
    <w:rsid w:val="00A66AB0"/>
    <w:rsid w:val="00A76184"/>
    <w:rsid w:val="00AA16C6"/>
    <w:rsid w:val="00AB27FC"/>
    <w:rsid w:val="00AC07FC"/>
    <w:rsid w:val="00AF1FF5"/>
    <w:rsid w:val="00AF5B72"/>
    <w:rsid w:val="00AF6225"/>
    <w:rsid w:val="00B0130B"/>
    <w:rsid w:val="00B051BC"/>
    <w:rsid w:val="00B13A50"/>
    <w:rsid w:val="00B36375"/>
    <w:rsid w:val="00B66B6B"/>
    <w:rsid w:val="00B75A62"/>
    <w:rsid w:val="00B82C8B"/>
    <w:rsid w:val="00B84A50"/>
    <w:rsid w:val="00B8736F"/>
    <w:rsid w:val="00BA255A"/>
    <w:rsid w:val="00BB069A"/>
    <w:rsid w:val="00BC50F7"/>
    <w:rsid w:val="00BC545C"/>
    <w:rsid w:val="00BF33C8"/>
    <w:rsid w:val="00C02A6D"/>
    <w:rsid w:val="00C10B18"/>
    <w:rsid w:val="00C2128F"/>
    <w:rsid w:val="00C226EE"/>
    <w:rsid w:val="00C6404D"/>
    <w:rsid w:val="00C92933"/>
    <w:rsid w:val="00C96216"/>
    <w:rsid w:val="00CB4BE2"/>
    <w:rsid w:val="00CD2ADB"/>
    <w:rsid w:val="00CF1F1A"/>
    <w:rsid w:val="00D12648"/>
    <w:rsid w:val="00D1723D"/>
    <w:rsid w:val="00D337C2"/>
    <w:rsid w:val="00D613CA"/>
    <w:rsid w:val="00D621CE"/>
    <w:rsid w:val="00D7067A"/>
    <w:rsid w:val="00D70AD7"/>
    <w:rsid w:val="00DA1C4C"/>
    <w:rsid w:val="00DA4A0E"/>
    <w:rsid w:val="00DF2410"/>
    <w:rsid w:val="00E2222D"/>
    <w:rsid w:val="00E22769"/>
    <w:rsid w:val="00E26109"/>
    <w:rsid w:val="00E3029D"/>
    <w:rsid w:val="00E74161"/>
    <w:rsid w:val="00E7420E"/>
    <w:rsid w:val="00ED314B"/>
    <w:rsid w:val="00EE05F4"/>
    <w:rsid w:val="00EE4B87"/>
    <w:rsid w:val="00EF46D8"/>
    <w:rsid w:val="00F0754A"/>
    <w:rsid w:val="00F21208"/>
    <w:rsid w:val="00F44AF5"/>
    <w:rsid w:val="00F63DFD"/>
    <w:rsid w:val="00F918C5"/>
    <w:rsid w:val="00FA3BED"/>
    <w:rsid w:val="00FC5CBF"/>
    <w:rsid w:val="00FC7F97"/>
    <w:rsid w:val="00FD1FD3"/>
    <w:rsid w:val="00FF79B1"/>
    <w:rsid w:val="02AEFAB8"/>
    <w:rsid w:val="43CD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DBFA7"/>
  <w15:chartTrackingRefBased/>
  <w15:docId w15:val="{402B9454-024F-4055-B3B4-F77164230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02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02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61DD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2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109"/>
  </w:style>
  <w:style w:type="paragraph" w:styleId="Footer">
    <w:name w:val="footer"/>
    <w:basedOn w:val="Normal"/>
    <w:link w:val="FooterChar"/>
    <w:uiPriority w:val="99"/>
    <w:unhideWhenUsed/>
    <w:rsid w:val="00CD2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109"/>
  </w:style>
  <w:style w:type="character" w:styleId="CommentReference">
    <w:name w:val="annotation reference"/>
    <w:basedOn w:val="DefaultParagraphFont"/>
    <w:uiPriority w:val="99"/>
    <w:semiHidden/>
    <w:unhideWhenUsed/>
    <w:rsid w:val="005B38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38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38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8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81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42B1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63DF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un.org/en/development/desa/population/migration/generalassembly/docs/globalcompact/A_CONF.198_11.pdf" TargetMode="External"/><Relationship Id="rId18" Type="http://schemas.openxmlformats.org/officeDocument/2006/relationships/hyperlink" Target="mailto:antoanela.pavlova@un.org" TargetMode="Externa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un.org/esa/ffd/wp-content/uploads/2014/09/Doha_Declaration_FFD.pdf" TargetMode="External"/><Relationship Id="rId17" Type="http://schemas.openxmlformats.org/officeDocument/2006/relationships/hyperlink" Target="https://www.un.org/sites/un2.un.org/files/sotf-pact_for_the_future_adopted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unctad.org/publication/world-of-deb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n.org/esa/ffd/wp-content/uploads/2015/08/AAAA_Outcome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nstats.un.org/sdgs/report/2024/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undocs.org/Home/Mobile?FinalSymbol=A%2FRES%2F78%2F231&amp;Language=E&amp;DeviceType=Desktop&amp;LangRequested=Fals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financing.desa.un.org/sites/default/files/2024-11/FfD4%20Elements%20paper_Nov%2022.pdf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49DA625-CBBC-41A5-864D-413C0534AF7B}">
  <we:reference id="a3b40b4f-8edf-490e-9df1-7e66f93912bf" version="1.1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3d1f924bd704cd3e965fe0bd9920692f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4c2870ceaa7e80926fe741302bced129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subject xmlns="fa1020ff-48ad-4b90-98f4-7161a6f3b630"> Please upload on website - Roundtable on financing for development: 11 December 2024, 13:15-14:30</Emailsubjec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  <Sentby xmlns="fa1020ff-48ad-4b90-98f4-7161a6f3b630">
      <UserInfo>
        <DisplayName>Patricia Varela Benzo</DisplayName>
        <AccountId>101</AccountId>
        <AccountType/>
      </UserInfo>
    </Sentby>
  </documentManagement>
</p:properties>
</file>

<file path=customXml/itemProps1.xml><?xml version="1.0" encoding="utf-8"?>
<ds:datastoreItem xmlns:ds="http://schemas.openxmlformats.org/officeDocument/2006/customXml" ds:itemID="{1D91AA1A-C415-4DFE-A9A7-080F5ACF99E8}"/>
</file>

<file path=customXml/itemProps2.xml><?xml version="1.0" encoding="utf-8"?>
<ds:datastoreItem xmlns:ds="http://schemas.openxmlformats.org/officeDocument/2006/customXml" ds:itemID="{12A39167-1947-484C-AFA1-D064D9F4F7B5}"/>
</file>

<file path=customXml/itemProps3.xml><?xml version="1.0" encoding="utf-8"?>
<ds:datastoreItem xmlns:ds="http://schemas.openxmlformats.org/officeDocument/2006/customXml" ds:itemID="{A6EB5776-6356-4A18-B7D9-23DDCAA92548}"/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  <clbl:label id="{82c514c1-a717-4087-be06-d40d2070ad52}" enabled="0" method="" siteId="{82c514c1-a717-4087-be06-d40d2070ad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717</Words>
  <Characters>4087</Characters>
  <Application>Microsoft Office Word</Application>
  <DocSecurity>4</DocSecurity>
  <Lines>34</Lines>
  <Paragraphs>9</Paragraphs>
  <ScaleCrop>false</ScaleCrop>
  <Company/>
  <LinksUpToDate>false</LinksUpToDate>
  <CharactersWithSpaces>4795</CharactersWithSpaces>
  <SharedDoc>false</SharedDoc>
  <HLinks>
    <vt:vector size="24" baseType="variant">
      <vt:variant>
        <vt:i4>6553656</vt:i4>
      </vt:variant>
      <vt:variant>
        <vt:i4>9</vt:i4>
      </vt:variant>
      <vt:variant>
        <vt:i4>0</vt:i4>
      </vt:variant>
      <vt:variant>
        <vt:i4>5</vt:i4>
      </vt:variant>
      <vt:variant>
        <vt:lpwstr>https://www.un.org/en/development/desa/population/migration/generalassembly/docs/globalcompact/A_CONF.198_11.pdf</vt:lpwstr>
      </vt:variant>
      <vt:variant>
        <vt:lpwstr/>
      </vt:variant>
      <vt:variant>
        <vt:i4>8192097</vt:i4>
      </vt:variant>
      <vt:variant>
        <vt:i4>6</vt:i4>
      </vt:variant>
      <vt:variant>
        <vt:i4>0</vt:i4>
      </vt:variant>
      <vt:variant>
        <vt:i4>5</vt:i4>
      </vt:variant>
      <vt:variant>
        <vt:lpwstr>https://www.un.org/esa/ffd/wp-content/uploads/2014/09/Doha_Declaration_FFD.pdf</vt:lpwstr>
      </vt:variant>
      <vt:variant>
        <vt:lpwstr/>
      </vt:variant>
      <vt:variant>
        <vt:i4>6357070</vt:i4>
      </vt:variant>
      <vt:variant>
        <vt:i4>3</vt:i4>
      </vt:variant>
      <vt:variant>
        <vt:i4>0</vt:i4>
      </vt:variant>
      <vt:variant>
        <vt:i4>5</vt:i4>
      </vt:variant>
      <vt:variant>
        <vt:lpwstr>https://www.un.org/esa/ffd/wp-content/uploads/2015/08/AAAA_Outcome.pdf</vt:lpwstr>
      </vt:variant>
      <vt:variant>
        <vt:lpwstr/>
      </vt:variant>
      <vt:variant>
        <vt:i4>7798828</vt:i4>
      </vt:variant>
      <vt:variant>
        <vt:i4>0</vt:i4>
      </vt:variant>
      <vt:variant>
        <vt:i4>0</vt:i4>
      </vt:variant>
      <vt:variant>
        <vt:i4>5</vt:i4>
      </vt:variant>
      <vt:variant>
        <vt:lpwstr>https://undocs.org/Home/Mobile?FinalSymbol=A%2FRES%2F78%2F231&amp;Language=E&amp;DeviceType=Desktop&amp;LangRequested=False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Roundtable on F4D - Concept note final w logos.docx</dc:title>
  <dc:subject/>
  <dc:creator>Antoanela Pavlova</dc:creator>
  <cp:keywords/>
  <dc:description/>
  <cp:lastModifiedBy>Antoanela Pavlova</cp:lastModifiedBy>
  <cp:revision>2</cp:revision>
  <cp:lastPrinted>2024-12-04T16:29:00Z</cp:lastPrinted>
  <dcterms:created xsi:type="dcterms:W3CDTF">2024-12-09T10:00:00Z</dcterms:created>
  <dcterms:modified xsi:type="dcterms:W3CDTF">2024-12-09T10:00:00Z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</Properties>
</file>