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B6490" w14:textId="77777777" w:rsidR="007C77B8" w:rsidRDefault="007C77B8" w:rsidP="002A37B1">
      <w:pPr>
        <w:rPr>
          <w:sz w:val="20"/>
          <w:szCs w:val="20"/>
          <w:lang w:val="en-US"/>
        </w:rPr>
      </w:pPr>
    </w:p>
    <w:p w14:paraId="7D75EE2D" w14:textId="02B5CC72" w:rsidR="007C77B8" w:rsidRDefault="007C77B8" w:rsidP="007C77B8">
      <w:pPr>
        <w:pStyle w:val="Heading1"/>
        <w:rPr>
          <w:lang w:val="en-US"/>
        </w:rPr>
      </w:pPr>
      <w:r>
        <w:rPr>
          <w:lang w:val="en-US"/>
        </w:rPr>
        <w:t>Committee on the Rights of Persons with Disabilities</w:t>
      </w:r>
    </w:p>
    <w:p w14:paraId="1370F2E8" w14:textId="44B930C0" w:rsidR="007C77B8" w:rsidRDefault="007C77B8" w:rsidP="007C77B8">
      <w:pPr>
        <w:pStyle w:val="Heading1"/>
        <w:rPr>
          <w:lang w:val="en-US"/>
        </w:rPr>
      </w:pPr>
      <w:r>
        <w:rPr>
          <w:lang w:val="en-US"/>
        </w:rPr>
        <w:t xml:space="preserve">Preliminary proposals </w:t>
      </w:r>
    </w:p>
    <w:p w14:paraId="0F9008D9" w14:textId="77777777" w:rsidR="007C77B8" w:rsidRPr="007C77B8" w:rsidRDefault="007C77B8" w:rsidP="007C77B8">
      <w:pPr>
        <w:rPr>
          <w:lang w:val="en-US"/>
        </w:rPr>
      </w:pPr>
    </w:p>
    <w:p w14:paraId="1E9AF39C" w14:textId="7F92A2E0" w:rsidR="007C77B8" w:rsidRPr="007C77B8" w:rsidRDefault="007C77B8" w:rsidP="00B2742F">
      <w:pPr>
        <w:pStyle w:val="Heading2"/>
        <w:numPr>
          <w:ilvl w:val="0"/>
          <w:numId w:val="18"/>
        </w:numPr>
        <w:rPr>
          <w:lang w:val="en-US"/>
        </w:rPr>
      </w:pPr>
      <w:r>
        <w:rPr>
          <w:lang w:val="en-US"/>
        </w:rPr>
        <w:t xml:space="preserve">On the outline </w:t>
      </w:r>
    </w:p>
    <w:p w14:paraId="00C7B9E4" w14:textId="77777777" w:rsidR="007C77B8" w:rsidRDefault="007C77B8" w:rsidP="002A37B1">
      <w:pPr>
        <w:rPr>
          <w:sz w:val="20"/>
          <w:szCs w:val="20"/>
          <w:lang w:val="en-US"/>
        </w:rPr>
      </w:pPr>
    </w:p>
    <w:p w14:paraId="7FB1734F" w14:textId="303F2052" w:rsidR="002A37B1" w:rsidRPr="008312B8" w:rsidRDefault="003E3104" w:rsidP="002A37B1">
      <w:pPr>
        <w:rPr>
          <w:lang w:val="en-US"/>
        </w:rPr>
      </w:pPr>
      <w:r w:rsidRPr="008312B8">
        <w:rPr>
          <w:sz w:val="20"/>
          <w:szCs w:val="20"/>
          <w:lang w:val="en-US"/>
        </w:rPr>
        <w:t xml:space="preserve">Proposals to be </w:t>
      </w:r>
      <w:proofErr w:type="gramStart"/>
      <w:r w:rsidRPr="008312B8">
        <w:rPr>
          <w:sz w:val="20"/>
          <w:szCs w:val="20"/>
          <w:lang w:val="en-US"/>
        </w:rPr>
        <w:t>developed</w:t>
      </w:r>
      <w:proofErr w:type="gramEnd"/>
    </w:p>
    <w:p w14:paraId="55A187DF" w14:textId="77777777" w:rsidR="002A37B1" w:rsidRPr="008312B8" w:rsidRDefault="002A37B1" w:rsidP="002A37B1">
      <w:pPr>
        <w:jc w:val="both"/>
        <w:rPr>
          <w:b/>
          <w:bCs/>
          <w:lang w:val="en-US"/>
        </w:rPr>
      </w:pPr>
      <w:r w:rsidRPr="008312B8">
        <w:rPr>
          <w:b/>
          <w:bCs/>
          <w:lang w:val="en-US"/>
        </w:rPr>
        <w:t>IV. Outline of the Joint General Observation/Recommendation</w:t>
      </w:r>
    </w:p>
    <w:p w14:paraId="30E65EB0" w14:textId="77777777" w:rsidR="002A37B1" w:rsidRPr="008312B8" w:rsidRDefault="002A37B1" w:rsidP="002A37B1">
      <w:pPr>
        <w:jc w:val="both"/>
        <w:rPr>
          <w:lang w:val="en-US"/>
        </w:rPr>
      </w:pPr>
      <w:r w:rsidRPr="008312B8">
        <w:rPr>
          <w:lang w:val="en-US"/>
        </w:rPr>
        <w:t>The final structure and content of this authoritative guidance will be the result of a process that will include global and regional consultations, and decisions to be taken by the two Committees. Therefore, this outline is a first proposal for the topics, approaches and scope of the CERD-CMW Joint General Observation/Recommendation.</w:t>
      </w:r>
    </w:p>
    <w:p w14:paraId="10CB5644" w14:textId="77777777" w:rsidR="002A37B1" w:rsidRPr="008312B8" w:rsidRDefault="002A37B1" w:rsidP="002A37B1">
      <w:pPr>
        <w:jc w:val="both"/>
        <w:rPr>
          <w:lang w:val="en-US"/>
        </w:rPr>
      </w:pPr>
    </w:p>
    <w:p w14:paraId="63B91763" w14:textId="77777777" w:rsidR="002A37B1" w:rsidRPr="008312B8" w:rsidRDefault="002A37B1" w:rsidP="002A37B1">
      <w:pPr>
        <w:jc w:val="both"/>
        <w:rPr>
          <w:b/>
          <w:bCs/>
          <w:i/>
          <w:iCs/>
          <w:lang w:val="en-US"/>
        </w:rPr>
      </w:pPr>
      <w:r w:rsidRPr="008312B8">
        <w:rPr>
          <w:b/>
          <w:bCs/>
          <w:i/>
          <w:iCs/>
          <w:lang w:val="en-US"/>
        </w:rPr>
        <w:t>Introduction, scope, objectives, concepts</w:t>
      </w:r>
    </w:p>
    <w:p w14:paraId="4EC32301" w14:textId="77777777" w:rsidR="002A37B1" w:rsidRDefault="002A37B1" w:rsidP="002A37B1">
      <w:pPr>
        <w:jc w:val="both"/>
        <w:rPr>
          <w:lang w:val="en-GB"/>
        </w:rPr>
      </w:pPr>
      <w:r w:rsidRPr="008312B8">
        <w:rPr>
          <w:lang w:val="en-US"/>
        </w:rPr>
        <w:t>This introductory section would include:</w:t>
      </w:r>
    </w:p>
    <w:p w14:paraId="2F22C8BD" w14:textId="77777777" w:rsidR="002A37B1" w:rsidRPr="008312B8" w:rsidRDefault="002A37B1" w:rsidP="002A37B1">
      <w:pPr>
        <w:pStyle w:val="ListParagraph"/>
        <w:numPr>
          <w:ilvl w:val="0"/>
          <w:numId w:val="4"/>
        </w:numPr>
        <w:jc w:val="both"/>
        <w:rPr>
          <w:lang w:val="en-US"/>
        </w:rPr>
      </w:pPr>
      <w:r w:rsidRPr="008312B8">
        <w:rPr>
          <w:lang w:val="en-US"/>
        </w:rPr>
        <w:t>Definition of xenophobia. Direct/indirect xenophobic narrative</w:t>
      </w:r>
    </w:p>
    <w:p w14:paraId="647BB94C" w14:textId="33D26BA4" w:rsidR="002A37B1" w:rsidRPr="008312B8" w:rsidRDefault="002A37B1" w:rsidP="002A37B1">
      <w:pPr>
        <w:pStyle w:val="ListParagraph"/>
        <w:numPr>
          <w:ilvl w:val="1"/>
          <w:numId w:val="4"/>
        </w:numPr>
        <w:jc w:val="both"/>
        <w:rPr>
          <w:lang w:val="en-US"/>
        </w:rPr>
      </w:pPr>
      <w:r w:rsidRPr="008312B8">
        <w:rPr>
          <w:lang w:val="en-US"/>
        </w:rPr>
        <w:t>Direct narratives: all kinds of hate speech; accusing and pointing the finger at migrants</w:t>
      </w:r>
      <w:proofErr w:type="gramStart"/>
      <w:r w:rsidR="00D11DA8">
        <w:rPr>
          <w:lang w:val="en-US"/>
        </w:rPr>
        <w:t xml:space="preserve">- </w:t>
      </w:r>
      <w:r w:rsidRPr="008312B8">
        <w:rPr>
          <w:lang w:val="en-US"/>
        </w:rPr>
        <w:t xml:space="preserve"> </w:t>
      </w:r>
      <w:r w:rsidR="00D11DA8" w:rsidRPr="009E5944">
        <w:rPr>
          <w:b/>
          <w:bCs/>
          <w:color w:val="00B0F0"/>
          <w:lang w:val="en-US"/>
        </w:rPr>
        <w:t>taking</w:t>
      </w:r>
      <w:proofErr w:type="gramEnd"/>
      <w:r w:rsidR="00D11DA8" w:rsidRPr="009E5944">
        <w:rPr>
          <w:b/>
          <w:bCs/>
          <w:color w:val="00B0F0"/>
          <w:lang w:val="en-US"/>
        </w:rPr>
        <w:t xml:space="preserve"> into account intersectionality with other grounds of prohibited discrimination</w:t>
      </w:r>
      <w:r w:rsidR="00D11DA8">
        <w:rPr>
          <w:color w:val="FF0000"/>
          <w:lang w:val="en-US"/>
        </w:rPr>
        <w:t xml:space="preserve">- </w:t>
      </w:r>
      <w:r w:rsidR="00E43BB9" w:rsidRPr="008312B8">
        <w:rPr>
          <w:color w:val="FF0000"/>
          <w:lang w:val="en-US"/>
        </w:rPr>
        <w:t xml:space="preserve"> </w:t>
      </w:r>
      <w:r w:rsidRPr="008312B8">
        <w:rPr>
          <w:lang w:val="en-US"/>
        </w:rPr>
        <w:t xml:space="preserve">as responsible for social problems/challenges; linking migrants to crime and other dangers. </w:t>
      </w:r>
    </w:p>
    <w:p w14:paraId="7980931D" w14:textId="77777777" w:rsidR="002A37B1" w:rsidRPr="008312B8" w:rsidRDefault="002A37B1" w:rsidP="002A37B1">
      <w:pPr>
        <w:pStyle w:val="ListParagraph"/>
        <w:numPr>
          <w:ilvl w:val="1"/>
          <w:numId w:val="4"/>
        </w:numPr>
        <w:jc w:val="both"/>
        <w:rPr>
          <w:lang w:val="en-US"/>
        </w:rPr>
      </w:pPr>
      <w:r w:rsidRPr="008312B8">
        <w:rPr>
          <w:lang w:val="en-US"/>
        </w:rPr>
        <w:t>Indirect (by action or omission): migration is described as a problem or threat to be combated; discourses that depict societies as being framed only by nationals, or that promote the preference of nationals – in access to human rights and basic services – in communities made up of people of multiple backgrounds; migrants are described as other or alien to the society in which they live; etc.</w:t>
      </w:r>
    </w:p>
    <w:p w14:paraId="5498BF10" w14:textId="262D4076" w:rsidR="002A37B1" w:rsidRPr="009E5944" w:rsidRDefault="002A37B1" w:rsidP="002A37B1">
      <w:pPr>
        <w:pStyle w:val="ListParagraph"/>
        <w:numPr>
          <w:ilvl w:val="1"/>
          <w:numId w:val="4"/>
        </w:numPr>
        <w:jc w:val="both"/>
        <w:rPr>
          <w:b/>
          <w:bCs/>
          <w:color w:val="00B0F0"/>
          <w:lang w:val="en-US"/>
        </w:rPr>
      </w:pPr>
      <w:r w:rsidRPr="008312B8">
        <w:rPr>
          <w:lang w:val="en-US"/>
        </w:rPr>
        <w:t xml:space="preserve">Introduction to xenophobia and intersectionality. </w:t>
      </w:r>
      <w:r w:rsidR="00D11DA8" w:rsidRPr="009E5944">
        <w:rPr>
          <w:b/>
          <w:bCs/>
          <w:color w:val="00B0F0"/>
          <w:lang w:val="en-US"/>
        </w:rPr>
        <w:t>Including, age, gender, sex, social origin, and disability</w:t>
      </w:r>
    </w:p>
    <w:p w14:paraId="4769F11F" w14:textId="77777777" w:rsidR="00D11DA8" w:rsidRPr="008312B8" w:rsidRDefault="00D11DA8" w:rsidP="00D11DA8">
      <w:pPr>
        <w:pStyle w:val="ListParagraph"/>
        <w:ind w:left="1440"/>
        <w:jc w:val="both"/>
        <w:rPr>
          <w:color w:val="FF0000"/>
          <w:lang w:val="en-US"/>
        </w:rPr>
      </w:pPr>
    </w:p>
    <w:p w14:paraId="02E6A880" w14:textId="310EB23B" w:rsidR="002A37B1" w:rsidRPr="00D11DA8" w:rsidRDefault="002A37B1" w:rsidP="002A37B1">
      <w:pPr>
        <w:pStyle w:val="ListParagraph"/>
        <w:numPr>
          <w:ilvl w:val="0"/>
          <w:numId w:val="4"/>
        </w:numPr>
        <w:jc w:val="both"/>
        <w:rPr>
          <w:lang w:val="en-US"/>
        </w:rPr>
      </w:pPr>
      <w:r w:rsidRPr="008312B8">
        <w:rPr>
          <w:lang w:val="en-US"/>
        </w:rPr>
        <w:t xml:space="preserve">There is a worrying trend towards the rise of xenophobic discourses on international migration, </w:t>
      </w:r>
      <w:r w:rsidR="00E43BB9" w:rsidRPr="009E5944">
        <w:rPr>
          <w:b/>
          <w:bCs/>
          <w:color w:val="00B0F0"/>
          <w:lang w:val="en-US"/>
        </w:rPr>
        <w:t>in all fields, such as health, education, the work environment, recreation and social participation</w:t>
      </w:r>
      <w:r w:rsidR="00E43BB9" w:rsidRPr="008312B8">
        <w:rPr>
          <w:color w:val="FF0000"/>
          <w:lang w:val="en-US"/>
        </w:rPr>
        <w:t>.</w:t>
      </w:r>
    </w:p>
    <w:p w14:paraId="1BD8403A" w14:textId="77777777" w:rsidR="00D11DA8" w:rsidRPr="008312B8" w:rsidRDefault="00D11DA8" w:rsidP="00D11DA8">
      <w:pPr>
        <w:pStyle w:val="ListParagraph"/>
        <w:jc w:val="both"/>
        <w:rPr>
          <w:lang w:val="en-US"/>
        </w:rPr>
      </w:pPr>
    </w:p>
    <w:p w14:paraId="65DAE840" w14:textId="77777777" w:rsidR="002A37B1" w:rsidRPr="008312B8" w:rsidRDefault="002A37B1" w:rsidP="002A37B1">
      <w:pPr>
        <w:pStyle w:val="ListParagraph"/>
        <w:numPr>
          <w:ilvl w:val="0"/>
          <w:numId w:val="4"/>
        </w:numPr>
        <w:jc w:val="both"/>
        <w:rPr>
          <w:lang w:val="en-US"/>
        </w:rPr>
      </w:pPr>
      <w:r w:rsidRPr="008312B8">
        <w:rPr>
          <w:lang w:val="en-US"/>
        </w:rPr>
        <w:t>Brief description of how xenophobia and racial discrimination have a transversal impact on all the rights of migrants and their families, informing policies/practices that criminalize migrants, restrict their access to basic rights; etc.</w:t>
      </w:r>
    </w:p>
    <w:p w14:paraId="1A0CD079" w14:textId="77777777" w:rsidR="002A37B1" w:rsidRDefault="002A37B1" w:rsidP="002A37B1">
      <w:pPr>
        <w:pStyle w:val="ListParagraph"/>
        <w:numPr>
          <w:ilvl w:val="1"/>
          <w:numId w:val="4"/>
        </w:numPr>
        <w:jc w:val="both"/>
        <w:rPr>
          <w:lang w:val="en-GB"/>
        </w:rPr>
      </w:pPr>
      <w:proofErr w:type="spellStart"/>
      <w:r w:rsidRPr="000E3403">
        <w:t>Detention</w:t>
      </w:r>
      <w:proofErr w:type="spellEnd"/>
      <w:r w:rsidRPr="000E3403">
        <w:t xml:space="preserve">, </w:t>
      </w:r>
      <w:proofErr w:type="spellStart"/>
      <w:r w:rsidRPr="000E3403">
        <w:t>Deportation</w:t>
      </w:r>
      <w:proofErr w:type="spellEnd"/>
      <w:r w:rsidRPr="000E3403">
        <w:t xml:space="preserve">, </w:t>
      </w:r>
      <w:proofErr w:type="spellStart"/>
      <w:r w:rsidRPr="000E3403">
        <w:t>Criminalization</w:t>
      </w:r>
      <w:proofErr w:type="spellEnd"/>
      <w:r w:rsidRPr="000E3403">
        <w:t xml:space="preserve">, Outsourcing </w:t>
      </w:r>
    </w:p>
    <w:p w14:paraId="78A667AD" w14:textId="77777777" w:rsidR="002A37B1" w:rsidRDefault="002A37B1" w:rsidP="002A37B1">
      <w:pPr>
        <w:pStyle w:val="ListParagraph"/>
        <w:numPr>
          <w:ilvl w:val="1"/>
          <w:numId w:val="4"/>
        </w:numPr>
        <w:jc w:val="both"/>
        <w:rPr>
          <w:lang w:val="en-GB"/>
        </w:rPr>
      </w:pPr>
      <w:proofErr w:type="spellStart"/>
      <w:r w:rsidRPr="000E3403">
        <w:t>Xenophobia</w:t>
      </w:r>
      <w:proofErr w:type="spellEnd"/>
      <w:r w:rsidRPr="000E3403">
        <w:t xml:space="preserve">, </w:t>
      </w:r>
      <w:proofErr w:type="spellStart"/>
      <w:r w:rsidRPr="000E3403">
        <w:t>technology</w:t>
      </w:r>
      <w:proofErr w:type="spellEnd"/>
      <w:r w:rsidRPr="000E3403">
        <w:t xml:space="preserve"> and </w:t>
      </w:r>
      <w:proofErr w:type="spellStart"/>
      <w:r w:rsidRPr="000E3403">
        <w:t>border</w:t>
      </w:r>
      <w:proofErr w:type="spellEnd"/>
      <w:r w:rsidRPr="000E3403">
        <w:t xml:space="preserve"> </w:t>
      </w:r>
      <w:proofErr w:type="spellStart"/>
      <w:r w:rsidRPr="000E3403">
        <w:t>procedures</w:t>
      </w:r>
      <w:proofErr w:type="spellEnd"/>
    </w:p>
    <w:p w14:paraId="22E4611E" w14:textId="77777777" w:rsidR="002A37B1" w:rsidRPr="008312B8" w:rsidRDefault="002A37B1" w:rsidP="002A37B1">
      <w:pPr>
        <w:pStyle w:val="ListParagraph"/>
        <w:numPr>
          <w:ilvl w:val="1"/>
          <w:numId w:val="4"/>
        </w:numPr>
        <w:jc w:val="both"/>
        <w:rPr>
          <w:lang w:val="en-US"/>
        </w:rPr>
      </w:pPr>
      <w:r w:rsidRPr="008312B8">
        <w:rPr>
          <w:lang w:val="en-US"/>
        </w:rPr>
        <w:t>Xenophobia and restriction of economic, social and cultural rights (+ intersectionality)</w:t>
      </w:r>
    </w:p>
    <w:p w14:paraId="2E6E8CBF" w14:textId="0B28889E" w:rsidR="002A37B1" w:rsidRPr="008312B8" w:rsidRDefault="002A37B1" w:rsidP="002A37B1">
      <w:pPr>
        <w:pStyle w:val="ListParagraph"/>
        <w:numPr>
          <w:ilvl w:val="1"/>
          <w:numId w:val="4"/>
        </w:numPr>
        <w:jc w:val="both"/>
        <w:rPr>
          <w:lang w:val="en-US"/>
        </w:rPr>
      </w:pPr>
      <w:r w:rsidRPr="008312B8">
        <w:rPr>
          <w:lang w:val="en-US"/>
        </w:rPr>
        <w:t xml:space="preserve">Impact on Child Development, Education, Work, and Mental Health </w:t>
      </w:r>
      <w:r w:rsidR="00E43BB9" w:rsidRPr="008312B8">
        <w:rPr>
          <w:color w:val="FF0000"/>
          <w:lang w:val="en-US"/>
        </w:rPr>
        <w:t xml:space="preserve"> </w:t>
      </w:r>
    </w:p>
    <w:p w14:paraId="621A54D9" w14:textId="7FEF9A26" w:rsidR="002A37B1" w:rsidRPr="009E5944" w:rsidRDefault="002A37B1" w:rsidP="002A37B1">
      <w:pPr>
        <w:pStyle w:val="ListParagraph"/>
        <w:numPr>
          <w:ilvl w:val="1"/>
          <w:numId w:val="4"/>
        </w:numPr>
        <w:jc w:val="both"/>
        <w:rPr>
          <w:b/>
          <w:bCs/>
          <w:color w:val="00B0F0"/>
          <w:lang w:val="en-US"/>
        </w:rPr>
      </w:pPr>
      <w:r w:rsidRPr="008312B8">
        <w:rPr>
          <w:lang w:val="en-US"/>
        </w:rPr>
        <w:t xml:space="preserve">Social and institutional violence: prejudices and stereotypes behind different forms of violence against migrants and their families, </w:t>
      </w:r>
      <w:proofErr w:type="gramStart"/>
      <w:r w:rsidR="00D11DA8" w:rsidRPr="009E5944">
        <w:rPr>
          <w:b/>
          <w:bCs/>
          <w:color w:val="00B0F0"/>
          <w:lang w:val="en-US"/>
        </w:rPr>
        <w:t>taking into account</w:t>
      </w:r>
      <w:proofErr w:type="gramEnd"/>
      <w:r w:rsidR="00D11DA8" w:rsidRPr="009E5944">
        <w:rPr>
          <w:b/>
          <w:bCs/>
          <w:color w:val="00B0F0"/>
          <w:lang w:val="en-US"/>
        </w:rPr>
        <w:t xml:space="preserve"> </w:t>
      </w:r>
      <w:r w:rsidR="00D11DA8" w:rsidRPr="009E5944">
        <w:rPr>
          <w:b/>
          <w:bCs/>
          <w:color w:val="00B0F0"/>
          <w:lang w:val="en-US"/>
        </w:rPr>
        <w:lastRenderedPageBreak/>
        <w:t xml:space="preserve">intersectional structural and institutional discrimination on the basis of </w:t>
      </w:r>
      <w:r w:rsidR="00E43BB9" w:rsidRPr="009E5944">
        <w:rPr>
          <w:b/>
          <w:bCs/>
          <w:color w:val="00B0F0"/>
          <w:lang w:val="en-US"/>
        </w:rPr>
        <w:t>gender, age and disability</w:t>
      </w:r>
      <w:r w:rsidR="00D11DA8" w:rsidRPr="009E5944">
        <w:rPr>
          <w:b/>
          <w:bCs/>
          <w:color w:val="00B0F0"/>
          <w:lang w:val="en-US"/>
        </w:rPr>
        <w:t>.</w:t>
      </w:r>
    </w:p>
    <w:p w14:paraId="27360464" w14:textId="77777777" w:rsidR="002A37B1" w:rsidRPr="008312B8" w:rsidRDefault="002A37B1" w:rsidP="002A37B1">
      <w:pPr>
        <w:pStyle w:val="ListParagraph"/>
        <w:numPr>
          <w:ilvl w:val="1"/>
          <w:numId w:val="4"/>
        </w:numPr>
        <w:jc w:val="both"/>
        <w:rPr>
          <w:lang w:val="en-US"/>
        </w:rPr>
      </w:pPr>
      <w:r w:rsidRPr="008312B8">
        <w:rPr>
          <w:lang w:val="en-US"/>
        </w:rPr>
        <w:t>Xenophobia and obstacles to the participation of migrants, freedom of expression, beliefs, etc.</w:t>
      </w:r>
    </w:p>
    <w:p w14:paraId="5E5337F5" w14:textId="77777777" w:rsidR="002A37B1" w:rsidRPr="008312B8" w:rsidRDefault="002A37B1" w:rsidP="002A37B1">
      <w:pPr>
        <w:pStyle w:val="ListParagraph"/>
        <w:numPr>
          <w:ilvl w:val="1"/>
          <w:numId w:val="4"/>
        </w:numPr>
        <w:jc w:val="both"/>
        <w:rPr>
          <w:lang w:val="en-US"/>
        </w:rPr>
      </w:pPr>
      <w:r w:rsidRPr="008312B8">
        <w:rPr>
          <w:lang w:val="en-US"/>
        </w:rPr>
        <w:t>Impact on family life, right to privacy, etc.</w:t>
      </w:r>
    </w:p>
    <w:p w14:paraId="3996A4B8" w14:textId="77777777" w:rsidR="002A37B1" w:rsidRPr="008312B8" w:rsidRDefault="002A37B1" w:rsidP="002A37B1">
      <w:pPr>
        <w:pStyle w:val="ListParagraph"/>
        <w:numPr>
          <w:ilvl w:val="0"/>
          <w:numId w:val="4"/>
        </w:numPr>
        <w:jc w:val="both"/>
        <w:rPr>
          <w:lang w:val="en-US"/>
        </w:rPr>
      </w:pPr>
      <w:r w:rsidRPr="008312B8">
        <w:rPr>
          <w:lang w:val="en-US"/>
        </w:rPr>
        <w:t xml:space="preserve">Impact of xenophobia on diverse societies, human development goals, GCM/GCR, and other critical global aspirations. </w:t>
      </w:r>
    </w:p>
    <w:p w14:paraId="633A0434" w14:textId="77777777" w:rsidR="002A37B1" w:rsidRPr="008312B8" w:rsidRDefault="002A37B1" w:rsidP="002A37B1">
      <w:pPr>
        <w:pStyle w:val="ListParagraph"/>
        <w:numPr>
          <w:ilvl w:val="0"/>
          <w:numId w:val="4"/>
        </w:numPr>
        <w:jc w:val="both"/>
        <w:rPr>
          <w:lang w:val="en-US"/>
        </w:rPr>
      </w:pPr>
      <w:r w:rsidRPr="008312B8">
        <w:rPr>
          <w:lang w:val="en-US"/>
        </w:rPr>
        <w:t>Precedents for the Joint General Commentary/Recommendation</w:t>
      </w:r>
    </w:p>
    <w:p w14:paraId="43C0252B" w14:textId="77777777" w:rsidR="002A37B1" w:rsidRPr="008312B8" w:rsidRDefault="002A37B1" w:rsidP="002A37B1">
      <w:pPr>
        <w:pStyle w:val="ListParagraph"/>
        <w:numPr>
          <w:ilvl w:val="0"/>
          <w:numId w:val="4"/>
        </w:numPr>
        <w:jc w:val="both"/>
        <w:rPr>
          <w:lang w:val="en-US"/>
        </w:rPr>
      </w:pPr>
      <w:r w:rsidRPr="008312B8">
        <w:rPr>
          <w:lang w:val="en-US"/>
        </w:rPr>
        <w:t xml:space="preserve">Brief description of its scope of application </w:t>
      </w:r>
    </w:p>
    <w:p w14:paraId="3D5EBA23" w14:textId="77777777" w:rsidR="002A37B1" w:rsidRDefault="002A37B1" w:rsidP="002A37B1">
      <w:pPr>
        <w:pStyle w:val="ListParagraph"/>
        <w:numPr>
          <w:ilvl w:val="0"/>
          <w:numId w:val="4"/>
        </w:numPr>
        <w:jc w:val="both"/>
        <w:rPr>
          <w:lang w:val="en-GB"/>
        </w:rPr>
      </w:pPr>
      <w:proofErr w:type="spellStart"/>
      <w:r>
        <w:t>Summary</w:t>
      </w:r>
      <w:proofErr w:type="spellEnd"/>
      <w:r>
        <w:t xml:space="preserve"> of Key </w:t>
      </w:r>
      <w:proofErr w:type="spellStart"/>
      <w:r>
        <w:t>Objectives</w:t>
      </w:r>
      <w:proofErr w:type="spellEnd"/>
    </w:p>
    <w:p w14:paraId="7617B08C" w14:textId="77777777" w:rsidR="002A37B1" w:rsidRPr="00556C84" w:rsidRDefault="002A37B1" w:rsidP="002A37B1">
      <w:pPr>
        <w:pStyle w:val="ListParagraph"/>
        <w:jc w:val="both"/>
        <w:rPr>
          <w:lang w:val="en-GB"/>
        </w:rPr>
      </w:pPr>
    </w:p>
    <w:p w14:paraId="05DCD0EA" w14:textId="77777777" w:rsidR="002A37B1" w:rsidRDefault="002A37B1" w:rsidP="002A37B1">
      <w:pPr>
        <w:ind w:left="360"/>
        <w:jc w:val="both"/>
        <w:rPr>
          <w:b/>
          <w:bCs/>
          <w:i/>
          <w:iCs/>
          <w:lang w:val="es-ES"/>
        </w:rPr>
      </w:pPr>
      <w:proofErr w:type="spellStart"/>
      <w:r>
        <w:rPr>
          <w:b/>
          <w:bCs/>
          <w:i/>
          <w:iCs/>
        </w:rPr>
        <w:t>Principles</w:t>
      </w:r>
      <w:proofErr w:type="spellEnd"/>
    </w:p>
    <w:p w14:paraId="034763A0" w14:textId="77777777" w:rsidR="002A37B1" w:rsidRDefault="002A37B1" w:rsidP="002A37B1">
      <w:pPr>
        <w:ind w:left="360"/>
        <w:jc w:val="both"/>
        <w:rPr>
          <w:lang w:val="es-ES"/>
        </w:rPr>
      </w:pPr>
      <w:r>
        <w:t>Non-</w:t>
      </w:r>
      <w:proofErr w:type="spellStart"/>
      <w:r>
        <w:t>Discrimination</w:t>
      </w:r>
      <w:proofErr w:type="spellEnd"/>
    </w:p>
    <w:p w14:paraId="64C59098" w14:textId="77777777" w:rsidR="002A37B1" w:rsidRDefault="002A37B1" w:rsidP="002A37B1">
      <w:pPr>
        <w:ind w:left="360"/>
        <w:jc w:val="both"/>
        <w:rPr>
          <w:lang w:val="es-ES"/>
        </w:rPr>
      </w:pPr>
      <w:proofErr w:type="spellStart"/>
      <w:r>
        <w:t>Intersectionality</w:t>
      </w:r>
      <w:proofErr w:type="spellEnd"/>
    </w:p>
    <w:p w14:paraId="0A48FC27" w14:textId="77777777" w:rsidR="002A37B1" w:rsidRDefault="002A37B1" w:rsidP="002A37B1">
      <w:pPr>
        <w:ind w:left="360"/>
        <w:jc w:val="both"/>
        <w:rPr>
          <w:lang w:val="es-ES"/>
        </w:rPr>
      </w:pPr>
      <w:proofErr w:type="spellStart"/>
      <w:r>
        <w:t>Gender</w:t>
      </w:r>
      <w:proofErr w:type="spellEnd"/>
      <w:r>
        <w:t xml:space="preserve"> </w:t>
      </w:r>
      <w:proofErr w:type="spellStart"/>
      <w:r>
        <w:t>focus</w:t>
      </w:r>
      <w:proofErr w:type="spellEnd"/>
    </w:p>
    <w:p w14:paraId="2CFE21FC" w14:textId="77777777" w:rsidR="002A37B1" w:rsidRDefault="002A37B1" w:rsidP="002A37B1">
      <w:pPr>
        <w:ind w:left="360"/>
        <w:jc w:val="both"/>
        <w:rPr>
          <w:lang w:val="es-ES"/>
        </w:rPr>
      </w:pPr>
      <w:r>
        <w:t>Age</w:t>
      </w:r>
    </w:p>
    <w:p w14:paraId="2C6A94C5" w14:textId="2914D925" w:rsidR="002A37B1" w:rsidRDefault="002A37B1" w:rsidP="002A37B1">
      <w:pPr>
        <w:ind w:left="360"/>
        <w:jc w:val="both"/>
        <w:rPr>
          <w:lang w:val="es-ES"/>
        </w:rPr>
      </w:pPr>
      <w:proofErr w:type="spellStart"/>
      <w:r>
        <w:t>Racism</w:t>
      </w:r>
      <w:proofErr w:type="spellEnd"/>
    </w:p>
    <w:p w14:paraId="60BE47EC" w14:textId="77777777" w:rsidR="00E43BB9" w:rsidRPr="009E5944" w:rsidRDefault="00E43BB9" w:rsidP="00E43BB9">
      <w:pPr>
        <w:ind w:firstLine="360"/>
        <w:rPr>
          <w:rFonts w:cstheme="minorHAnsi"/>
          <w:b/>
          <w:bCs/>
          <w:color w:val="00B0F0"/>
          <w:lang w:val="en-US"/>
        </w:rPr>
      </w:pPr>
      <w:r w:rsidRPr="009E5944">
        <w:rPr>
          <w:rFonts w:cstheme="minorHAnsi"/>
          <w:b/>
          <w:bCs/>
          <w:color w:val="00B0F0"/>
          <w:lang w:val="en-US"/>
        </w:rPr>
        <w:t>Full and effective participation and inclusion in society</w:t>
      </w:r>
    </w:p>
    <w:p w14:paraId="1C3B15DA" w14:textId="77777777" w:rsidR="002A37B1" w:rsidRPr="008312B8" w:rsidRDefault="002A37B1" w:rsidP="002A37B1">
      <w:pPr>
        <w:ind w:left="360"/>
        <w:jc w:val="both"/>
        <w:rPr>
          <w:b/>
          <w:bCs/>
          <w:i/>
          <w:iCs/>
          <w:lang w:val="en-US"/>
        </w:rPr>
      </w:pPr>
      <w:r w:rsidRPr="008312B8">
        <w:rPr>
          <w:b/>
          <w:bCs/>
          <w:i/>
          <w:iCs/>
          <w:lang w:val="en-US"/>
        </w:rPr>
        <w:t>Key Elements of a Global and Holistic Public Policy</w:t>
      </w:r>
    </w:p>
    <w:p w14:paraId="21C1FCAD" w14:textId="77777777" w:rsidR="002A37B1" w:rsidRPr="008312B8" w:rsidRDefault="002A37B1" w:rsidP="002A37B1">
      <w:pPr>
        <w:ind w:left="360"/>
        <w:jc w:val="both"/>
        <w:rPr>
          <w:lang w:val="en-US"/>
        </w:rPr>
      </w:pPr>
      <w:r w:rsidRPr="008312B8">
        <w:rPr>
          <w:lang w:val="en-US"/>
        </w:rPr>
        <w:t>This section will include all the components that should be part of a comprehensive and holistic public policy aimed at preventing and eradicating xenophobia and its impact on the rights of migrants, their families, and other non-citizens.</w:t>
      </w:r>
    </w:p>
    <w:p w14:paraId="2A074055" w14:textId="77777777" w:rsidR="002A37B1" w:rsidRPr="008312B8" w:rsidRDefault="002A37B1" w:rsidP="002A37B1">
      <w:pPr>
        <w:pStyle w:val="ListParagraph"/>
        <w:numPr>
          <w:ilvl w:val="0"/>
          <w:numId w:val="5"/>
        </w:numPr>
        <w:jc w:val="both"/>
        <w:rPr>
          <w:lang w:val="en-US"/>
        </w:rPr>
      </w:pPr>
      <w:r w:rsidRPr="008312B8">
        <w:rPr>
          <w:lang w:val="en-US"/>
        </w:rPr>
        <w:t>Obligation to adopt a comprehensive approach to addressing xenophobia.</w:t>
      </w:r>
    </w:p>
    <w:p w14:paraId="733BBB4B" w14:textId="77777777" w:rsidR="002A37B1" w:rsidRPr="008312B8" w:rsidRDefault="002A37B1" w:rsidP="002A37B1">
      <w:pPr>
        <w:pStyle w:val="ListParagraph"/>
        <w:numPr>
          <w:ilvl w:val="1"/>
          <w:numId w:val="5"/>
        </w:numPr>
        <w:jc w:val="both"/>
        <w:rPr>
          <w:lang w:val="en-US"/>
        </w:rPr>
      </w:pPr>
      <w:r w:rsidRPr="008312B8">
        <w:rPr>
          <w:lang w:val="en-US"/>
        </w:rPr>
        <w:t>Competent public authorities and bodies: Education; Administration of Justice; Communication; Health; Work; Cultural Affairs; Social Protection; Economy; Interior; etc.</w:t>
      </w:r>
    </w:p>
    <w:p w14:paraId="558D11D9" w14:textId="77777777" w:rsidR="002A37B1" w:rsidRDefault="002A37B1" w:rsidP="002A37B1">
      <w:pPr>
        <w:pStyle w:val="ListParagraph"/>
        <w:numPr>
          <w:ilvl w:val="0"/>
          <w:numId w:val="5"/>
        </w:numPr>
        <w:jc w:val="both"/>
        <w:rPr>
          <w:lang w:val="en-GB"/>
        </w:rPr>
      </w:pPr>
      <w:proofErr w:type="spellStart"/>
      <w:r>
        <w:t>Intersectoral</w:t>
      </w:r>
      <w:proofErr w:type="spellEnd"/>
      <w:r>
        <w:t xml:space="preserve"> </w:t>
      </w:r>
      <w:proofErr w:type="spellStart"/>
      <w:r>
        <w:t>coordination</w:t>
      </w:r>
      <w:proofErr w:type="spellEnd"/>
    </w:p>
    <w:p w14:paraId="1FF2975D" w14:textId="77777777" w:rsidR="002A37B1" w:rsidRPr="008312B8" w:rsidRDefault="002A37B1" w:rsidP="002A37B1">
      <w:pPr>
        <w:pStyle w:val="ListParagraph"/>
        <w:numPr>
          <w:ilvl w:val="1"/>
          <w:numId w:val="5"/>
        </w:numPr>
        <w:jc w:val="both"/>
        <w:rPr>
          <w:lang w:val="en-US"/>
        </w:rPr>
      </w:pPr>
      <w:r w:rsidRPr="008312B8">
        <w:rPr>
          <w:lang w:val="en-US"/>
        </w:rPr>
        <w:t>Guidelines for effective horizontal coordination mechanisms to ensure coherent and complementary policies/practices towards common overarching policy objectives;</w:t>
      </w:r>
    </w:p>
    <w:p w14:paraId="38A582FB" w14:textId="77777777" w:rsidR="002A37B1" w:rsidRPr="008312B8" w:rsidRDefault="002A37B1" w:rsidP="002A37B1">
      <w:pPr>
        <w:pStyle w:val="ListParagraph"/>
        <w:numPr>
          <w:ilvl w:val="0"/>
          <w:numId w:val="5"/>
        </w:numPr>
        <w:jc w:val="both"/>
        <w:rPr>
          <w:lang w:val="en-US"/>
        </w:rPr>
      </w:pPr>
      <w:r w:rsidRPr="008312B8">
        <w:rPr>
          <w:lang w:val="en-US"/>
        </w:rPr>
        <w:t>Multi-level approach (national and local coordination; bilateral and regional cooperation)</w:t>
      </w:r>
    </w:p>
    <w:p w14:paraId="409EB9DD" w14:textId="77777777" w:rsidR="002A37B1" w:rsidRPr="008312B8" w:rsidRDefault="002A37B1" w:rsidP="002A37B1">
      <w:pPr>
        <w:pStyle w:val="ListParagraph"/>
        <w:numPr>
          <w:ilvl w:val="1"/>
          <w:numId w:val="5"/>
        </w:numPr>
        <w:jc w:val="both"/>
        <w:rPr>
          <w:lang w:val="en-US"/>
        </w:rPr>
      </w:pPr>
      <w:r w:rsidRPr="008312B8">
        <w:rPr>
          <w:lang w:val="en-US"/>
        </w:rPr>
        <w:t>Guidelines for vertical coordination between national and local authorities</w:t>
      </w:r>
    </w:p>
    <w:p w14:paraId="244D3598" w14:textId="77777777" w:rsidR="002A37B1" w:rsidRPr="008312B8" w:rsidRDefault="002A37B1" w:rsidP="002A37B1">
      <w:pPr>
        <w:pStyle w:val="ListParagraph"/>
        <w:numPr>
          <w:ilvl w:val="1"/>
          <w:numId w:val="5"/>
        </w:numPr>
        <w:jc w:val="both"/>
        <w:rPr>
          <w:lang w:val="en-US"/>
        </w:rPr>
      </w:pPr>
      <w:r w:rsidRPr="008312B8">
        <w:rPr>
          <w:lang w:val="en-US"/>
        </w:rPr>
        <w:t>Guidelines for bilateral and regional cooperation mechanisms against xenophobia</w:t>
      </w:r>
    </w:p>
    <w:p w14:paraId="410DC7AF" w14:textId="77777777" w:rsidR="002A37B1" w:rsidRPr="008312B8" w:rsidRDefault="002A37B1" w:rsidP="002A37B1">
      <w:pPr>
        <w:pStyle w:val="ListParagraph"/>
        <w:numPr>
          <w:ilvl w:val="0"/>
          <w:numId w:val="5"/>
        </w:numPr>
        <w:jc w:val="both"/>
        <w:rPr>
          <w:lang w:val="en-US"/>
        </w:rPr>
      </w:pPr>
      <w:r w:rsidRPr="008312B8">
        <w:rPr>
          <w:lang w:val="en-US"/>
        </w:rPr>
        <w:t>Short- and long-term policy objectives</w:t>
      </w:r>
    </w:p>
    <w:p w14:paraId="48B258A5" w14:textId="77777777" w:rsidR="002A37B1" w:rsidRDefault="002A37B1" w:rsidP="002A37B1">
      <w:pPr>
        <w:pStyle w:val="ListParagraph"/>
        <w:numPr>
          <w:ilvl w:val="1"/>
          <w:numId w:val="5"/>
        </w:numPr>
        <w:jc w:val="both"/>
        <w:rPr>
          <w:lang w:val="en-GB"/>
        </w:rPr>
      </w:pPr>
      <w:proofErr w:type="spellStart"/>
      <w:r>
        <w:t>Sustainability</w:t>
      </w:r>
      <w:proofErr w:type="spellEnd"/>
      <w:r>
        <w:t xml:space="preserve"> </w:t>
      </w:r>
      <w:proofErr w:type="spellStart"/>
      <w:r>
        <w:t>Policy</w:t>
      </w:r>
      <w:proofErr w:type="spellEnd"/>
    </w:p>
    <w:p w14:paraId="7CFF8422" w14:textId="77777777" w:rsidR="002A37B1" w:rsidRPr="008312B8" w:rsidRDefault="002A37B1" w:rsidP="002A37B1">
      <w:pPr>
        <w:pStyle w:val="ListParagraph"/>
        <w:numPr>
          <w:ilvl w:val="1"/>
          <w:numId w:val="5"/>
        </w:numPr>
        <w:jc w:val="both"/>
        <w:rPr>
          <w:lang w:val="en-US"/>
        </w:rPr>
      </w:pPr>
      <w:r w:rsidRPr="008312B8">
        <w:rPr>
          <w:lang w:val="en-US"/>
        </w:rPr>
        <w:t>Building cohesive societies for future generations</w:t>
      </w:r>
    </w:p>
    <w:p w14:paraId="717D1684" w14:textId="77777777" w:rsidR="002A37B1" w:rsidRPr="008312B8" w:rsidRDefault="002A37B1" w:rsidP="002A37B1">
      <w:pPr>
        <w:pStyle w:val="ListParagraph"/>
        <w:numPr>
          <w:ilvl w:val="0"/>
          <w:numId w:val="5"/>
        </w:numPr>
        <w:jc w:val="both"/>
        <w:rPr>
          <w:lang w:val="en-US"/>
        </w:rPr>
      </w:pPr>
      <w:r w:rsidRPr="008312B8">
        <w:rPr>
          <w:lang w:val="en-US"/>
        </w:rPr>
        <w:t>Data collection policies, as a basis for the development of policies against xenophobia</w:t>
      </w:r>
    </w:p>
    <w:p w14:paraId="0B378AD4" w14:textId="77777777" w:rsidR="00B2742F" w:rsidRPr="00B2742F" w:rsidRDefault="002A37B1" w:rsidP="002A37B1">
      <w:pPr>
        <w:pStyle w:val="ListParagraph"/>
        <w:numPr>
          <w:ilvl w:val="1"/>
          <w:numId w:val="5"/>
        </w:numPr>
        <w:jc w:val="both"/>
        <w:rPr>
          <w:rFonts w:cstheme="minorHAnsi"/>
          <w:color w:val="FF0000"/>
          <w:lang w:val="en-US"/>
        </w:rPr>
      </w:pPr>
      <w:r w:rsidRPr="008312B8">
        <w:rPr>
          <w:lang w:val="en-US"/>
        </w:rPr>
        <w:t>Transparency, rights-based data (comprehensive, on every component of the policy; for example, not only on cases of hate speech, but also on living conditions and other human rights indicators</w:t>
      </w:r>
      <w:r w:rsidRPr="008312B8">
        <w:rPr>
          <w:rFonts w:cstheme="minorHAnsi"/>
          <w:lang w:val="en-US"/>
        </w:rPr>
        <w:t xml:space="preserve">). </w:t>
      </w:r>
    </w:p>
    <w:p w14:paraId="5AE504B1" w14:textId="77777777" w:rsidR="00B2742F" w:rsidRDefault="00B2742F" w:rsidP="00B2742F">
      <w:pPr>
        <w:pStyle w:val="ListParagraph"/>
        <w:ind w:left="1800"/>
        <w:jc w:val="both"/>
        <w:rPr>
          <w:lang w:val="en-US"/>
        </w:rPr>
      </w:pPr>
    </w:p>
    <w:p w14:paraId="66D5C40E" w14:textId="5920C50B" w:rsidR="002A37B1" w:rsidRPr="009E5944" w:rsidRDefault="00B2742F" w:rsidP="00B2742F">
      <w:pPr>
        <w:pStyle w:val="ListParagraph"/>
        <w:ind w:left="1800"/>
        <w:jc w:val="both"/>
        <w:rPr>
          <w:rFonts w:cstheme="minorHAnsi"/>
          <w:b/>
          <w:bCs/>
          <w:color w:val="00B0F0"/>
          <w:lang w:val="en-US"/>
        </w:rPr>
      </w:pPr>
      <w:r w:rsidRPr="009E5944">
        <w:rPr>
          <w:rFonts w:eastAsia="Times New Roman" w:cstheme="minorHAnsi"/>
          <w:b/>
          <w:bCs/>
          <w:color w:val="00B0F0"/>
          <w:lang w:val="en-US" w:eastAsia="es-MX"/>
        </w:rPr>
        <w:lastRenderedPageBreak/>
        <w:t>Background to be consider: G</w:t>
      </w:r>
      <w:r w:rsidR="00E43BB9" w:rsidRPr="009E5944">
        <w:rPr>
          <w:rFonts w:eastAsia="Times New Roman" w:cstheme="minorHAnsi"/>
          <w:b/>
          <w:bCs/>
          <w:color w:val="00B0F0"/>
          <w:lang w:val="en-US" w:eastAsia="es-MX"/>
        </w:rPr>
        <w:t xml:space="preserve">lobally, most countries still do not report on migration-related SDG indicators or disaggregate other indicators by migration status. More action is needed to translate SDG data frameworks into results, improving the reality and practices of migration data. IOM and the United Nations Department of Economic and Social Affairs (UNDESA), with the support of the OECD, have worked on the development of a methodology to measure </w:t>
      </w:r>
      <w:hyperlink r:id="rId8" w:anchor="target107" w:history="1">
        <w:r w:rsidR="00E43BB9" w:rsidRPr="009E5944">
          <w:rPr>
            <w:rFonts w:eastAsia="Times New Roman" w:cstheme="minorHAnsi"/>
            <w:b/>
            <w:bCs/>
            <w:color w:val="00B0F0"/>
            <w:u w:val="single"/>
            <w:lang w:val="en-US" w:eastAsia="es-MX"/>
          </w:rPr>
          <w:t>indicator 10.7.2: "Number of countries with migration policies that facilitate orderly, safe, regular and responsible migration</w:t>
        </w:r>
      </w:hyperlink>
      <w:r w:rsidR="00E43BB9" w:rsidRPr="009E5944">
        <w:rPr>
          <w:rFonts w:eastAsia="Times New Roman" w:cstheme="minorHAnsi"/>
          <w:b/>
          <w:bCs/>
          <w:color w:val="00B0F0"/>
          <w:lang w:val="en-US" w:eastAsia="es-MX"/>
        </w:rPr>
        <w:t>"</w:t>
      </w:r>
    </w:p>
    <w:p w14:paraId="35D52F38" w14:textId="0DCFAF80" w:rsidR="00E43BB9" w:rsidRPr="009E5944" w:rsidRDefault="00E43BB9" w:rsidP="00E43BB9">
      <w:pPr>
        <w:pStyle w:val="ListParagraph"/>
        <w:numPr>
          <w:ilvl w:val="1"/>
          <w:numId w:val="5"/>
        </w:numPr>
        <w:spacing w:line="240" w:lineRule="auto"/>
        <w:jc w:val="both"/>
        <w:rPr>
          <w:rFonts w:cstheme="minorHAnsi"/>
          <w:b/>
          <w:bCs/>
          <w:color w:val="00B0F0"/>
          <w:lang w:val="en-US"/>
        </w:rPr>
      </w:pPr>
      <w:r w:rsidRPr="009E5944">
        <w:rPr>
          <w:rFonts w:eastAsia="Times New Roman" w:cstheme="minorHAnsi"/>
          <w:b/>
          <w:bCs/>
          <w:color w:val="00B0F0"/>
          <w:lang w:val="en-US" w:eastAsia="es-MX"/>
        </w:rPr>
        <w:t>Pe</w:t>
      </w:r>
      <w:r w:rsidR="00B2742F" w:rsidRPr="009E5944">
        <w:rPr>
          <w:rFonts w:eastAsia="Times New Roman" w:cstheme="minorHAnsi"/>
          <w:b/>
          <w:bCs/>
          <w:color w:val="00B0F0"/>
          <w:lang w:val="en-US" w:eastAsia="es-MX"/>
        </w:rPr>
        <w:t>rsons</w:t>
      </w:r>
      <w:r w:rsidRPr="009E5944">
        <w:rPr>
          <w:rFonts w:eastAsia="Times New Roman" w:cstheme="minorHAnsi"/>
          <w:b/>
          <w:bCs/>
          <w:color w:val="00B0F0"/>
          <w:lang w:val="en-US" w:eastAsia="es-MX"/>
        </w:rPr>
        <w:t xml:space="preserve"> with disabilities may not be able to participate in a survey because the collection methods are not appropriate for their condition. Among other things, they may not provide sign language interpretation or display text in Braille. Online surveys are sometimes difficult to complete because of the need for assistive technologies, such as devices for pe</w:t>
      </w:r>
      <w:r w:rsidR="00B2742F" w:rsidRPr="009E5944">
        <w:rPr>
          <w:rFonts w:eastAsia="Times New Roman" w:cstheme="minorHAnsi"/>
          <w:b/>
          <w:bCs/>
          <w:color w:val="00B0F0"/>
          <w:lang w:val="en-US" w:eastAsia="es-MX"/>
        </w:rPr>
        <w:t>rsons</w:t>
      </w:r>
      <w:r w:rsidRPr="009E5944">
        <w:rPr>
          <w:rFonts w:eastAsia="Times New Roman" w:cstheme="minorHAnsi"/>
          <w:b/>
          <w:bCs/>
          <w:color w:val="00B0F0"/>
          <w:lang w:val="en-US" w:eastAsia="es-MX"/>
        </w:rPr>
        <w:t xml:space="preserve"> with vision impairments. In addition, many of the traditional methods of data collection do not always reach all migrants.</w:t>
      </w:r>
    </w:p>
    <w:p w14:paraId="79E7B1A1" w14:textId="00A3AA98" w:rsidR="00E43BB9" w:rsidRPr="009E5944" w:rsidRDefault="00E43BB9" w:rsidP="00E43BB9">
      <w:pPr>
        <w:pStyle w:val="ListParagraph"/>
        <w:numPr>
          <w:ilvl w:val="1"/>
          <w:numId w:val="5"/>
        </w:numPr>
        <w:spacing w:line="240" w:lineRule="auto"/>
        <w:jc w:val="both"/>
        <w:rPr>
          <w:rFonts w:cstheme="minorHAnsi"/>
          <w:b/>
          <w:bCs/>
          <w:color w:val="00B0F0"/>
          <w:lang w:val="en-US"/>
        </w:rPr>
      </w:pPr>
      <w:r w:rsidRPr="009E5944">
        <w:rPr>
          <w:rFonts w:eastAsia="Times New Roman" w:cstheme="minorHAnsi"/>
          <w:b/>
          <w:bCs/>
          <w:color w:val="00B0F0"/>
          <w:lang w:val="en-US" w:eastAsia="es-MX"/>
        </w:rPr>
        <w:t xml:space="preserve">In 2020, there were an estimated 12.4 million forcibly displaced persons with disabilities (out of 82.4 million forcibly displaced people worldwide) (as calculated by IOM's Global Migration Data Analysis Centre based on information from the </w:t>
      </w:r>
      <w:hyperlink r:id="rId9" w:tgtFrame="_blank" w:history="1">
        <w:r w:rsidRPr="009E5944">
          <w:rPr>
            <w:rFonts w:eastAsia="Times New Roman" w:cstheme="minorHAnsi"/>
            <w:b/>
            <w:bCs/>
            <w:color w:val="00B0F0"/>
            <w:u w:val="single"/>
            <w:lang w:val="en-US" w:eastAsia="es-MX"/>
          </w:rPr>
          <w:t>Office of the United Nations High Commissioner for Refugees (UNHCR),  2021</w:t>
        </w:r>
      </w:hyperlink>
      <w:r w:rsidRPr="009E5944">
        <w:rPr>
          <w:rFonts w:eastAsia="Times New Roman" w:cstheme="minorHAnsi"/>
          <w:b/>
          <w:bCs/>
          <w:color w:val="00B0F0"/>
          <w:lang w:val="en-US" w:eastAsia="es-MX"/>
        </w:rPr>
        <w:t>, and WHO</w:t>
      </w:r>
      <w:hyperlink r:id="rId10" w:tgtFrame="_blank" w:history="1">
        <w:r w:rsidRPr="009E5944">
          <w:rPr>
            <w:rFonts w:eastAsia="Times New Roman" w:cstheme="minorHAnsi"/>
            <w:b/>
            <w:bCs/>
            <w:color w:val="00B0F0"/>
            <w:u w:val="single"/>
            <w:lang w:val="en-US" w:eastAsia="es-MX"/>
          </w:rPr>
          <w:t>, 2011</w:t>
        </w:r>
      </w:hyperlink>
      <w:r w:rsidRPr="009E5944">
        <w:rPr>
          <w:rFonts w:eastAsia="Times New Roman" w:cstheme="minorHAnsi"/>
          <w:b/>
          <w:bCs/>
          <w:color w:val="00B0F0"/>
          <w:lang w:val="en-US" w:eastAsia="es-MX"/>
        </w:rPr>
        <w:t>).</w:t>
      </w:r>
    </w:p>
    <w:p w14:paraId="21D42B50" w14:textId="638E6857" w:rsidR="00E43BB9" w:rsidRPr="009E5944" w:rsidRDefault="00E43BB9" w:rsidP="00E43BB9">
      <w:pPr>
        <w:pStyle w:val="ListParagraph"/>
        <w:numPr>
          <w:ilvl w:val="1"/>
          <w:numId w:val="5"/>
        </w:numPr>
        <w:spacing w:line="240" w:lineRule="auto"/>
        <w:jc w:val="both"/>
        <w:rPr>
          <w:rFonts w:cstheme="minorHAnsi"/>
          <w:b/>
          <w:bCs/>
          <w:color w:val="00B0F0"/>
          <w:lang w:val="en-US"/>
        </w:rPr>
      </w:pPr>
      <w:r w:rsidRPr="009E5944">
        <w:rPr>
          <w:rFonts w:eastAsia="Times New Roman" w:cstheme="minorHAnsi"/>
          <w:b/>
          <w:bCs/>
          <w:color w:val="00B0F0"/>
          <w:lang w:val="en-US" w:eastAsia="es-MX"/>
        </w:rPr>
        <w:t xml:space="preserve">Key examples in the context of migration and disability include the </w:t>
      </w:r>
      <w:hyperlink r:id="rId11" w:tgtFrame="_blank" w:history="1">
        <w:r w:rsidRPr="009E5944">
          <w:rPr>
            <w:rFonts w:eastAsia="Times New Roman" w:cstheme="minorHAnsi"/>
            <w:b/>
            <w:bCs/>
            <w:color w:val="00B0F0"/>
            <w:u w:val="single"/>
            <w:lang w:val="en-US" w:eastAsia="es-MX"/>
          </w:rPr>
          <w:t>Field Guidelines on Disability Inclusion, from the Displacement Tracking Matrix resource suite and its partners</w:t>
        </w:r>
      </w:hyperlink>
      <w:r w:rsidRPr="009E5944">
        <w:rPr>
          <w:rFonts w:eastAsia="Times New Roman" w:cstheme="minorHAnsi"/>
          <w:b/>
          <w:bCs/>
          <w:color w:val="00B0F0"/>
          <w:lang w:val="en-US" w:eastAsia="es-MX"/>
        </w:rPr>
        <w:t xml:space="preserve">, and </w:t>
      </w:r>
      <w:hyperlink r:id="rId12" w:tgtFrame="_blank" w:history="1">
        <w:r w:rsidRPr="009E5944">
          <w:rPr>
            <w:rFonts w:eastAsia="Times New Roman" w:cstheme="minorHAnsi"/>
            <w:b/>
            <w:bCs/>
            <w:color w:val="00B0F0"/>
            <w:u w:val="single"/>
            <w:lang w:val="en-US" w:eastAsia="es-MX"/>
          </w:rPr>
          <w:t>the Inter-Agency Standing Committee Guidelines on the Inclusion of Persons with Disabilities in Humanitarian Action</w:t>
        </w:r>
      </w:hyperlink>
    </w:p>
    <w:p w14:paraId="541D0F7B" w14:textId="77777777" w:rsidR="00E43BB9" w:rsidRPr="008312B8" w:rsidRDefault="00E43BB9" w:rsidP="00E43BB9">
      <w:pPr>
        <w:pStyle w:val="ListParagraph"/>
        <w:spacing w:line="240" w:lineRule="auto"/>
        <w:ind w:left="1800"/>
        <w:jc w:val="both"/>
        <w:rPr>
          <w:rFonts w:cstheme="minorHAnsi"/>
          <w:color w:val="FF0000"/>
          <w:lang w:val="en-US"/>
        </w:rPr>
      </w:pPr>
    </w:p>
    <w:p w14:paraId="31CF41E6" w14:textId="77777777" w:rsidR="002A37B1" w:rsidRDefault="002A37B1" w:rsidP="002A37B1">
      <w:pPr>
        <w:pStyle w:val="ListParagraph"/>
        <w:numPr>
          <w:ilvl w:val="0"/>
          <w:numId w:val="5"/>
        </w:numPr>
        <w:jc w:val="both"/>
        <w:rPr>
          <w:lang w:val="en-GB"/>
        </w:rPr>
      </w:pPr>
      <w:proofErr w:type="spellStart"/>
      <w:r>
        <w:t>Follow</w:t>
      </w:r>
      <w:proofErr w:type="spellEnd"/>
      <w:r>
        <w:t xml:space="preserve">-up </w:t>
      </w:r>
      <w:proofErr w:type="spellStart"/>
      <w:r>
        <w:t>mechanism</w:t>
      </w:r>
      <w:proofErr w:type="spellEnd"/>
    </w:p>
    <w:p w14:paraId="771FF536" w14:textId="1E6CEB80" w:rsidR="002A37B1" w:rsidRPr="008312B8" w:rsidRDefault="002A37B1" w:rsidP="002A37B1">
      <w:pPr>
        <w:pStyle w:val="ListParagraph"/>
        <w:numPr>
          <w:ilvl w:val="1"/>
          <w:numId w:val="5"/>
        </w:numPr>
        <w:jc w:val="both"/>
        <w:rPr>
          <w:lang w:val="en-US"/>
        </w:rPr>
      </w:pPr>
      <w:r w:rsidRPr="008312B8">
        <w:rPr>
          <w:lang w:val="en-US"/>
        </w:rPr>
        <w:t>Competent bodies: internal mechanisms and independent authorities (</w:t>
      </w:r>
      <w:proofErr w:type="gramStart"/>
      <w:r w:rsidRPr="008312B8">
        <w:rPr>
          <w:lang w:val="en-US"/>
        </w:rPr>
        <w:t>e.g.</w:t>
      </w:r>
      <w:proofErr w:type="gramEnd"/>
      <w:r w:rsidRPr="008312B8">
        <w:rPr>
          <w:lang w:val="en-US"/>
        </w:rPr>
        <w:t xml:space="preserve"> ombudsmen, </w:t>
      </w:r>
      <w:r w:rsidR="00E43BB9" w:rsidRPr="009E5944">
        <w:rPr>
          <w:b/>
          <w:bCs/>
          <w:color w:val="00B0F0"/>
          <w:lang w:val="en-US"/>
        </w:rPr>
        <w:t>civil society organizations</w:t>
      </w:r>
      <w:r w:rsidRPr="009E5944">
        <w:rPr>
          <w:b/>
          <w:bCs/>
          <w:color w:val="00B0F0"/>
          <w:lang w:val="en-US"/>
        </w:rPr>
        <w:t>)</w:t>
      </w:r>
    </w:p>
    <w:p w14:paraId="200EFE99" w14:textId="77777777" w:rsidR="002A37B1" w:rsidRDefault="002A37B1" w:rsidP="002A37B1">
      <w:pPr>
        <w:pStyle w:val="ListParagraph"/>
        <w:numPr>
          <w:ilvl w:val="1"/>
          <w:numId w:val="5"/>
        </w:numPr>
        <w:jc w:val="both"/>
        <w:rPr>
          <w:lang w:val="en-GB"/>
        </w:rPr>
      </w:pPr>
      <w:proofErr w:type="spellStart"/>
      <w:r>
        <w:t>Indicators</w:t>
      </w:r>
      <w:proofErr w:type="spellEnd"/>
      <w:r>
        <w:t xml:space="preserve"> of </w:t>
      </w:r>
      <w:proofErr w:type="spellStart"/>
      <w:r>
        <w:t>achievement</w:t>
      </w:r>
      <w:proofErr w:type="spellEnd"/>
    </w:p>
    <w:p w14:paraId="7A49EF4C" w14:textId="77777777" w:rsidR="002A37B1" w:rsidRDefault="002A37B1" w:rsidP="002A37B1">
      <w:pPr>
        <w:pStyle w:val="ListParagraph"/>
        <w:numPr>
          <w:ilvl w:val="0"/>
          <w:numId w:val="5"/>
        </w:numPr>
        <w:jc w:val="both"/>
        <w:rPr>
          <w:lang w:val="en-GB"/>
        </w:rPr>
      </w:pPr>
      <w:r>
        <w:t xml:space="preserve">Role of local </w:t>
      </w:r>
      <w:proofErr w:type="spellStart"/>
      <w:r>
        <w:t>governments</w:t>
      </w:r>
      <w:proofErr w:type="spellEnd"/>
    </w:p>
    <w:p w14:paraId="016E2DE6" w14:textId="77777777" w:rsidR="002A37B1" w:rsidRPr="008312B8" w:rsidRDefault="002A37B1" w:rsidP="002A37B1">
      <w:pPr>
        <w:pStyle w:val="ListParagraph"/>
        <w:numPr>
          <w:ilvl w:val="1"/>
          <w:numId w:val="5"/>
        </w:numPr>
        <w:jc w:val="both"/>
        <w:rPr>
          <w:lang w:val="en-US"/>
        </w:rPr>
      </w:pPr>
      <w:r w:rsidRPr="008312B8">
        <w:rPr>
          <w:lang w:val="en-US"/>
        </w:rPr>
        <w:t>Local policies to address xenophobia in communities and foster intercultural integration</w:t>
      </w:r>
    </w:p>
    <w:p w14:paraId="7AE38A9F" w14:textId="4160FE5C" w:rsidR="002A37B1" w:rsidRPr="008312B8" w:rsidRDefault="002A37B1" w:rsidP="00E43BB9">
      <w:pPr>
        <w:pStyle w:val="ListParagraph"/>
        <w:numPr>
          <w:ilvl w:val="1"/>
          <w:numId w:val="5"/>
        </w:numPr>
        <w:spacing w:line="240" w:lineRule="auto"/>
        <w:jc w:val="both"/>
        <w:rPr>
          <w:rFonts w:cstheme="minorHAnsi"/>
          <w:color w:val="FF0000"/>
          <w:lang w:val="en-US"/>
        </w:rPr>
      </w:pPr>
      <w:r w:rsidRPr="008312B8">
        <w:rPr>
          <w:lang w:val="en-US"/>
        </w:rPr>
        <w:t>Holistic policies, intersectoral approach, coordination</w:t>
      </w:r>
      <w:r w:rsidR="00E43BB9" w:rsidRPr="008312B8">
        <w:rPr>
          <w:color w:val="FF0000"/>
          <w:lang w:val="en-US"/>
        </w:rPr>
        <w:t xml:space="preserve">, </w:t>
      </w:r>
      <w:proofErr w:type="gramStart"/>
      <w:r w:rsidR="00B2742F" w:rsidRPr="009E5944">
        <w:rPr>
          <w:b/>
          <w:bCs/>
          <w:color w:val="00B0F0"/>
          <w:lang w:val="en-US"/>
        </w:rPr>
        <w:t xml:space="preserve">Migration </w:t>
      </w:r>
      <w:r w:rsidR="00E43BB9" w:rsidRPr="009E5944">
        <w:rPr>
          <w:rFonts w:eastAsia="Times New Roman" w:cstheme="minorHAnsi"/>
          <w:b/>
          <w:bCs/>
          <w:color w:val="00B0F0"/>
          <w:lang w:val="en-US" w:eastAsia="es-MX"/>
        </w:rPr>
        <w:t xml:space="preserve"> policies</w:t>
      </w:r>
      <w:proofErr w:type="gramEnd"/>
      <w:r w:rsidR="00E43BB9" w:rsidRPr="009E5944">
        <w:rPr>
          <w:rFonts w:eastAsia="Times New Roman" w:cstheme="minorHAnsi"/>
          <w:b/>
          <w:bCs/>
          <w:color w:val="00B0F0"/>
          <w:lang w:val="en-US" w:eastAsia="es-MX"/>
        </w:rPr>
        <w:t xml:space="preserve"> often remain isolated at certain levels of government</w:t>
      </w:r>
      <w:r w:rsidR="00B2742F" w:rsidRPr="009E5944">
        <w:rPr>
          <w:rFonts w:eastAsia="Times New Roman" w:cstheme="minorHAnsi"/>
          <w:b/>
          <w:bCs/>
          <w:color w:val="00B0F0"/>
          <w:lang w:val="en-US" w:eastAsia="es-MX"/>
        </w:rPr>
        <w:t xml:space="preserve"> and do not take into account intersectional and multiple forms of discrimination.</w:t>
      </w:r>
    </w:p>
    <w:p w14:paraId="0649ED34" w14:textId="77777777" w:rsidR="002A37B1" w:rsidRPr="00B2742F" w:rsidRDefault="002A37B1" w:rsidP="002A37B1">
      <w:pPr>
        <w:pStyle w:val="ListParagraph"/>
        <w:numPr>
          <w:ilvl w:val="0"/>
          <w:numId w:val="5"/>
        </w:numPr>
        <w:jc w:val="both"/>
        <w:rPr>
          <w:lang w:val="en-GB"/>
        </w:rPr>
      </w:pPr>
      <w:r w:rsidRPr="00B2742F">
        <w:rPr>
          <w:lang w:val="en-GB"/>
        </w:rPr>
        <w:t>Civil society involvement, consultative processes</w:t>
      </w:r>
    </w:p>
    <w:p w14:paraId="5D1D9112" w14:textId="77777777" w:rsidR="002A37B1" w:rsidRPr="00434A31" w:rsidRDefault="002A37B1" w:rsidP="002A37B1">
      <w:pPr>
        <w:pStyle w:val="ListParagraph"/>
        <w:numPr>
          <w:ilvl w:val="1"/>
          <w:numId w:val="5"/>
        </w:numPr>
        <w:jc w:val="both"/>
        <w:rPr>
          <w:lang w:val="es-ES"/>
        </w:rPr>
      </w:pPr>
      <w:proofErr w:type="spellStart"/>
      <w:r w:rsidRPr="00434A31">
        <w:t>Policy</w:t>
      </w:r>
      <w:proofErr w:type="spellEnd"/>
      <w:r w:rsidRPr="00434A31">
        <w:t xml:space="preserve"> </w:t>
      </w:r>
      <w:proofErr w:type="spellStart"/>
      <w:r w:rsidRPr="00434A31">
        <w:t>design</w:t>
      </w:r>
      <w:proofErr w:type="spellEnd"/>
      <w:r w:rsidRPr="00434A31">
        <w:t xml:space="preserve"> and </w:t>
      </w:r>
      <w:proofErr w:type="spellStart"/>
      <w:r w:rsidRPr="00434A31">
        <w:t>implementation</w:t>
      </w:r>
      <w:proofErr w:type="spellEnd"/>
      <w:r w:rsidRPr="00434A31">
        <w:t>; tracking</w:t>
      </w:r>
    </w:p>
    <w:p w14:paraId="52534DAF" w14:textId="77777777" w:rsidR="002A37B1" w:rsidRDefault="002A37B1" w:rsidP="002A37B1">
      <w:pPr>
        <w:pStyle w:val="ListParagraph"/>
        <w:numPr>
          <w:ilvl w:val="1"/>
          <w:numId w:val="5"/>
        </w:numPr>
        <w:jc w:val="both"/>
        <w:rPr>
          <w:lang w:val="en-GB"/>
        </w:rPr>
      </w:pPr>
      <w:r>
        <w:t xml:space="preserve">Broad, </w:t>
      </w:r>
      <w:proofErr w:type="spellStart"/>
      <w:r>
        <w:t>democratic</w:t>
      </w:r>
      <w:proofErr w:type="spellEnd"/>
      <w:r>
        <w:t xml:space="preserve"> and </w:t>
      </w:r>
      <w:proofErr w:type="spellStart"/>
      <w:r>
        <w:t>authentic</w:t>
      </w:r>
      <w:proofErr w:type="spellEnd"/>
      <w:r>
        <w:t xml:space="preserve"> </w:t>
      </w:r>
      <w:proofErr w:type="spellStart"/>
      <w:r>
        <w:t>participation</w:t>
      </w:r>
      <w:proofErr w:type="spellEnd"/>
    </w:p>
    <w:p w14:paraId="60D80CDC" w14:textId="7BCC67A5" w:rsidR="002A37B1" w:rsidRPr="008312B8" w:rsidRDefault="002A37B1" w:rsidP="002A37B1">
      <w:pPr>
        <w:pStyle w:val="ListParagraph"/>
        <w:numPr>
          <w:ilvl w:val="1"/>
          <w:numId w:val="5"/>
        </w:numPr>
        <w:jc w:val="both"/>
        <w:rPr>
          <w:lang w:val="en-US"/>
        </w:rPr>
      </w:pPr>
      <w:r w:rsidRPr="008312B8">
        <w:rPr>
          <w:lang w:val="en-US"/>
        </w:rPr>
        <w:t xml:space="preserve">Role of immigrant associations </w:t>
      </w:r>
      <w:r w:rsidR="00E43BB9" w:rsidRPr="008312B8">
        <w:rPr>
          <w:color w:val="FF0000"/>
          <w:sz w:val="20"/>
          <w:szCs w:val="20"/>
          <w:lang w:val="en-US"/>
        </w:rPr>
        <w:t xml:space="preserve">and other interested associations, such as women's associations, persons with disabilities, </w:t>
      </w:r>
      <w:proofErr w:type="spellStart"/>
      <w:r w:rsidR="00B2742F">
        <w:rPr>
          <w:color w:val="FF0000"/>
          <w:sz w:val="20"/>
          <w:szCs w:val="20"/>
          <w:lang w:val="en-US"/>
        </w:rPr>
        <w:t>etc</w:t>
      </w:r>
      <w:proofErr w:type="spellEnd"/>
    </w:p>
    <w:p w14:paraId="5B724F67" w14:textId="77777777" w:rsidR="002A37B1" w:rsidRPr="008312B8" w:rsidRDefault="002A37B1" w:rsidP="002A37B1">
      <w:pPr>
        <w:pStyle w:val="ListParagraph"/>
        <w:numPr>
          <w:ilvl w:val="0"/>
          <w:numId w:val="5"/>
        </w:numPr>
        <w:jc w:val="both"/>
        <w:rPr>
          <w:lang w:val="en-US"/>
        </w:rPr>
      </w:pPr>
      <w:r w:rsidRPr="008312B8">
        <w:rPr>
          <w:lang w:val="en-US"/>
        </w:rPr>
        <w:t>Regulatory framework, role of legislative authorities</w:t>
      </w:r>
    </w:p>
    <w:p w14:paraId="4B5D0972" w14:textId="77777777" w:rsidR="002A37B1" w:rsidRDefault="002A37B1" w:rsidP="002A37B1">
      <w:pPr>
        <w:pStyle w:val="ListParagraph"/>
        <w:numPr>
          <w:ilvl w:val="1"/>
          <w:numId w:val="5"/>
        </w:numPr>
        <w:jc w:val="both"/>
        <w:rPr>
          <w:lang w:val="en-GB"/>
        </w:rPr>
      </w:pPr>
      <w:proofErr w:type="spellStart"/>
      <w:r>
        <w:t>National</w:t>
      </w:r>
      <w:proofErr w:type="spellEnd"/>
      <w:r>
        <w:t xml:space="preserve"> and local legislative </w:t>
      </w:r>
      <w:proofErr w:type="spellStart"/>
      <w:r>
        <w:t>bodies</w:t>
      </w:r>
      <w:proofErr w:type="spellEnd"/>
    </w:p>
    <w:p w14:paraId="4B402AE3" w14:textId="46B4AF0D" w:rsidR="002A37B1" w:rsidRPr="008312B8" w:rsidRDefault="002A37B1" w:rsidP="002A37B1">
      <w:pPr>
        <w:pStyle w:val="ListParagraph"/>
        <w:numPr>
          <w:ilvl w:val="1"/>
          <w:numId w:val="5"/>
        </w:numPr>
        <w:jc w:val="both"/>
        <w:rPr>
          <w:lang w:val="en-US"/>
        </w:rPr>
      </w:pPr>
      <w:r w:rsidRPr="008312B8">
        <w:rPr>
          <w:lang w:val="en-US"/>
        </w:rPr>
        <w:t xml:space="preserve">Holistic approach: migration/asylum laws; but also: education, </w:t>
      </w:r>
      <w:r w:rsidR="00E43BB9" w:rsidRPr="008312B8">
        <w:rPr>
          <w:color w:val="FF0000"/>
          <w:lang w:val="en-US"/>
        </w:rPr>
        <w:t xml:space="preserve">justice, health, </w:t>
      </w:r>
      <w:r w:rsidRPr="008312B8">
        <w:rPr>
          <w:lang w:val="en-US"/>
        </w:rPr>
        <w:t>communication, social services, participation, etc.</w:t>
      </w:r>
    </w:p>
    <w:p w14:paraId="77BA2373" w14:textId="77777777" w:rsidR="002A37B1" w:rsidRPr="008312B8" w:rsidRDefault="002A37B1" w:rsidP="002A37B1">
      <w:pPr>
        <w:pStyle w:val="ListParagraph"/>
        <w:numPr>
          <w:ilvl w:val="0"/>
          <w:numId w:val="5"/>
        </w:numPr>
        <w:jc w:val="both"/>
        <w:rPr>
          <w:lang w:val="en-US"/>
        </w:rPr>
      </w:pPr>
      <w:r w:rsidRPr="008312B8">
        <w:rPr>
          <w:lang w:val="en-US"/>
        </w:rPr>
        <w:t>Key role of the System of Administration of Justice</w:t>
      </w:r>
    </w:p>
    <w:p w14:paraId="3AEEDC94" w14:textId="77777777" w:rsidR="002A37B1" w:rsidRPr="008312B8" w:rsidRDefault="002A37B1" w:rsidP="002A37B1">
      <w:pPr>
        <w:pStyle w:val="ListParagraph"/>
        <w:numPr>
          <w:ilvl w:val="1"/>
          <w:numId w:val="5"/>
        </w:numPr>
        <w:jc w:val="both"/>
        <w:rPr>
          <w:lang w:val="en-US"/>
        </w:rPr>
      </w:pPr>
      <w:r w:rsidRPr="008312B8">
        <w:rPr>
          <w:lang w:val="en-US"/>
        </w:rPr>
        <w:t>Transversality – not only in criminal proceedings related to hate speech, abuses related to racial profiling, etc.</w:t>
      </w:r>
    </w:p>
    <w:p w14:paraId="7890DF85" w14:textId="77777777" w:rsidR="002A37B1" w:rsidRDefault="002A37B1" w:rsidP="002A37B1">
      <w:pPr>
        <w:pStyle w:val="ListParagraph"/>
        <w:numPr>
          <w:ilvl w:val="0"/>
          <w:numId w:val="5"/>
        </w:numPr>
        <w:jc w:val="both"/>
        <w:rPr>
          <w:lang w:val="en-GB"/>
        </w:rPr>
      </w:pPr>
      <w:proofErr w:type="spellStart"/>
      <w:r>
        <w:t>Other</w:t>
      </w:r>
      <w:proofErr w:type="spellEnd"/>
      <w:r>
        <w:t xml:space="preserve"> </w:t>
      </w:r>
      <w:proofErr w:type="spellStart"/>
      <w:r>
        <w:t>elements</w:t>
      </w:r>
      <w:proofErr w:type="spellEnd"/>
      <w:r>
        <w:t xml:space="preserve"> of </w:t>
      </w:r>
      <w:proofErr w:type="spellStart"/>
      <w:r>
        <w:t>public</w:t>
      </w:r>
      <w:proofErr w:type="spellEnd"/>
      <w:r>
        <w:t xml:space="preserve"> </w:t>
      </w:r>
      <w:proofErr w:type="spellStart"/>
      <w:r>
        <w:t>policy</w:t>
      </w:r>
      <w:proofErr w:type="spellEnd"/>
    </w:p>
    <w:p w14:paraId="08301F4A" w14:textId="77777777" w:rsidR="002A37B1" w:rsidRPr="00F2436B" w:rsidRDefault="002A37B1" w:rsidP="00F2436B">
      <w:pPr>
        <w:jc w:val="both"/>
        <w:rPr>
          <w:lang w:val="en-GB"/>
        </w:rPr>
      </w:pPr>
    </w:p>
    <w:p w14:paraId="392D165A" w14:textId="77777777" w:rsidR="002A37B1" w:rsidRDefault="002A37B1" w:rsidP="002A37B1">
      <w:pPr>
        <w:jc w:val="both"/>
        <w:rPr>
          <w:b/>
          <w:bCs/>
          <w:i/>
          <w:iCs/>
          <w:lang w:val="en-GB"/>
        </w:rPr>
      </w:pPr>
      <w:r w:rsidRPr="002E6560">
        <w:rPr>
          <w:b/>
          <w:bCs/>
          <w:i/>
          <w:iCs/>
        </w:rPr>
        <w:lastRenderedPageBreak/>
        <w:t xml:space="preserve">General </w:t>
      </w:r>
      <w:proofErr w:type="spellStart"/>
      <w:r w:rsidRPr="002E6560">
        <w:rPr>
          <w:b/>
          <w:bCs/>
          <w:i/>
          <w:iCs/>
        </w:rPr>
        <w:t>Thematic</w:t>
      </w:r>
      <w:proofErr w:type="spellEnd"/>
      <w:r w:rsidRPr="002E6560">
        <w:rPr>
          <w:b/>
          <w:bCs/>
          <w:i/>
          <w:iCs/>
        </w:rPr>
        <w:t xml:space="preserve"> </w:t>
      </w:r>
      <w:proofErr w:type="spellStart"/>
      <w:r w:rsidRPr="002E6560">
        <w:rPr>
          <w:b/>
          <w:bCs/>
          <w:i/>
          <w:iCs/>
        </w:rPr>
        <w:t>Guidelines</w:t>
      </w:r>
      <w:proofErr w:type="spellEnd"/>
    </w:p>
    <w:p w14:paraId="11BF4494" w14:textId="77777777" w:rsidR="002A37B1" w:rsidRPr="008312B8" w:rsidRDefault="002A37B1" w:rsidP="002A37B1">
      <w:pPr>
        <w:pStyle w:val="ListParagraph"/>
        <w:numPr>
          <w:ilvl w:val="0"/>
          <w:numId w:val="3"/>
        </w:numPr>
        <w:jc w:val="both"/>
        <w:rPr>
          <w:lang w:val="en-US"/>
        </w:rPr>
      </w:pPr>
      <w:r w:rsidRPr="008312B8">
        <w:rPr>
          <w:lang w:val="en-US"/>
        </w:rPr>
        <w:t>Policies aimed at promoting social inclusion and human development.</w:t>
      </w:r>
    </w:p>
    <w:p w14:paraId="71B698FC" w14:textId="77777777" w:rsidR="002A37B1" w:rsidRPr="008312B8" w:rsidRDefault="002A37B1" w:rsidP="002A37B1">
      <w:pPr>
        <w:pStyle w:val="ListParagraph"/>
        <w:numPr>
          <w:ilvl w:val="1"/>
          <w:numId w:val="3"/>
        </w:numPr>
        <w:jc w:val="both"/>
        <w:rPr>
          <w:lang w:val="en-US"/>
        </w:rPr>
      </w:pPr>
      <w:r w:rsidRPr="008312B8">
        <w:rPr>
          <w:lang w:val="en-US"/>
        </w:rPr>
        <w:t>Systematic interrelationship between (preventing) xenophobia and the Sustainable Development Goals</w:t>
      </w:r>
    </w:p>
    <w:p w14:paraId="0517F6BC" w14:textId="77777777" w:rsidR="002A37B1" w:rsidRPr="00434A31" w:rsidRDefault="002A37B1" w:rsidP="002A37B1">
      <w:pPr>
        <w:pStyle w:val="ListParagraph"/>
        <w:numPr>
          <w:ilvl w:val="0"/>
          <w:numId w:val="3"/>
        </w:numPr>
        <w:jc w:val="both"/>
        <w:rPr>
          <w:lang w:val="es-ES"/>
        </w:rPr>
      </w:pPr>
      <w:r w:rsidRPr="00434A31">
        <w:t xml:space="preserve">Intercultural </w:t>
      </w:r>
      <w:proofErr w:type="spellStart"/>
      <w:r w:rsidRPr="00434A31">
        <w:t>integration</w:t>
      </w:r>
      <w:proofErr w:type="spellEnd"/>
      <w:r w:rsidRPr="00434A31">
        <w:t xml:space="preserve"> and social </w:t>
      </w:r>
      <w:proofErr w:type="spellStart"/>
      <w:r w:rsidRPr="00434A31">
        <w:t>cohesion</w:t>
      </w:r>
      <w:proofErr w:type="spellEnd"/>
      <w:r w:rsidRPr="00434A31">
        <w:t xml:space="preserve"> </w:t>
      </w:r>
      <w:proofErr w:type="spellStart"/>
      <w:r w:rsidRPr="00434A31">
        <w:t>policies</w:t>
      </w:r>
      <w:proofErr w:type="spellEnd"/>
    </w:p>
    <w:p w14:paraId="03612F17" w14:textId="77777777" w:rsidR="002A37B1" w:rsidRPr="00434A31" w:rsidRDefault="002A37B1" w:rsidP="002A37B1">
      <w:pPr>
        <w:pStyle w:val="ListParagraph"/>
        <w:numPr>
          <w:ilvl w:val="1"/>
          <w:numId w:val="3"/>
        </w:numPr>
        <w:jc w:val="both"/>
        <w:rPr>
          <w:lang w:val="es-ES"/>
        </w:rPr>
      </w:pPr>
      <w:proofErr w:type="spellStart"/>
      <w:r w:rsidRPr="00434A31">
        <w:t>Transversality</w:t>
      </w:r>
      <w:proofErr w:type="spellEnd"/>
      <w:r w:rsidRPr="00434A31">
        <w:t xml:space="preserve"> of intercultural </w:t>
      </w:r>
      <w:proofErr w:type="spellStart"/>
      <w:r w:rsidRPr="00434A31">
        <w:t>integration</w:t>
      </w:r>
      <w:proofErr w:type="spellEnd"/>
      <w:r w:rsidRPr="00434A31">
        <w:t xml:space="preserve"> </w:t>
      </w:r>
      <w:proofErr w:type="spellStart"/>
      <w:r w:rsidRPr="00434A31">
        <w:t>policies</w:t>
      </w:r>
      <w:proofErr w:type="spellEnd"/>
    </w:p>
    <w:p w14:paraId="42583FF3" w14:textId="77777777" w:rsidR="002A37B1" w:rsidRPr="008312B8" w:rsidRDefault="002A37B1" w:rsidP="002A37B1">
      <w:pPr>
        <w:pStyle w:val="ListParagraph"/>
        <w:numPr>
          <w:ilvl w:val="0"/>
          <w:numId w:val="3"/>
        </w:numPr>
        <w:jc w:val="both"/>
        <w:rPr>
          <w:lang w:val="en-US"/>
        </w:rPr>
      </w:pPr>
      <w:r w:rsidRPr="008312B8">
        <w:rPr>
          <w:lang w:val="en-US"/>
        </w:rPr>
        <w:t xml:space="preserve">Preventing xenophobia and racial discrimination in political campaigns </w:t>
      </w:r>
    </w:p>
    <w:p w14:paraId="4E9A28C4" w14:textId="77777777" w:rsidR="002A37B1" w:rsidRPr="008312B8" w:rsidRDefault="002A37B1" w:rsidP="002A37B1">
      <w:pPr>
        <w:pStyle w:val="ListParagraph"/>
        <w:numPr>
          <w:ilvl w:val="1"/>
          <w:numId w:val="3"/>
        </w:numPr>
        <w:jc w:val="both"/>
        <w:rPr>
          <w:lang w:val="en-US"/>
        </w:rPr>
      </w:pPr>
      <w:r w:rsidRPr="008312B8">
        <w:rPr>
          <w:lang w:val="en-US"/>
        </w:rPr>
        <w:t>Policies aimed at preventing the use of xenophobia as a political strategy.</w:t>
      </w:r>
    </w:p>
    <w:p w14:paraId="0B1AB8BB" w14:textId="77777777" w:rsidR="002A37B1" w:rsidRPr="008312B8" w:rsidRDefault="002A37B1" w:rsidP="002A37B1">
      <w:pPr>
        <w:pStyle w:val="ListParagraph"/>
        <w:numPr>
          <w:ilvl w:val="0"/>
          <w:numId w:val="3"/>
        </w:numPr>
        <w:jc w:val="both"/>
        <w:rPr>
          <w:lang w:val="en-US"/>
        </w:rPr>
      </w:pPr>
      <w:r w:rsidRPr="008312B8">
        <w:rPr>
          <w:lang w:val="en-US"/>
        </w:rPr>
        <w:t>Intersectionality of each element of the policy for the prevention and eradication of xenophobia</w:t>
      </w:r>
    </w:p>
    <w:p w14:paraId="1B2D8307" w14:textId="77777777" w:rsidR="002A37B1" w:rsidRPr="008312B8" w:rsidRDefault="002A37B1" w:rsidP="002A37B1">
      <w:pPr>
        <w:pStyle w:val="ListParagraph"/>
        <w:numPr>
          <w:ilvl w:val="1"/>
          <w:numId w:val="3"/>
        </w:numPr>
        <w:jc w:val="both"/>
        <w:rPr>
          <w:lang w:val="en-US"/>
        </w:rPr>
      </w:pPr>
      <w:r w:rsidRPr="008312B8">
        <w:rPr>
          <w:lang w:val="en-US"/>
        </w:rPr>
        <w:t xml:space="preserve">Intersectionality, how xenophobia intersects with racism and different forms of discrimination, specifically affecting the human rights of migrants and their families. </w:t>
      </w:r>
    </w:p>
    <w:p w14:paraId="3C0853A6" w14:textId="77777777" w:rsidR="002A37B1" w:rsidRDefault="002A37B1" w:rsidP="002A37B1">
      <w:pPr>
        <w:pStyle w:val="ListParagraph"/>
        <w:numPr>
          <w:ilvl w:val="1"/>
          <w:numId w:val="3"/>
        </w:numPr>
        <w:jc w:val="both"/>
        <w:rPr>
          <w:lang w:val="en-GB"/>
        </w:rPr>
      </w:pPr>
      <w:proofErr w:type="spellStart"/>
      <w:r>
        <w:t>Xenophobia</w:t>
      </w:r>
      <w:proofErr w:type="spellEnd"/>
      <w:r>
        <w:t xml:space="preserve"> and racial </w:t>
      </w:r>
      <w:proofErr w:type="spellStart"/>
      <w:r>
        <w:t>discrimination</w:t>
      </w:r>
      <w:proofErr w:type="spellEnd"/>
    </w:p>
    <w:p w14:paraId="267DD24F" w14:textId="77777777" w:rsidR="002A37B1" w:rsidRPr="008312B8" w:rsidRDefault="002A37B1" w:rsidP="002A37B1">
      <w:pPr>
        <w:pStyle w:val="ListParagraph"/>
        <w:numPr>
          <w:ilvl w:val="1"/>
          <w:numId w:val="3"/>
        </w:numPr>
        <w:jc w:val="both"/>
        <w:rPr>
          <w:lang w:val="en-US"/>
        </w:rPr>
      </w:pPr>
      <w:r w:rsidRPr="008312B8">
        <w:rPr>
          <w:lang w:val="en-US"/>
        </w:rPr>
        <w:t>Xenophobia and gender, immigration status, disability, sexual orientation, national origin, socioeconomic status, age, and other factors.</w:t>
      </w:r>
    </w:p>
    <w:p w14:paraId="6707BD92" w14:textId="77777777" w:rsidR="002A37B1" w:rsidRPr="008312B8" w:rsidRDefault="002A37B1" w:rsidP="002A37B1">
      <w:pPr>
        <w:pStyle w:val="ListParagraph"/>
        <w:numPr>
          <w:ilvl w:val="1"/>
          <w:numId w:val="3"/>
        </w:numPr>
        <w:jc w:val="both"/>
        <w:rPr>
          <w:b/>
          <w:bCs/>
          <w:lang w:val="en-US"/>
        </w:rPr>
      </w:pPr>
      <w:r w:rsidRPr="008312B8">
        <w:rPr>
          <w:lang w:val="en-US"/>
        </w:rPr>
        <w:t>Specific guidelines for each intersectional aspect</w:t>
      </w:r>
    </w:p>
    <w:p w14:paraId="2F00812D" w14:textId="77777777" w:rsidR="002A37B1" w:rsidRPr="008312B8" w:rsidRDefault="002A37B1" w:rsidP="002A37B1">
      <w:pPr>
        <w:pStyle w:val="ListParagraph"/>
        <w:ind w:left="1440"/>
        <w:jc w:val="both"/>
        <w:rPr>
          <w:b/>
          <w:bCs/>
          <w:lang w:val="en-US"/>
        </w:rPr>
      </w:pPr>
    </w:p>
    <w:p w14:paraId="41686DD8" w14:textId="77777777" w:rsidR="002A37B1" w:rsidRPr="008312B8" w:rsidRDefault="002A37B1" w:rsidP="002A37B1">
      <w:pPr>
        <w:jc w:val="both"/>
        <w:rPr>
          <w:b/>
          <w:bCs/>
          <w:i/>
          <w:iCs/>
          <w:lang w:val="en-US"/>
        </w:rPr>
      </w:pPr>
      <w:r w:rsidRPr="008312B8">
        <w:rPr>
          <w:b/>
          <w:bCs/>
          <w:i/>
          <w:iCs/>
          <w:lang w:val="en-US"/>
        </w:rPr>
        <w:t>Specific thematic guidelines</w:t>
      </w:r>
    </w:p>
    <w:p w14:paraId="5E4AD0C8" w14:textId="77777777" w:rsidR="002A37B1" w:rsidRPr="008312B8" w:rsidRDefault="002A37B1" w:rsidP="002A37B1">
      <w:pPr>
        <w:jc w:val="both"/>
        <w:rPr>
          <w:i/>
          <w:iCs/>
          <w:lang w:val="en-US"/>
        </w:rPr>
      </w:pPr>
      <w:r w:rsidRPr="008312B8">
        <w:rPr>
          <w:i/>
          <w:iCs/>
          <w:lang w:val="en-US"/>
        </w:rPr>
        <w:t>Responsibilities of States Parties in the Migration Narrative</w:t>
      </w:r>
    </w:p>
    <w:p w14:paraId="77387646" w14:textId="77777777" w:rsidR="002A37B1" w:rsidRPr="00434A31" w:rsidRDefault="002A37B1" w:rsidP="002A37B1">
      <w:pPr>
        <w:pStyle w:val="ListParagraph"/>
        <w:numPr>
          <w:ilvl w:val="0"/>
          <w:numId w:val="6"/>
        </w:numPr>
        <w:jc w:val="both"/>
        <w:rPr>
          <w:lang w:val="es-ES"/>
        </w:rPr>
      </w:pPr>
      <w:r w:rsidRPr="00434A31">
        <w:t>Data-</w:t>
      </w:r>
      <w:proofErr w:type="spellStart"/>
      <w:r w:rsidRPr="00434A31">
        <w:t>driven</w:t>
      </w:r>
      <w:proofErr w:type="spellEnd"/>
      <w:r w:rsidRPr="00434A31">
        <w:t xml:space="preserve"> narrative on </w:t>
      </w:r>
      <w:proofErr w:type="spellStart"/>
      <w:r w:rsidRPr="00434A31">
        <w:t>migration</w:t>
      </w:r>
      <w:proofErr w:type="spellEnd"/>
    </w:p>
    <w:p w14:paraId="4C1E51AB" w14:textId="6CD2B7FB" w:rsidR="002A37B1" w:rsidRPr="008312B8" w:rsidRDefault="002A37B1" w:rsidP="002A37B1">
      <w:pPr>
        <w:pStyle w:val="ListParagraph"/>
        <w:numPr>
          <w:ilvl w:val="0"/>
          <w:numId w:val="6"/>
        </w:numPr>
        <w:jc w:val="both"/>
        <w:rPr>
          <w:lang w:val="en-US"/>
        </w:rPr>
      </w:pPr>
      <w:r w:rsidRPr="008312B8">
        <w:rPr>
          <w:lang w:val="en-US"/>
        </w:rPr>
        <w:t>An inclusive narrative – one that includes all members of society – as part of public policies aimed at achieving social cohesion and human development</w:t>
      </w:r>
    </w:p>
    <w:p w14:paraId="7255DF85" w14:textId="59930E6A" w:rsidR="00E43BB9" w:rsidRPr="008312B8" w:rsidRDefault="002A37B1" w:rsidP="00F2436B">
      <w:pPr>
        <w:pStyle w:val="ListParagraph"/>
        <w:numPr>
          <w:ilvl w:val="0"/>
          <w:numId w:val="6"/>
        </w:numPr>
        <w:jc w:val="both"/>
        <w:rPr>
          <w:lang w:val="en-US"/>
        </w:rPr>
      </w:pPr>
      <w:r w:rsidRPr="008312B8">
        <w:rPr>
          <w:lang w:val="en-US"/>
        </w:rPr>
        <w:t>Initiatives aimed at engaging political parties and other stakeholders to refrain from using xenophobia as a political tool (e.g. during election campaigns). Examples:</w:t>
      </w:r>
      <w:r w:rsidRPr="009E5944">
        <w:rPr>
          <w:b/>
          <w:bCs/>
          <w:color w:val="00B0F0"/>
          <w:lang w:val="en-US"/>
        </w:rPr>
        <w:t xml:space="preserve"> </w:t>
      </w:r>
      <w:r w:rsidR="00E43BB9" w:rsidRPr="009E5944">
        <w:rPr>
          <w:b/>
          <w:bCs/>
          <w:color w:val="00B0F0"/>
          <w:lang w:val="en-US"/>
        </w:rPr>
        <w:t xml:space="preserve">It is very important to emphasize the use of language </w:t>
      </w:r>
      <w:r w:rsidR="00B2742F" w:rsidRPr="009E5944">
        <w:rPr>
          <w:b/>
          <w:bCs/>
          <w:color w:val="00B0F0"/>
          <w:lang w:val="en-US"/>
        </w:rPr>
        <w:t>and avoid</w:t>
      </w:r>
      <w:r w:rsidR="00E43BB9" w:rsidRPr="009E5944">
        <w:rPr>
          <w:b/>
          <w:bCs/>
          <w:color w:val="00B0F0"/>
          <w:lang w:val="en-US"/>
        </w:rPr>
        <w:t xml:space="preserve"> derogatory</w:t>
      </w:r>
      <w:r w:rsidR="00B2742F" w:rsidRPr="009E5944">
        <w:rPr>
          <w:b/>
          <w:bCs/>
          <w:color w:val="00B0F0"/>
          <w:lang w:val="en-US"/>
        </w:rPr>
        <w:t xml:space="preserve"> terminology</w:t>
      </w:r>
      <w:r w:rsidR="00E43BB9" w:rsidRPr="009E5944">
        <w:rPr>
          <w:b/>
          <w:bCs/>
          <w:color w:val="00B0F0"/>
          <w:lang w:val="en-US"/>
        </w:rPr>
        <w:t xml:space="preserve"> towards p</w:t>
      </w:r>
      <w:r w:rsidR="009E5944">
        <w:rPr>
          <w:b/>
          <w:bCs/>
          <w:color w:val="00B0F0"/>
          <w:lang w:val="en-US"/>
        </w:rPr>
        <w:t>ersons</w:t>
      </w:r>
      <w:r w:rsidR="00E43BB9" w:rsidRPr="009E5944">
        <w:rPr>
          <w:b/>
          <w:bCs/>
          <w:color w:val="00B0F0"/>
          <w:lang w:val="en-US"/>
        </w:rPr>
        <w:t xml:space="preserve"> with disabilities </w:t>
      </w:r>
      <w:r w:rsidR="009E5944">
        <w:rPr>
          <w:b/>
          <w:bCs/>
          <w:color w:val="00B0F0"/>
          <w:lang w:val="en-US"/>
        </w:rPr>
        <w:t>such A</w:t>
      </w:r>
      <w:r w:rsidR="00E43BB9" w:rsidRPr="009E5944">
        <w:rPr>
          <w:b/>
          <w:bCs/>
          <w:color w:val="00B0F0"/>
          <w:lang w:val="en-US"/>
        </w:rPr>
        <w:t xml:space="preserve"> "retarded", "dwarf", etc.</w:t>
      </w:r>
    </w:p>
    <w:p w14:paraId="422FD8B9" w14:textId="636CF078" w:rsidR="002A37B1" w:rsidRPr="008312B8" w:rsidRDefault="002A37B1" w:rsidP="00F2436B">
      <w:pPr>
        <w:pStyle w:val="ListParagraph"/>
        <w:jc w:val="both"/>
        <w:rPr>
          <w:lang w:val="en-US"/>
        </w:rPr>
      </w:pPr>
    </w:p>
    <w:p w14:paraId="409A159C" w14:textId="77777777" w:rsidR="002A37B1" w:rsidRPr="008312B8" w:rsidRDefault="002A37B1" w:rsidP="002A37B1">
      <w:pPr>
        <w:jc w:val="both"/>
        <w:rPr>
          <w:i/>
          <w:iCs/>
          <w:lang w:val="en-US"/>
        </w:rPr>
      </w:pPr>
      <w:r w:rsidRPr="008312B8">
        <w:rPr>
          <w:i/>
          <w:iCs/>
          <w:lang w:val="en-US"/>
        </w:rPr>
        <w:t>Xenophobia and the role of the media</w:t>
      </w:r>
    </w:p>
    <w:p w14:paraId="723BEACB" w14:textId="7B3C07B1" w:rsidR="002A37B1" w:rsidRPr="008312B8" w:rsidRDefault="002A37B1" w:rsidP="002A37B1">
      <w:pPr>
        <w:pStyle w:val="ListParagraph"/>
        <w:numPr>
          <w:ilvl w:val="0"/>
          <w:numId w:val="7"/>
        </w:numPr>
        <w:jc w:val="both"/>
        <w:rPr>
          <w:lang w:val="en-US"/>
        </w:rPr>
      </w:pPr>
      <w:r w:rsidRPr="008312B8">
        <w:rPr>
          <w:lang w:val="en-US"/>
        </w:rPr>
        <w:t>Measures aimed at promoting a responsible treatment of migration by the media,</w:t>
      </w:r>
      <w:r w:rsidR="00B2742F">
        <w:rPr>
          <w:lang w:val="en-US"/>
        </w:rPr>
        <w:t xml:space="preserve"> </w:t>
      </w:r>
      <w:r w:rsidR="00B2742F" w:rsidRPr="009E5944">
        <w:rPr>
          <w:b/>
          <w:bCs/>
          <w:color w:val="00B0F0"/>
          <w:lang w:val="en-US"/>
        </w:rPr>
        <w:t xml:space="preserve">including the use of </w:t>
      </w:r>
      <w:r w:rsidR="00E43BB9" w:rsidRPr="009E5944">
        <w:rPr>
          <w:b/>
          <w:bCs/>
          <w:color w:val="00B0F0"/>
          <w:lang w:val="en-US"/>
        </w:rPr>
        <w:t>an inclusive language.</w:t>
      </w:r>
    </w:p>
    <w:p w14:paraId="7FAB67E0" w14:textId="77777777" w:rsidR="002A37B1" w:rsidRPr="008312B8" w:rsidRDefault="002A37B1" w:rsidP="002A37B1">
      <w:pPr>
        <w:pStyle w:val="ListParagraph"/>
        <w:numPr>
          <w:ilvl w:val="0"/>
          <w:numId w:val="7"/>
        </w:numPr>
        <w:jc w:val="both"/>
        <w:rPr>
          <w:lang w:val="en-US"/>
        </w:rPr>
      </w:pPr>
      <w:r w:rsidRPr="008312B8">
        <w:rPr>
          <w:lang w:val="en-US"/>
        </w:rPr>
        <w:t xml:space="preserve">Social responsibility of the media in the prevention of xenophobia and the promotion of intercultural integration in host societies </w:t>
      </w:r>
    </w:p>
    <w:p w14:paraId="6DBCFF6C" w14:textId="77777777" w:rsidR="002A37B1" w:rsidRPr="008312B8" w:rsidRDefault="002A37B1" w:rsidP="002A37B1">
      <w:pPr>
        <w:pStyle w:val="ListParagraph"/>
        <w:numPr>
          <w:ilvl w:val="0"/>
          <w:numId w:val="7"/>
        </w:numPr>
        <w:jc w:val="both"/>
        <w:rPr>
          <w:lang w:val="en-US"/>
        </w:rPr>
      </w:pPr>
      <w:r w:rsidRPr="008312B8">
        <w:rPr>
          <w:lang w:val="en-US"/>
        </w:rPr>
        <w:t>The media as critical vectors of integration, risk of the media as vectors of hatred, racism, xenophobia, social exclusion and conflict</w:t>
      </w:r>
    </w:p>
    <w:p w14:paraId="069FC69A" w14:textId="2546339A" w:rsidR="002A37B1" w:rsidRPr="009E5944" w:rsidRDefault="002A37B1" w:rsidP="002A37B1">
      <w:pPr>
        <w:pStyle w:val="ListParagraph"/>
        <w:numPr>
          <w:ilvl w:val="0"/>
          <w:numId w:val="7"/>
        </w:numPr>
        <w:jc w:val="both"/>
        <w:rPr>
          <w:b/>
          <w:bCs/>
          <w:color w:val="00B0F0"/>
          <w:lang w:val="en-US"/>
        </w:rPr>
      </w:pPr>
      <w:r w:rsidRPr="008312B8">
        <w:rPr>
          <w:lang w:val="en-US"/>
        </w:rPr>
        <w:t xml:space="preserve">Ethical guidelines and other good practices, </w:t>
      </w:r>
      <w:r w:rsidR="00E43BB9" w:rsidRPr="009E5944">
        <w:rPr>
          <w:b/>
          <w:bCs/>
          <w:color w:val="00B0F0"/>
          <w:lang w:val="en-US"/>
        </w:rPr>
        <w:t xml:space="preserve">such as training for members of the mass </w:t>
      </w:r>
      <w:proofErr w:type="gramStart"/>
      <w:r w:rsidR="00E43BB9" w:rsidRPr="009E5944">
        <w:rPr>
          <w:b/>
          <w:bCs/>
          <w:color w:val="00B0F0"/>
          <w:lang w:val="en-US"/>
        </w:rPr>
        <w:t>media</w:t>
      </w:r>
      <w:proofErr w:type="gramEnd"/>
    </w:p>
    <w:p w14:paraId="3A92B8DE" w14:textId="77777777" w:rsidR="002A37B1" w:rsidRPr="00434A31" w:rsidRDefault="002A37B1" w:rsidP="002A37B1">
      <w:pPr>
        <w:jc w:val="both"/>
        <w:rPr>
          <w:i/>
          <w:iCs/>
          <w:lang w:val="es-ES"/>
        </w:rPr>
      </w:pPr>
      <w:r w:rsidRPr="00434A31">
        <w:rPr>
          <w:i/>
          <w:iCs/>
        </w:rPr>
        <w:t>Anti-</w:t>
      </w:r>
      <w:proofErr w:type="spellStart"/>
      <w:r w:rsidRPr="00434A31">
        <w:rPr>
          <w:i/>
          <w:iCs/>
        </w:rPr>
        <w:t>Immigrant</w:t>
      </w:r>
      <w:proofErr w:type="spellEnd"/>
      <w:r w:rsidRPr="00434A31">
        <w:rPr>
          <w:i/>
          <w:iCs/>
        </w:rPr>
        <w:t xml:space="preserve"> </w:t>
      </w:r>
      <w:proofErr w:type="spellStart"/>
      <w:r w:rsidRPr="00434A31">
        <w:rPr>
          <w:i/>
          <w:iCs/>
        </w:rPr>
        <w:t>Hate</w:t>
      </w:r>
      <w:proofErr w:type="spellEnd"/>
      <w:r w:rsidRPr="00434A31">
        <w:rPr>
          <w:i/>
          <w:iCs/>
        </w:rPr>
        <w:t xml:space="preserve"> </w:t>
      </w:r>
      <w:proofErr w:type="spellStart"/>
      <w:r w:rsidRPr="00434A31">
        <w:rPr>
          <w:i/>
          <w:iCs/>
        </w:rPr>
        <w:t>Speech</w:t>
      </w:r>
      <w:proofErr w:type="spellEnd"/>
      <w:r w:rsidRPr="00434A31">
        <w:rPr>
          <w:i/>
          <w:iCs/>
        </w:rPr>
        <w:t xml:space="preserve"> </w:t>
      </w:r>
    </w:p>
    <w:p w14:paraId="29CAFBF5" w14:textId="7B294931" w:rsidR="002A37B1" w:rsidRPr="008312B8" w:rsidRDefault="002A37B1" w:rsidP="002A37B1">
      <w:pPr>
        <w:pStyle w:val="ListParagraph"/>
        <w:numPr>
          <w:ilvl w:val="0"/>
          <w:numId w:val="8"/>
        </w:numPr>
        <w:jc w:val="both"/>
        <w:rPr>
          <w:lang w:val="en-US"/>
        </w:rPr>
      </w:pPr>
      <w:r w:rsidRPr="008312B8">
        <w:rPr>
          <w:lang w:val="en-US"/>
        </w:rPr>
        <w:t>Reaffirmation and, if necessary, brief update of CERD General Recommendation No. 35, and other rules on hate speech from CERD, CMW, other Treaty Bodies</w:t>
      </w:r>
      <w:r w:rsidR="00F2436B" w:rsidRPr="008312B8">
        <w:rPr>
          <w:color w:val="FF0000"/>
          <w:lang w:val="en-US"/>
        </w:rPr>
        <w:t xml:space="preserve">, </w:t>
      </w:r>
      <w:r w:rsidRPr="008312B8">
        <w:rPr>
          <w:lang w:val="en-US"/>
        </w:rPr>
        <w:t>Special Procedures, etc.</w:t>
      </w:r>
    </w:p>
    <w:p w14:paraId="6B30C1A4" w14:textId="77777777" w:rsidR="002A37B1" w:rsidRDefault="002A37B1" w:rsidP="002A37B1">
      <w:pPr>
        <w:jc w:val="both"/>
        <w:rPr>
          <w:i/>
          <w:iCs/>
          <w:lang w:val="en-GB"/>
        </w:rPr>
      </w:pPr>
      <w:proofErr w:type="spellStart"/>
      <w:r w:rsidRPr="002847BD">
        <w:rPr>
          <w:i/>
          <w:iCs/>
        </w:rPr>
        <w:t>Education</w:t>
      </w:r>
      <w:proofErr w:type="spellEnd"/>
    </w:p>
    <w:p w14:paraId="48819009" w14:textId="77777777" w:rsidR="002A37B1" w:rsidRPr="008312B8" w:rsidRDefault="002A37B1" w:rsidP="002A37B1">
      <w:pPr>
        <w:pStyle w:val="ListParagraph"/>
        <w:numPr>
          <w:ilvl w:val="0"/>
          <w:numId w:val="8"/>
        </w:numPr>
        <w:jc w:val="both"/>
        <w:rPr>
          <w:lang w:val="en-US"/>
        </w:rPr>
      </w:pPr>
      <w:r w:rsidRPr="008312B8">
        <w:rPr>
          <w:lang w:val="en-US"/>
        </w:rPr>
        <w:t>Guidelines for addressing xenophobia through education policies</w:t>
      </w:r>
    </w:p>
    <w:p w14:paraId="2D7F92D8" w14:textId="77777777" w:rsidR="002A37B1" w:rsidRPr="00434A31" w:rsidRDefault="002A37B1" w:rsidP="002A37B1">
      <w:pPr>
        <w:pStyle w:val="ListParagraph"/>
        <w:numPr>
          <w:ilvl w:val="0"/>
          <w:numId w:val="8"/>
        </w:numPr>
        <w:jc w:val="both"/>
        <w:rPr>
          <w:lang w:val="es-ES"/>
        </w:rPr>
      </w:pPr>
      <w:proofErr w:type="spellStart"/>
      <w:r w:rsidRPr="00434A31">
        <w:t>Eradicating</w:t>
      </w:r>
      <w:proofErr w:type="spellEnd"/>
      <w:r w:rsidRPr="00434A31">
        <w:t xml:space="preserve"> </w:t>
      </w:r>
      <w:proofErr w:type="spellStart"/>
      <w:r w:rsidRPr="00434A31">
        <w:t>xenophobia</w:t>
      </w:r>
      <w:proofErr w:type="spellEnd"/>
      <w:r w:rsidRPr="00434A31">
        <w:t xml:space="preserve"> in </w:t>
      </w:r>
      <w:proofErr w:type="spellStart"/>
      <w:r w:rsidRPr="00434A31">
        <w:t>schools</w:t>
      </w:r>
      <w:proofErr w:type="spellEnd"/>
    </w:p>
    <w:p w14:paraId="12313FB0" w14:textId="77777777" w:rsidR="002A37B1" w:rsidRPr="008312B8" w:rsidRDefault="002A37B1" w:rsidP="002A37B1">
      <w:pPr>
        <w:pStyle w:val="ListParagraph"/>
        <w:numPr>
          <w:ilvl w:val="0"/>
          <w:numId w:val="8"/>
        </w:numPr>
        <w:jc w:val="both"/>
        <w:rPr>
          <w:lang w:val="en-US"/>
        </w:rPr>
      </w:pPr>
      <w:r w:rsidRPr="008312B8">
        <w:rPr>
          <w:lang w:val="en-US"/>
        </w:rPr>
        <w:t>The school, a key tool for uniting diverse societies</w:t>
      </w:r>
    </w:p>
    <w:p w14:paraId="066506E7" w14:textId="77777777" w:rsidR="002A37B1" w:rsidRPr="008312B8" w:rsidRDefault="002A37B1" w:rsidP="002A37B1">
      <w:pPr>
        <w:pStyle w:val="ListParagraph"/>
        <w:numPr>
          <w:ilvl w:val="0"/>
          <w:numId w:val="8"/>
        </w:numPr>
        <w:jc w:val="both"/>
        <w:rPr>
          <w:lang w:val="en-US"/>
        </w:rPr>
      </w:pPr>
      <w:r w:rsidRPr="008312B8">
        <w:rPr>
          <w:lang w:val="en-US"/>
        </w:rPr>
        <w:lastRenderedPageBreak/>
        <w:t xml:space="preserve">Mainstreaming of the policy against xenophobia in educational </w:t>
      </w:r>
      <w:proofErr w:type="spellStart"/>
      <w:r w:rsidRPr="008312B8">
        <w:rPr>
          <w:lang w:val="en-US"/>
        </w:rPr>
        <w:t>programmes</w:t>
      </w:r>
      <w:proofErr w:type="spellEnd"/>
    </w:p>
    <w:p w14:paraId="6CC675BA" w14:textId="77777777" w:rsidR="002A37B1" w:rsidRDefault="002A37B1" w:rsidP="002A37B1">
      <w:pPr>
        <w:pStyle w:val="ListParagraph"/>
        <w:numPr>
          <w:ilvl w:val="0"/>
          <w:numId w:val="8"/>
        </w:numPr>
        <w:jc w:val="both"/>
        <w:rPr>
          <w:lang w:val="en-GB"/>
        </w:rPr>
      </w:pPr>
      <w:proofErr w:type="spellStart"/>
      <w:r>
        <w:t>Antidotes</w:t>
      </w:r>
      <w:proofErr w:type="spellEnd"/>
      <w:r>
        <w:t xml:space="preserve"> to </w:t>
      </w:r>
      <w:proofErr w:type="spellStart"/>
      <w:r>
        <w:t>xenophobia</w:t>
      </w:r>
      <w:proofErr w:type="spellEnd"/>
    </w:p>
    <w:p w14:paraId="149F480D" w14:textId="77777777" w:rsidR="002A37B1" w:rsidRPr="008312B8" w:rsidRDefault="002A37B1" w:rsidP="002A37B1">
      <w:pPr>
        <w:pStyle w:val="ListParagraph"/>
        <w:numPr>
          <w:ilvl w:val="0"/>
          <w:numId w:val="8"/>
        </w:numPr>
        <w:jc w:val="both"/>
        <w:rPr>
          <w:lang w:val="en-US"/>
        </w:rPr>
      </w:pPr>
      <w:r w:rsidRPr="008312B8">
        <w:rPr>
          <w:lang w:val="en-US"/>
        </w:rPr>
        <w:t>Complementarity between education and other policies (youth, child welfare, local policies, participation, sports and leisure, etc.)</w:t>
      </w:r>
    </w:p>
    <w:p w14:paraId="3D9BC85B" w14:textId="77777777" w:rsidR="002A37B1" w:rsidRDefault="002A37B1" w:rsidP="002A37B1">
      <w:pPr>
        <w:jc w:val="both"/>
        <w:rPr>
          <w:i/>
          <w:iCs/>
          <w:lang w:val="en-GB"/>
        </w:rPr>
      </w:pPr>
      <w:r>
        <w:rPr>
          <w:i/>
          <w:iCs/>
        </w:rPr>
        <w:t xml:space="preserve">Child &amp; </w:t>
      </w:r>
      <w:proofErr w:type="spellStart"/>
      <w:r>
        <w:rPr>
          <w:i/>
          <w:iCs/>
        </w:rPr>
        <w:t>Youth</w:t>
      </w:r>
      <w:proofErr w:type="spellEnd"/>
      <w:r>
        <w:rPr>
          <w:i/>
          <w:iCs/>
        </w:rPr>
        <w:t xml:space="preserve"> </w:t>
      </w:r>
      <w:proofErr w:type="spellStart"/>
      <w:r>
        <w:rPr>
          <w:i/>
          <w:iCs/>
        </w:rPr>
        <w:t>Welfare</w:t>
      </w:r>
      <w:proofErr w:type="spellEnd"/>
    </w:p>
    <w:p w14:paraId="1C62164A" w14:textId="77777777" w:rsidR="002A37B1" w:rsidRPr="008312B8" w:rsidRDefault="002A37B1" w:rsidP="002A37B1">
      <w:pPr>
        <w:pStyle w:val="ListParagraph"/>
        <w:numPr>
          <w:ilvl w:val="0"/>
          <w:numId w:val="9"/>
        </w:numPr>
        <w:jc w:val="both"/>
        <w:rPr>
          <w:lang w:val="en-US"/>
        </w:rPr>
      </w:pPr>
      <w:r w:rsidRPr="008312B8">
        <w:rPr>
          <w:lang w:val="en-US"/>
        </w:rPr>
        <w:t>The prevention of xenophobia, a key element of childhood and youth policies</w:t>
      </w:r>
    </w:p>
    <w:p w14:paraId="79FDD671" w14:textId="77777777" w:rsidR="002A37B1" w:rsidRPr="008312B8" w:rsidRDefault="002A37B1" w:rsidP="002A37B1">
      <w:pPr>
        <w:pStyle w:val="ListParagraph"/>
        <w:numPr>
          <w:ilvl w:val="1"/>
          <w:numId w:val="9"/>
        </w:numPr>
        <w:jc w:val="both"/>
        <w:rPr>
          <w:lang w:val="en-US"/>
        </w:rPr>
      </w:pPr>
      <w:r w:rsidRPr="008312B8">
        <w:rPr>
          <w:lang w:val="en-US"/>
        </w:rPr>
        <w:t>Guidelines aimed at incorporating practices, programs, and procedures focused on preventing xenophobia within the different elements of child and youth welfare policies.</w:t>
      </w:r>
    </w:p>
    <w:p w14:paraId="1A18AAC8" w14:textId="77777777" w:rsidR="002A37B1" w:rsidRDefault="002A37B1" w:rsidP="002A37B1">
      <w:pPr>
        <w:jc w:val="both"/>
        <w:rPr>
          <w:i/>
          <w:iCs/>
          <w:lang w:val="en-GB"/>
        </w:rPr>
      </w:pPr>
      <w:proofErr w:type="spellStart"/>
      <w:r w:rsidRPr="00EF3B6C">
        <w:rPr>
          <w:i/>
          <w:iCs/>
        </w:rPr>
        <w:t>Health</w:t>
      </w:r>
      <w:proofErr w:type="spellEnd"/>
      <w:r w:rsidRPr="00EF3B6C">
        <w:rPr>
          <w:i/>
          <w:iCs/>
        </w:rPr>
        <w:t xml:space="preserve"> and </w:t>
      </w:r>
      <w:proofErr w:type="spellStart"/>
      <w:r w:rsidRPr="00EF3B6C">
        <w:rPr>
          <w:i/>
          <w:iCs/>
        </w:rPr>
        <w:t>other</w:t>
      </w:r>
      <w:proofErr w:type="spellEnd"/>
      <w:r w:rsidRPr="00EF3B6C">
        <w:rPr>
          <w:i/>
          <w:iCs/>
        </w:rPr>
        <w:t xml:space="preserve"> social </w:t>
      </w:r>
      <w:proofErr w:type="spellStart"/>
      <w:r w:rsidRPr="00EF3B6C">
        <w:rPr>
          <w:i/>
          <w:iCs/>
        </w:rPr>
        <w:t>services</w:t>
      </w:r>
      <w:proofErr w:type="spellEnd"/>
    </w:p>
    <w:p w14:paraId="3F5C8C8E" w14:textId="77777777" w:rsidR="002A37B1" w:rsidRPr="008312B8" w:rsidRDefault="002A37B1" w:rsidP="002A37B1">
      <w:pPr>
        <w:pStyle w:val="ListParagraph"/>
        <w:numPr>
          <w:ilvl w:val="0"/>
          <w:numId w:val="9"/>
        </w:numPr>
        <w:jc w:val="both"/>
        <w:rPr>
          <w:lang w:val="en-US"/>
        </w:rPr>
      </w:pPr>
      <w:r w:rsidRPr="008312B8">
        <w:rPr>
          <w:lang w:val="en-US"/>
        </w:rPr>
        <w:t xml:space="preserve">Prevent xenophobia in health services, in everything related to equal access to health services (physical, mental, sexual and reproductive health, etc.) </w:t>
      </w:r>
    </w:p>
    <w:p w14:paraId="5C88EB84" w14:textId="77777777" w:rsidR="002A37B1" w:rsidRPr="008312B8" w:rsidRDefault="002A37B1" w:rsidP="002A37B1">
      <w:pPr>
        <w:pStyle w:val="ListParagraph"/>
        <w:numPr>
          <w:ilvl w:val="0"/>
          <w:numId w:val="9"/>
        </w:numPr>
        <w:jc w:val="both"/>
        <w:rPr>
          <w:lang w:val="en-US"/>
        </w:rPr>
      </w:pPr>
      <w:r w:rsidRPr="008312B8">
        <w:rPr>
          <w:lang w:val="en-US"/>
        </w:rPr>
        <w:t>Guidelines for the prevention of xenophobia and discrimination in access to other social services</w:t>
      </w:r>
    </w:p>
    <w:p w14:paraId="0BC00F2F" w14:textId="0BCF4F8C" w:rsidR="002A37B1" w:rsidRPr="008312B8" w:rsidRDefault="002A37B1" w:rsidP="002A37B1">
      <w:pPr>
        <w:pStyle w:val="ListParagraph"/>
        <w:numPr>
          <w:ilvl w:val="0"/>
          <w:numId w:val="9"/>
        </w:numPr>
        <w:jc w:val="both"/>
        <w:rPr>
          <w:lang w:val="en-US"/>
        </w:rPr>
      </w:pPr>
      <w:r w:rsidRPr="008312B8">
        <w:rPr>
          <w:lang w:val="en-US"/>
        </w:rPr>
        <w:t>Promotion of intercultural health and other services</w:t>
      </w:r>
    </w:p>
    <w:p w14:paraId="6C120F67" w14:textId="4900048A" w:rsidR="00E43BB9" w:rsidRPr="009E5944" w:rsidRDefault="00E43BB9" w:rsidP="00E43BB9">
      <w:pPr>
        <w:pStyle w:val="ListParagraph"/>
        <w:numPr>
          <w:ilvl w:val="0"/>
          <w:numId w:val="9"/>
        </w:numPr>
        <w:jc w:val="both"/>
        <w:rPr>
          <w:b/>
          <w:bCs/>
          <w:color w:val="00B0F0"/>
          <w:lang w:val="en-US"/>
        </w:rPr>
      </w:pPr>
      <w:r w:rsidRPr="009E5944">
        <w:rPr>
          <w:b/>
          <w:bCs/>
          <w:color w:val="00B0F0"/>
          <w:lang w:val="en-US"/>
        </w:rPr>
        <w:t xml:space="preserve">Lack of physical accessibility, </w:t>
      </w:r>
      <w:proofErr w:type="gramStart"/>
      <w:r w:rsidRPr="009E5944">
        <w:rPr>
          <w:b/>
          <w:bCs/>
          <w:color w:val="00B0F0"/>
          <w:lang w:val="en-US"/>
        </w:rPr>
        <w:t>information</w:t>
      </w:r>
      <w:proofErr w:type="gramEnd"/>
      <w:r w:rsidRPr="009E5944">
        <w:rPr>
          <w:b/>
          <w:bCs/>
          <w:color w:val="00B0F0"/>
          <w:lang w:val="en-US"/>
        </w:rPr>
        <w:t xml:space="preserve"> and communication in health services as a form of discrimination against migrants with disabilities</w:t>
      </w:r>
      <w:r w:rsidR="00B2742F" w:rsidRPr="009E5944">
        <w:rPr>
          <w:b/>
          <w:bCs/>
          <w:color w:val="00B0F0"/>
          <w:lang w:val="en-US"/>
        </w:rPr>
        <w:t>.</w:t>
      </w:r>
    </w:p>
    <w:p w14:paraId="454AE5A7" w14:textId="0BE5D955" w:rsidR="003E3104" w:rsidRPr="008312B8" w:rsidRDefault="003E3104" w:rsidP="00F2436B">
      <w:pPr>
        <w:pStyle w:val="ListParagraph"/>
        <w:jc w:val="both"/>
        <w:rPr>
          <w:lang w:val="en-US"/>
        </w:rPr>
      </w:pPr>
    </w:p>
    <w:p w14:paraId="62132496" w14:textId="77777777" w:rsidR="002A37B1" w:rsidRPr="00DB6B1C" w:rsidRDefault="002A37B1" w:rsidP="002A37B1">
      <w:pPr>
        <w:jc w:val="both"/>
        <w:rPr>
          <w:i/>
          <w:iCs/>
          <w:lang w:val="es-ES"/>
        </w:rPr>
      </w:pPr>
      <w:proofErr w:type="spellStart"/>
      <w:r w:rsidRPr="00DB6B1C">
        <w:rPr>
          <w:i/>
          <w:iCs/>
        </w:rPr>
        <w:t>Employment</w:t>
      </w:r>
      <w:proofErr w:type="spellEnd"/>
    </w:p>
    <w:p w14:paraId="136F7645" w14:textId="4F1002C6" w:rsidR="002A37B1" w:rsidRPr="008312B8" w:rsidRDefault="002A37B1" w:rsidP="002A37B1">
      <w:pPr>
        <w:pStyle w:val="ListParagraph"/>
        <w:numPr>
          <w:ilvl w:val="0"/>
          <w:numId w:val="13"/>
        </w:numPr>
        <w:jc w:val="both"/>
        <w:rPr>
          <w:lang w:val="en-US"/>
        </w:rPr>
      </w:pPr>
      <w:r w:rsidRPr="008312B8">
        <w:rPr>
          <w:lang w:val="en-US"/>
        </w:rPr>
        <w:t xml:space="preserve">Guidelines for the prevention of xenophobia in </w:t>
      </w:r>
      <w:proofErr w:type="spellStart"/>
      <w:r w:rsidRPr="008312B8">
        <w:rPr>
          <w:lang w:val="en-US"/>
        </w:rPr>
        <w:t>labour</w:t>
      </w:r>
      <w:proofErr w:type="spellEnd"/>
      <w:r w:rsidRPr="008312B8">
        <w:rPr>
          <w:lang w:val="en-US"/>
        </w:rPr>
        <w:t xml:space="preserve"> policies and in the field of employment </w:t>
      </w:r>
      <w:r w:rsidR="00E43BB9" w:rsidRPr="009E5944">
        <w:rPr>
          <w:b/>
          <w:bCs/>
          <w:color w:val="00B0F0"/>
          <w:lang w:val="en-US"/>
        </w:rPr>
        <w:t>with a gender and disability perspective.</w:t>
      </w:r>
    </w:p>
    <w:p w14:paraId="3618FE7F" w14:textId="77777777" w:rsidR="002A37B1" w:rsidRPr="00BB0967" w:rsidRDefault="002A37B1" w:rsidP="002A37B1">
      <w:pPr>
        <w:jc w:val="both"/>
        <w:rPr>
          <w:i/>
          <w:iCs/>
          <w:lang w:val="es-ES"/>
        </w:rPr>
      </w:pPr>
      <w:proofErr w:type="spellStart"/>
      <w:r w:rsidRPr="00BB0967">
        <w:rPr>
          <w:i/>
          <w:iCs/>
        </w:rPr>
        <w:t>Political</w:t>
      </w:r>
      <w:proofErr w:type="spellEnd"/>
      <w:r w:rsidRPr="00BB0967">
        <w:rPr>
          <w:i/>
          <w:iCs/>
        </w:rPr>
        <w:t xml:space="preserve"> </w:t>
      </w:r>
      <w:proofErr w:type="spellStart"/>
      <w:r w:rsidRPr="00BB0967">
        <w:rPr>
          <w:i/>
          <w:iCs/>
        </w:rPr>
        <w:t>rights</w:t>
      </w:r>
      <w:proofErr w:type="spellEnd"/>
      <w:r w:rsidRPr="00BB0967">
        <w:rPr>
          <w:i/>
          <w:iCs/>
        </w:rPr>
        <w:t xml:space="preserve"> and electoral </w:t>
      </w:r>
      <w:proofErr w:type="spellStart"/>
      <w:r w:rsidRPr="00BB0967">
        <w:rPr>
          <w:i/>
          <w:iCs/>
        </w:rPr>
        <w:t>processes</w:t>
      </w:r>
      <w:proofErr w:type="spellEnd"/>
    </w:p>
    <w:p w14:paraId="77E82846" w14:textId="20BB0A10" w:rsidR="002A37B1" w:rsidRPr="008312B8" w:rsidRDefault="002A37B1" w:rsidP="002A37B1">
      <w:pPr>
        <w:pStyle w:val="ListParagraph"/>
        <w:numPr>
          <w:ilvl w:val="0"/>
          <w:numId w:val="10"/>
        </w:numPr>
        <w:jc w:val="both"/>
        <w:rPr>
          <w:lang w:val="en-US"/>
        </w:rPr>
      </w:pPr>
      <w:r w:rsidRPr="008312B8">
        <w:rPr>
          <w:lang w:val="en-US"/>
        </w:rPr>
        <w:t xml:space="preserve">The right to participate as a tool to foster integration and prevent </w:t>
      </w:r>
      <w:proofErr w:type="gramStart"/>
      <w:r w:rsidRPr="008312B8">
        <w:rPr>
          <w:lang w:val="en-US"/>
        </w:rPr>
        <w:t>xenophobia</w:t>
      </w:r>
      <w:proofErr w:type="gramEnd"/>
    </w:p>
    <w:p w14:paraId="205DF2FA" w14:textId="2375AEE0" w:rsidR="002A37B1" w:rsidRPr="008312B8" w:rsidRDefault="002A37B1" w:rsidP="002A37B1">
      <w:pPr>
        <w:pStyle w:val="ListParagraph"/>
        <w:numPr>
          <w:ilvl w:val="0"/>
          <w:numId w:val="10"/>
        </w:numPr>
        <w:jc w:val="both"/>
        <w:rPr>
          <w:lang w:val="en-US"/>
        </w:rPr>
      </w:pPr>
      <w:r w:rsidRPr="008312B8">
        <w:rPr>
          <w:lang w:val="en-US"/>
        </w:rPr>
        <w:t xml:space="preserve">The right to vote (at the local and national level, progressively) </w:t>
      </w:r>
      <w:proofErr w:type="gramStart"/>
      <w:r w:rsidRPr="008312B8">
        <w:rPr>
          <w:lang w:val="en-US"/>
        </w:rPr>
        <w:t>as a means to</w:t>
      </w:r>
      <w:proofErr w:type="gramEnd"/>
      <w:r w:rsidRPr="008312B8">
        <w:rPr>
          <w:lang w:val="en-US"/>
        </w:rPr>
        <w:t xml:space="preserve"> build inclusive citizenship in diverse societies, </w:t>
      </w:r>
      <w:r w:rsidR="00E43BB9" w:rsidRPr="009E5944">
        <w:rPr>
          <w:b/>
          <w:bCs/>
          <w:color w:val="00B0F0"/>
          <w:lang w:val="en-US"/>
        </w:rPr>
        <w:t>taking into account intersectionality.</w:t>
      </w:r>
    </w:p>
    <w:p w14:paraId="4F3F29BA" w14:textId="6CD328E9" w:rsidR="002A37B1" w:rsidRPr="008312B8" w:rsidRDefault="002A37B1" w:rsidP="00E43BB9">
      <w:pPr>
        <w:pStyle w:val="ListParagraph"/>
        <w:numPr>
          <w:ilvl w:val="0"/>
          <w:numId w:val="10"/>
        </w:numPr>
        <w:jc w:val="both"/>
        <w:rPr>
          <w:lang w:val="en-US"/>
        </w:rPr>
      </w:pPr>
      <w:r w:rsidRPr="008312B8">
        <w:rPr>
          <w:lang w:val="en-US"/>
        </w:rPr>
        <w:t>Role of civil society. Participation of associations of migrants</w:t>
      </w:r>
      <w:r w:rsidR="00E43BB9" w:rsidRPr="008312B8">
        <w:rPr>
          <w:color w:val="000000"/>
          <w:sz w:val="20"/>
          <w:szCs w:val="20"/>
          <w:lang w:val="en-US"/>
        </w:rPr>
        <w:t xml:space="preserve"> and </w:t>
      </w:r>
      <w:r w:rsidR="00E43BB9" w:rsidRPr="009E5944">
        <w:rPr>
          <w:b/>
          <w:bCs/>
          <w:color w:val="00B0F0"/>
          <w:sz w:val="20"/>
          <w:szCs w:val="20"/>
          <w:lang w:val="en-US"/>
        </w:rPr>
        <w:t>others such as women, pe</w:t>
      </w:r>
      <w:r w:rsidR="00B2742F" w:rsidRPr="009E5944">
        <w:rPr>
          <w:b/>
          <w:bCs/>
          <w:color w:val="00B0F0"/>
          <w:sz w:val="20"/>
          <w:szCs w:val="20"/>
          <w:lang w:val="en-US"/>
        </w:rPr>
        <w:t>rsons</w:t>
      </w:r>
      <w:r w:rsidR="00E43BB9" w:rsidRPr="009E5944">
        <w:rPr>
          <w:b/>
          <w:bCs/>
          <w:color w:val="00B0F0"/>
          <w:sz w:val="20"/>
          <w:szCs w:val="20"/>
          <w:lang w:val="en-US"/>
        </w:rPr>
        <w:t xml:space="preserve"> with disabilities, </w:t>
      </w:r>
      <w:r w:rsidR="00B2742F" w:rsidRPr="009E5944">
        <w:rPr>
          <w:b/>
          <w:bCs/>
          <w:color w:val="00B0F0"/>
          <w:sz w:val="20"/>
          <w:szCs w:val="20"/>
          <w:lang w:val="en-US"/>
        </w:rPr>
        <w:t>LGBTQI+ organizations.</w:t>
      </w:r>
    </w:p>
    <w:p w14:paraId="4530944B" w14:textId="77777777" w:rsidR="002A37B1" w:rsidRPr="008312B8" w:rsidRDefault="002A37B1" w:rsidP="002A37B1">
      <w:pPr>
        <w:pStyle w:val="ListParagraph"/>
        <w:numPr>
          <w:ilvl w:val="0"/>
          <w:numId w:val="10"/>
        </w:numPr>
        <w:jc w:val="both"/>
        <w:rPr>
          <w:lang w:val="en-US"/>
        </w:rPr>
      </w:pPr>
      <w:r w:rsidRPr="008312B8">
        <w:rPr>
          <w:lang w:val="en-US"/>
        </w:rPr>
        <w:t xml:space="preserve">Local policies to encourage the participation of migrants at the community </w:t>
      </w:r>
      <w:proofErr w:type="gramStart"/>
      <w:r w:rsidRPr="008312B8">
        <w:rPr>
          <w:lang w:val="en-US"/>
        </w:rPr>
        <w:t>level</w:t>
      </w:r>
      <w:proofErr w:type="gramEnd"/>
    </w:p>
    <w:p w14:paraId="73B5E546" w14:textId="77777777" w:rsidR="002A37B1" w:rsidRPr="008312B8" w:rsidRDefault="002A37B1" w:rsidP="002A37B1">
      <w:pPr>
        <w:pStyle w:val="ListParagraph"/>
        <w:numPr>
          <w:ilvl w:val="0"/>
          <w:numId w:val="10"/>
        </w:numPr>
        <w:jc w:val="both"/>
        <w:rPr>
          <w:lang w:val="en-US"/>
        </w:rPr>
      </w:pPr>
      <w:r w:rsidRPr="008312B8">
        <w:rPr>
          <w:lang w:val="en-US"/>
        </w:rPr>
        <w:t>Guidelines for Preventing Xenophobia in Electoral Processes</w:t>
      </w:r>
    </w:p>
    <w:p w14:paraId="24299B14" w14:textId="77777777" w:rsidR="002A37B1" w:rsidRDefault="002A37B1" w:rsidP="002A37B1">
      <w:pPr>
        <w:jc w:val="both"/>
        <w:rPr>
          <w:i/>
          <w:iCs/>
          <w:lang w:val="en-GB"/>
        </w:rPr>
      </w:pPr>
      <w:proofErr w:type="spellStart"/>
      <w:r w:rsidRPr="00EF3B6C">
        <w:rPr>
          <w:i/>
          <w:iCs/>
        </w:rPr>
        <w:t>Administration</w:t>
      </w:r>
      <w:proofErr w:type="spellEnd"/>
      <w:r w:rsidRPr="00EF3B6C">
        <w:rPr>
          <w:i/>
          <w:iCs/>
        </w:rPr>
        <w:t xml:space="preserve"> of </w:t>
      </w:r>
      <w:proofErr w:type="spellStart"/>
      <w:r w:rsidRPr="00EF3B6C">
        <w:rPr>
          <w:i/>
          <w:iCs/>
        </w:rPr>
        <w:t>Justice</w:t>
      </w:r>
      <w:proofErr w:type="spellEnd"/>
    </w:p>
    <w:p w14:paraId="6B2F1046" w14:textId="4B0F05E7" w:rsidR="002A37B1" w:rsidRPr="008312B8" w:rsidRDefault="002A37B1" w:rsidP="002A37B1">
      <w:pPr>
        <w:pStyle w:val="ListParagraph"/>
        <w:numPr>
          <w:ilvl w:val="0"/>
          <w:numId w:val="11"/>
        </w:numPr>
        <w:jc w:val="both"/>
        <w:rPr>
          <w:lang w:val="en-US"/>
        </w:rPr>
      </w:pPr>
      <w:r w:rsidRPr="008312B8">
        <w:rPr>
          <w:lang w:val="en-US"/>
        </w:rPr>
        <w:t xml:space="preserve">Guidelines for the prevention of xenophobia in all aspects (procedures, decisions) of the system of administration of justice. </w:t>
      </w:r>
      <w:r w:rsidR="00B2742F">
        <w:rPr>
          <w:lang w:val="en-US"/>
        </w:rPr>
        <w:t>[</w:t>
      </w:r>
      <w:r w:rsidR="00B2742F" w:rsidRPr="009E5944">
        <w:rPr>
          <w:b/>
          <w:bCs/>
          <w:color w:val="00B0F0"/>
          <w:lang w:val="en-US"/>
        </w:rPr>
        <w:t xml:space="preserve">With due consideration of </w:t>
      </w:r>
      <w:r w:rsidR="00E43BB9" w:rsidRPr="009E5944">
        <w:rPr>
          <w:b/>
          <w:bCs/>
          <w:color w:val="00B0F0"/>
          <w:sz w:val="20"/>
          <w:szCs w:val="20"/>
          <w:lang w:val="en-US"/>
        </w:rPr>
        <w:t>the International Guidelines for Access to Justice for Persons with Disabilities</w:t>
      </w:r>
      <w:r w:rsidR="00E43BB9" w:rsidRPr="009E5944">
        <w:rPr>
          <w:b/>
          <w:bCs/>
          <w:color w:val="00B0F0"/>
          <w:lang w:val="en-US"/>
        </w:rPr>
        <w:t xml:space="preserve"> (UN 2020)</w:t>
      </w:r>
      <w:r w:rsidR="00B2742F" w:rsidRPr="009E5944">
        <w:rPr>
          <w:b/>
          <w:bCs/>
          <w:color w:val="00B0F0"/>
          <w:lang w:val="en-US"/>
        </w:rPr>
        <w:t>]</w:t>
      </w:r>
    </w:p>
    <w:p w14:paraId="07904E9C" w14:textId="77777777" w:rsidR="002A37B1" w:rsidRPr="00BB0967" w:rsidRDefault="002A37B1" w:rsidP="002A37B1">
      <w:pPr>
        <w:pStyle w:val="ListParagraph"/>
        <w:numPr>
          <w:ilvl w:val="0"/>
          <w:numId w:val="11"/>
        </w:numPr>
        <w:jc w:val="both"/>
        <w:rPr>
          <w:lang w:val="en-GB"/>
        </w:rPr>
      </w:pPr>
      <w:r>
        <w:t xml:space="preserve">Training, </w:t>
      </w:r>
      <w:proofErr w:type="spellStart"/>
      <w:r>
        <w:t>follow</w:t>
      </w:r>
      <w:proofErr w:type="spellEnd"/>
      <w:r>
        <w:t xml:space="preserve">-up </w:t>
      </w:r>
      <w:proofErr w:type="spellStart"/>
      <w:r>
        <w:t>measures</w:t>
      </w:r>
      <w:proofErr w:type="spellEnd"/>
    </w:p>
    <w:p w14:paraId="46246FD8" w14:textId="77777777" w:rsidR="002A37B1" w:rsidRPr="008312B8" w:rsidRDefault="002A37B1" w:rsidP="002A37B1">
      <w:pPr>
        <w:jc w:val="both"/>
        <w:rPr>
          <w:i/>
          <w:iCs/>
          <w:lang w:val="en-US"/>
        </w:rPr>
      </w:pPr>
      <w:r w:rsidRPr="008312B8">
        <w:rPr>
          <w:i/>
          <w:iCs/>
          <w:lang w:val="en-US"/>
        </w:rPr>
        <w:t>Security forces and conditions of deprivation of liberty</w:t>
      </w:r>
    </w:p>
    <w:p w14:paraId="7EE37BA5" w14:textId="35FF3ECF" w:rsidR="002A37B1" w:rsidRPr="008312B8" w:rsidRDefault="002A37B1" w:rsidP="002A37B1">
      <w:pPr>
        <w:pStyle w:val="ListParagraph"/>
        <w:numPr>
          <w:ilvl w:val="0"/>
          <w:numId w:val="14"/>
        </w:numPr>
        <w:jc w:val="both"/>
        <w:rPr>
          <w:lang w:val="en-US"/>
        </w:rPr>
      </w:pPr>
      <w:r w:rsidRPr="008312B8">
        <w:rPr>
          <w:lang w:val="en-US"/>
        </w:rPr>
        <w:t>Guidelines on xenophobia, racial profiling and the actions of security forces</w:t>
      </w:r>
    </w:p>
    <w:p w14:paraId="51872C84" w14:textId="1A624829" w:rsidR="00E43BB9" w:rsidRPr="008312B8" w:rsidRDefault="002A37B1" w:rsidP="00E43BB9">
      <w:pPr>
        <w:pStyle w:val="ListParagraph"/>
        <w:numPr>
          <w:ilvl w:val="0"/>
          <w:numId w:val="14"/>
        </w:numPr>
        <w:jc w:val="both"/>
        <w:rPr>
          <w:lang w:val="en-US"/>
        </w:rPr>
      </w:pPr>
      <w:r w:rsidRPr="008312B8">
        <w:rPr>
          <w:lang w:val="en-US"/>
        </w:rPr>
        <w:t xml:space="preserve">Xenophobia, conditions of detention, prohibition of torture and other inhuman or degrading treatment, </w:t>
      </w:r>
    </w:p>
    <w:p w14:paraId="780B6266" w14:textId="49C39D6B" w:rsidR="002A37B1" w:rsidRPr="008312B8" w:rsidRDefault="002A37B1" w:rsidP="00B2742F">
      <w:pPr>
        <w:pStyle w:val="ListParagraph"/>
        <w:jc w:val="both"/>
        <w:rPr>
          <w:lang w:val="en-US"/>
        </w:rPr>
      </w:pPr>
    </w:p>
    <w:p w14:paraId="67CACDD3" w14:textId="77777777" w:rsidR="002A37B1" w:rsidRPr="008312B8" w:rsidRDefault="002A37B1" w:rsidP="002A37B1">
      <w:pPr>
        <w:jc w:val="both"/>
        <w:rPr>
          <w:i/>
          <w:iCs/>
          <w:lang w:val="en-US"/>
        </w:rPr>
      </w:pPr>
      <w:r w:rsidRPr="008312B8">
        <w:rPr>
          <w:i/>
          <w:iCs/>
          <w:lang w:val="en-US"/>
        </w:rPr>
        <w:t>Xenophobia and digital technologies</w:t>
      </w:r>
    </w:p>
    <w:p w14:paraId="6A4711B5" w14:textId="624EC92C" w:rsidR="002A37B1" w:rsidRPr="008312B8" w:rsidRDefault="002A37B1" w:rsidP="00E43BB9">
      <w:pPr>
        <w:ind w:left="708"/>
        <w:rPr>
          <w:color w:val="FF0000"/>
          <w:lang w:val="en-US"/>
        </w:rPr>
      </w:pPr>
      <w:r w:rsidRPr="008312B8">
        <w:rPr>
          <w:lang w:val="en-US"/>
        </w:rPr>
        <w:t>• Digital technologies as a tool to prevent xenophobia and promote intercultural integration</w:t>
      </w:r>
      <w:r w:rsidR="00E43BB9" w:rsidRPr="008312B8">
        <w:rPr>
          <w:lang w:val="en-US"/>
        </w:rPr>
        <w:t xml:space="preserve">, </w:t>
      </w:r>
      <w:r w:rsidR="00E43BB9" w:rsidRPr="009E5944">
        <w:rPr>
          <w:b/>
          <w:bCs/>
          <w:color w:val="00B0F0"/>
          <w:lang w:val="en-US"/>
        </w:rPr>
        <w:t xml:space="preserve">including </w:t>
      </w:r>
      <w:r w:rsidR="00E43BB9" w:rsidRPr="009E5944">
        <w:rPr>
          <w:b/>
          <w:bCs/>
          <w:color w:val="00B0F0"/>
          <w:sz w:val="20"/>
          <w:szCs w:val="20"/>
          <w:lang w:val="en-US"/>
        </w:rPr>
        <w:t>digital tools accessible to migrants with disabilities.</w:t>
      </w:r>
    </w:p>
    <w:p w14:paraId="437F48D6" w14:textId="77777777" w:rsidR="002A37B1" w:rsidRPr="008312B8" w:rsidRDefault="002A37B1" w:rsidP="002A37B1">
      <w:pPr>
        <w:ind w:left="708"/>
        <w:jc w:val="both"/>
        <w:rPr>
          <w:lang w:val="en-US"/>
        </w:rPr>
      </w:pPr>
      <w:r w:rsidRPr="008312B8">
        <w:rPr>
          <w:lang w:val="en-US"/>
        </w:rPr>
        <w:lastRenderedPageBreak/>
        <w:t>• Obligations to prevent the use of digital technologies to promote xenophobia, racial discrimination and policies that discriminate against their victims</w:t>
      </w:r>
    </w:p>
    <w:p w14:paraId="051A0BCB" w14:textId="77777777" w:rsidR="002A37B1" w:rsidRPr="008312B8" w:rsidRDefault="002A37B1" w:rsidP="002A37B1">
      <w:pPr>
        <w:ind w:left="708"/>
        <w:jc w:val="both"/>
        <w:rPr>
          <w:lang w:val="en-US"/>
        </w:rPr>
      </w:pPr>
      <w:r w:rsidRPr="008312B8">
        <w:rPr>
          <w:lang w:val="en-US"/>
        </w:rPr>
        <w:t>• Hate speech in digital media and technologies</w:t>
      </w:r>
    </w:p>
    <w:p w14:paraId="53431A40" w14:textId="77777777" w:rsidR="002A37B1" w:rsidRPr="008312B8" w:rsidRDefault="002A37B1" w:rsidP="002A37B1">
      <w:pPr>
        <w:rPr>
          <w:i/>
          <w:iCs/>
          <w:lang w:val="en-US"/>
        </w:rPr>
      </w:pPr>
    </w:p>
    <w:p w14:paraId="5052E93C" w14:textId="77777777" w:rsidR="002A37B1" w:rsidRDefault="002A37B1" w:rsidP="002A37B1">
      <w:pPr>
        <w:rPr>
          <w:i/>
          <w:iCs/>
          <w:lang w:val="en-GB"/>
        </w:rPr>
      </w:pPr>
      <w:r w:rsidRPr="00EF3B6C">
        <w:rPr>
          <w:i/>
          <w:iCs/>
        </w:rPr>
        <w:t xml:space="preserve">International </w:t>
      </w:r>
      <w:proofErr w:type="spellStart"/>
      <w:r w:rsidRPr="00EF3B6C">
        <w:rPr>
          <w:i/>
          <w:iCs/>
        </w:rPr>
        <w:t>cooperation</w:t>
      </w:r>
      <w:proofErr w:type="spellEnd"/>
    </w:p>
    <w:p w14:paraId="4C47BFF7" w14:textId="4E4FC96D" w:rsidR="002A37B1" w:rsidRDefault="002A37B1" w:rsidP="002A37B1">
      <w:pPr>
        <w:pStyle w:val="ListParagraph"/>
        <w:numPr>
          <w:ilvl w:val="0"/>
          <w:numId w:val="12"/>
        </w:numPr>
        <w:rPr>
          <w:lang w:val="en-US"/>
        </w:rPr>
      </w:pPr>
      <w:r w:rsidRPr="00B2742F">
        <w:rPr>
          <w:lang w:val="en-US"/>
        </w:rPr>
        <w:t xml:space="preserve">Bilateral and regional initiatives (policies, protocols, campaigns, etc. </w:t>
      </w:r>
    </w:p>
    <w:p w14:paraId="65EF44FE" w14:textId="77777777" w:rsidR="00B2742F" w:rsidRPr="00B2742F" w:rsidRDefault="00B2742F" w:rsidP="00B2742F">
      <w:pPr>
        <w:pStyle w:val="ListParagraph"/>
        <w:rPr>
          <w:lang w:val="en-US"/>
        </w:rPr>
      </w:pPr>
    </w:p>
    <w:p w14:paraId="779C53AC" w14:textId="0601FE9A" w:rsidR="002A37B1" w:rsidRPr="008312B8" w:rsidRDefault="00B2742F" w:rsidP="00B2742F">
      <w:pPr>
        <w:pStyle w:val="Heading2"/>
        <w:rPr>
          <w:lang w:val="en-US"/>
        </w:rPr>
      </w:pPr>
      <w:r>
        <w:rPr>
          <w:lang w:val="en-US"/>
        </w:rPr>
        <w:t xml:space="preserve">2. </w:t>
      </w:r>
      <w:r w:rsidR="002A37B1" w:rsidRPr="008312B8">
        <w:rPr>
          <w:lang w:val="en-US"/>
        </w:rPr>
        <w:t>Other topics to be added within the drafting process (based on stakeholder input and CERD-CMW discussions)</w:t>
      </w:r>
    </w:p>
    <w:p w14:paraId="7ED8599E" w14:textId="2E743C71" w:rsidR="00E43BB9" w:rsidRPr="008312B8" w:rsidRDefault="00E43BB9" w:rsidP="00E43BB9">
      <w:pPr>
        <w:spacing w:line="240" w:lineRule="auto"/>
        <w:jc w:val="both"/>
        <w:rPr>
          <w:rFonts w:eastAsia="Times New Roman" w:cstheme="minorHAnsi"/>
          <w:color w:val="FF0000"/>
          <w:lang w:val="en-US" w:eastAsia="es-MX"/>
        </w:rPr>
      </w:pPr>
    </w:p>
    <w:p w14:paraId="3285CDF0" w14:textId="00C6A955" w:rsidR="00E43BB9" w:rsidRPr="009E5944" w:rsidRDefault="00E43BB9" w:rsidP="00E43BB9">
      <w:pPr>
        <w:spacing w:line="240" w:lineRule="auto"/>
        <w:jc w:val="both"/>
        <w:rPr>
          <w:rFonts w:eastAsia="Times New Roman" w:cstheme="minorHAnsi"/>
          <w:b/>
          <w:bCs/>
          <w:color w:val="00B0F0"/>
          <w:lang w:val="en-US" w:eastAsia="es-MX"/>
        </w:rPr>
      </w:pPr>
      <w:r w:rsidRPr="009E5944">
        <w:rPr>
          <w:rFonts w:eastAsia="Times New Roman" w:cstheme="minorHAnsi"/>
          <w:b/>
          <w:bCs/>
          <w:color w:val="00B0F0"/>
          <w:lang w:val="en-US" w:eastAsia="es-MX"/>
        </w:rPr>
        <w:t>Although the international normative framework has widely recognized the importance of addressing the human rights and development needs of persons with disabilities, it has historically overlooked subgroups within persons with disabilities in the context of migration, including migrant workers with disabilities and refugees with disabilities.</w:t>
      </w:r>
    </w:p>
    <w:p w14:paraId="605ADFB1" w14:textId="3C3F80CF" w:rsidR="00E43BB9" w:rsidRPr="009E5944" w:rsidRDefault="00E43BB9" w:rsidP="00E43BB9">
      <w:pPr>
        <w:spacing w:line="240" w:lineRule="auto"/>
        <w:jc w:val="both"/>
        <w:rPr>
          <w:rFonts w:eastAsia="Times New Roman" w:cstheme="minorHAnsi"/>
          <w:b/>
          <w:bCs/>
          <w:color w:val="00B0F0"/>
          <w:lang w:val="en-US" w:eastAsia="es-MX"/>
        </w:rPr>
      </w:pPr>
      <w:r w:rsidRPr="009E5944">
        <w:rPr>
          <w:rFonts w:eastAsia="Times New Roman" w:cstheme="minorHAnsi"/>
          <w:b/>
          <w:bCs/>
          <w:color w:val="00B0F0"/>
          <w:lang w:val="en-US" w:eastAsia="es-MX"/>
        </w:rPr>
        <w:t>At present, international mandates on migrants have not yet directly integrated the disability dimension into normative language</w:t>
      </w:r>
      <w:r w:rsidR="00B2742F" w:rsidRPr="009E5944">
        <w:rPr>
          <w:rFonts w:eastAsia="Times New Roman" w:cstheme="minorHAnsi"/>
          <w:b/>
          <w:bCs/>
          <w:color w:val="00B0F0"/>
          <w:lang w:val="en-US" w:eastAsia="es-MX"/>
        </w:rPr>
        <w:t>.</w:t>
      </w:r>
    </w:p>
    <w:p w14:paraId="61814337" w14:textId="2F126348" w:rsidR="00E43BB9" w:rsidRPr="009E5944" w:rsidRDefault="00E43BB9" w:rsidP="00E43BB9">
      <w:pPr>
        <w:spacing w:line="240" w:lineRule="auto"/>
        <w:jc w:val="both"/>
        <w:rPr>
          <w:rFonts w:eastAsia="Times New Roman" w:cstheme="minorHAnsi"/>
          <w:b/>
          <w:bCs/>
          <w:color w:val="00B0F0"/>
          <w:lang w:val="en-US" w:eastAsia="es-MX"/>
        </w:rPr>
      </w:pPr>
      <w:r w:rsidRPr="009E5944">
        <w:rPr>
          <w:rFonts w:eastAsia="Times New Roman" w:cstheme="minorHAnsi"/>
          <w:b/>
          <w:bCs/>
          <w:color w:val="00B0F0"/>
          <w:lang w:val="en-US" w:eastAsia="es-MX"/>
        </w:rPr>
        <w:t>Due to the lack of studies focused on the issue of disability, the literature on the quality of life of migrants living with disability is scarce. However, some studies refer to how the migration process itself can also be a cause of disability.</w:t>
      </w:r>
    </w:p>
    <w:p w14:paraId="6F77924D" w14:textId="6361AEDB" w:rsidR="00F2436B" w:rsidRPr="009E5944" w:rsidRDefault="00F2436B" w:rsidP="00E43BB9">
      <w:pPr>
        <w:spacing w:line="240" w:lineRule="auto"/>
        <w:jc w:val="both"/>
        <w:rPr>
          <w:rFonts w:eastAsia="Times New Roman" w:cstheme="minorHAnsi"/>
          <w:b/>
          <w:bCs/>
          <w:color w:val="00B0F0"/>
          <w:lang w:val="en-US" w:eastAsia="es-MX"/>
        </w:rPr>
      </w:pPr>
      <w:r w:rsidRPr="009E5944">
        <w:rPr>
          <w:rFonts w:eastAsia="Times New Roman" w:cstheme="minorHAnsi"/>
          <w:b/>
          <w:bCs/>
          <w:color w:val="00B0F0"/>
          <w:lang w:val="en-US" w:eastAsia="es-MX"/>
        </w:rPr>
        <w:t xml:space="preserve">The social, </w:t>
      </w:r>
      <w:proofErr w:type="gramStart"/>
      <w:r w:rsidRPr="009E5944">
        <w:rPr>
          <w:rFonts w:eastAsia="Times New Roman" w:cstheme="minorHAnsi"/>
          <w:b/>
          <w:bCs/>
          <w:color w:val="00B0F0"/>
          <w:lang w:val="en-US" w:eastAsia="es-MX"/>
        </w:rPr>
        <w:t>economic</w:t>
      </w:r>
      <w:proofErr w:type="gramEnd"/>
      <w:r w:rsidRPr="009E5944">
        <w:rPr>
          <w:rFonts w:eastAsia="Times New Roman" w:cstheme="minorHAnsi"/>
          <w:b/>
          <w:bCs/>
          <w:color w:val="00B0F0"/>
          <w:lang w:val="en-US" w:eastAsia="es-MX"/>
        </w:rPr>
        <w:t xml:space="preserve"> and political inclusion of people with disabilities cuts across many of the goals of the 2030 Agenda</w:t>
      </w:r>
    </w:p>
    <w:p w14:paraId="26C42509" w14:textId="6B3D6328" w:rsidR="00E43BB9" w:rsidRPr="009E5944" w:rsidRDefault="00E43BB9" w:rsidP="00E43BB9">
      <w:pPr>
        <w:pStyle w:val="BodyText"/>
        <w:spacing w:before="120" w:line="249" w:lineRule="auto"/>
        <w:ind w:right="111"/>
        <w:rPr>
          <w:rFonts w:asciiTheme="minorHAnsi" w:hAnsiTheme="minorHAnsi" w:cstheme="minorHAnsi"/>
          <w:b/>
          <w:bCs/>
          <w:color w:val="00B0F0"/>
          <w:w w:val="105"/>
          <w:sz w:val="22"/>
          <w:szCs w:val="22"/>
          <w:lang w:val="en-US"/>
        </w:rPr>
      </w:pPr>
      <w:r w:rsidRPr="009E5944">
        <w:rPr>
          <w:rFonts w:asciiTheme="minorHAnsi" w:hAnsiTheme="minorHAnsi" w:cstheme="minorHAnsi"/>
          <w:b/>
          <w:bCs/>
          <w:color w:val="00B0F0"/>
          <w:w w:val="105"/>
          <w:sz w:val="22"/>
          <w:szCs w:val="22"/>
          <w:lang w:val="en-US"/>
        </w:rPr>
        <w:t>Migrants with disabilities face multiple exclusions, and several different factors of vulnerability converge in the social reality of these people. This situation can be aggravated by coinciding with other factors, related to:</w:t>
      </w:r>
    </w:p>
    <w:p w14:paraId="2D11ED31" w14:textId="77777777" w:rsidR="00B2742F" w:rsidRPr="009E5944" w:rsidRDefault="00B2742F" w:rsidP="00E43BB9">
      <w:pPr>
        <w:pStyle w:val="BodyText"/>
        <w:spacing w:before="120" w:line="249" w:lineRule="auto"/>
        <w:ind w:right="111"/>
        <w:rPr>
          <w:rFonts w:asciiTheme="minorHAnsi" w:hAnsiTheme="minorHAnsi" w:cstheme="minorHAnsi"/>
          <w:b/>
          <w:bCs/>
          <w:color w:val="00B0F0"/>
          <w:sz w:val="22"/>
          <w:szCs w:val="22"/>
          <w:lang w:val="en-US"/>
        </w:rPr>
      </w:pPr>
    </w:p>
    <w:p w14:paraId="4DCD8995" w14:textId="23C54DCA" w:rsidR="00E43BB9" w:rsidRPr="009E5944" w:rsidRDefault="00E43BB9" w:rsidP="00E43BB9">
      <w:pPr>
        <w:pStyle w:val="ListParagraph"/>
        <w:widowControl w:val="0"/>
        <w:numPr>
          <w:ilvl w:val="0"/>
          <w:numId w:val="15"/>
        </w:numPr>
        <w:tabs>
          <w:tab w:val="left" w:pos="261"/>
          <w:tab w:val="left" w:pos="340"/>
        </w:tabs>
        <w:autoSpaceDE w:val="0"/>
        <w:autoSpaceDN w:val="0"/>
        <w:spacing w:before="4" w:after="0" w:line="249" w:lineRule="auto"/>
        <w:ind w:right="111" w:hanging="227"/>
        <w:contextualSpacing w:val="0"/>
        <w:jc w:val="both"/>
        <w:rPr>
          <w:rFonts w:cstheme="minorHAnsi"/>
          <w:b/>
          <w:bCs/>
          <w:color w:val="00B0F0"/>
          <w:lang w:val="en-US"/>
        </w:rPr>
      </w:pPr>
      <w:r w:rsidRPr="009E5944">
        <w:rPr>
          <w:rFonts w:cstheme="minorHAnsi"/>
          <w:b/>
          <w:bCs/>
          <w:color w:val="00B0F0"/>
          <w:lang w:val="en-US"/>
        </w:rPr>
        <w:t xml:space="preserve">Lack of documentation (residence </w:t>
      </w:r>
      <w:r w:rsidRPr="009E5944">
        <w:rPr>
          <w:rFonts w:cstheme="minorHAnsi"/>
          <w:b/>
          <w:bCs/>
          <w:color w:val="00B0F0"/>
          <w:w w:val="105"/>
          <w:lang w:val="en-US"/>
        </w:rPr>
        <w:t>and work permits).</w:t>
      </w:r>
    </w:p>
    <w:p w14:paraId="634601D1" w14:textId="77777777" w:rsidR="00B2742F" w:rsidRPr="009E5944" w:rsidRDefault="00B2742F" w:rsidP="00B2742F">
      <w:pPr>
        <w:pStyle w:val="ListParagraph"/>
        <w:widowControl w:val="0"/>
        <w:tabs>
          <w:tab w:val="left" w:pos="261"/>
          <w:tab w:val="left" w:pos="340"/>
        </w:tabs>
        <w:autoSpaceDE w:val="0"/>
        <w:autoSpaceDN w:val="0"/>
        <w:spacing w:before="4" w:after="0" w:line="249" w:lineRule="auto"/>
        <w:ind w:left="340" w:right="111"/>
        <w:contextualSpacing w:val="0"/>
        <w:jc w:val="both"/>
        <w:rPr>
          <w:rFonts w:cstheme="minorHAnsi"/>
          <w:b/>
          <w:bCs/>
          <w:color w:val="00B0F0"/>
          <w:lang w:val="en-US"/>
        </w:rPr>
      </w:pPr>
    </w:p>
    <w:p w14:paraId="612405A0" w14:textId="0FC09B0D" w:rsidR="00E43BB9" w:rsidRPr="009E5944" w:rsidRDefault="00E43BB9" w:rsidP="00E43BB9">
      <w:pPr>
        <w:pStyle w:val="ListParagraph"/>
        <w:widowControl w:val="0"/>
        <w:numPr>
          <w:ilvl w:val="0"/>
          <w:numId w:val="15"/>
        </w:numPr>
        <w:tabs>
          <w:tab w:val="left" w:pos="293"/>
          <w:tab w:val="left" w:pos="340"/>
        </w:tabs>
        <w:autoSpaceDE w:val="0"/>
        <w:autoSpaceDN w:val="0"/>
        <w:spacing w:before="2" w:after="0" w:line="249" w:lineRule="auto"/>
        <w:ind w:right="111" w:hanging="227"/>
        <w:contextualSpacing w:val="0"/>
        <w:jc w:val="both"/>
        <w:rPr>
          <w:rFonts w:cstheme="minorHAnsi"/>
          <w:b/>
          <w:bCs/>
          <w:color w:val="00B0F0"/>
          <w:lang w:val="en-US"/>
        </w:rPr>
      </w:pPr>
      <w:r w:rsidRPr="009E5944">
        <w:rPr>
          <w:rFonts w:cstheme="minorHAnsi"/>
          <w:b/>
          <w:bCs/>
          <w:color w:val="00B0F0"/>
          <w:lang w:val="en-US"/>
        </w:rPr>
        <w:t>Cultural and social factors in the host society.</w:t>
      </w:r>
    </w:p>
    <w:p w14:paraId="6B08F951" w14:textId="77777777" w:rsidR="00B2742F" w:rsidRPr="009E5944" w:rsidRDefault="00B2742F" w:rsidP="00B2742F">
      <w:pPr>
        <w:widowControl w:val="0"/>
        <w:tabs>
          <w:tab w:val="left" w:pos="293"/>
          <w:tab w:val="left" w:pos="340"/>
        </w:tabs>
        <w:autoSpaceDE w:val="0"/>
        <w:autoSpaceDN w:val="0"/>
        <w:spacing w:before="2" w:after="0" w:line="249" w:lineRule="auto"/>
        <w:ind w:right="111"/>
        <w:jc w:val="both"/>
        <w:rPr>
          <w:rFonts w:cstheme="minorHAnsi"/>
          <w:b/>
          <w:bCs/>
          <w:color w:val="00B0F0"/>
          <w:lang w:val="en-US"/>
        </w:rPr>
      </w:pPr>
    </w:p>
    <w:p w14:paraId="3DF8A590" w14:textId="3903AE57" w:rsidR="00E43BB9" w:rsidRPr="009E5944" w:rsidRDefault="00E43BB9" w:rsidP="00E43BB9">
      <w:pPr>
        <w:pStyle w:val="ListParagraph"/>
        <w:widowControl w:val="0"/>
        <w:numPr>
          <w:ilvl w:val="0"/>
          <w:numId w:val="15"/>
        </w:numPr>
        <w:tabs>
          <w:tab w:val="left" w:pos="268"/>
          <w:tab w:val="left" w:pos="340"/>
        </w:tabs>
        <w:autoSpaceDE w:val="0"/>
        <w:autoSpaceDN w:val="0"/>
        <w:spacing w:before="1" w:after="0" w:line="249" w:lineRule="auto"/>
        <w:ind w:right="111" w:hanging="227"/>
        <w:contextualSpacing w:val="0"/>
        <w:jc w:val="both"/>
        <w:rPr>
          <w:rFonts w:cstheme="minorHAnsi"/>
          <w:b/>
          <w:bCs/>
          <w:color w:val="00B0F0"/>
          <w:lang w:val="en-US"/>
        </w:rPr>
      </w:pPr>
      <w:r w:rsidRPr="009E5944">
        <w:rPr>
          <w:rFonts w:cstheme="minorHAnsi"/>
          <w:b/>
          <w:bCs/>
          <w:color w:val="00B0F0"/>
          <w:spacing w:val="-2"/>
          <w:w w:val="105"/>
          <w:lang w:val="en-US"/>
        </w:rPr>
        <w:t xml:space="preserve">The precarious conditions of immigrants at work, in terms of safety, health, </w:t>
      </w:r>
      <w:r w:rsidR="00B2742F" w:rsidRPr="009E5944">
        <w:rPr>
          <w:rFonts w:cstheme="minorHAnsi"/>
          <w:b/>
          <w:bCs/>
          <w:color w:val="00B0F0"/>
          <w:spacing w:val="-2"/>
          <w:w w:val="105"/>
          <w:lang w:val="en-US"/>
        </w:rPr>
        <w:t xml:space="preserve">and </w:t>
      </w:r>
      <w:r w:rsidRPr="009E5944">
        <w:rPr>
          <w:rFonts w:cstheme="minorHAnsi"/>
          <w:b/>
          <w:bCs/>
          <w:color w:val="00B0F0"/>
          <w:spacing w:val="-2"/>
          <w:w w:val="105"/>
          <w:lang w:val="en-US"/>
        </w:rPr>
        <w:t>housing</w:t>
      </w:r>
      <w:r w:rsidR="00B2742F" w:rsidRPr="009E5944">
        <w:rPr>
          <w:rFonts w:cstheme="minorHAnsi"/>
          <w:b/>
          <w:bCs/>
          <w:color w:val="00B0F0"/>
          <w:spacing w:val="-2"/>
          <w:w w:val="105"/>
          <w:lang w:val="en-US"/>
        </w:rPr>
        <w:t>.</w:t>
      </w:r>
    </w:p>
    <w:p w14:paraId="5D44171F" w14:textId="77777777" w:rsidR="00B2742F" w:rsidRPr="009E5944" w:rsidRDefault="00B2742F" w:rsidP="00B2742F">
      <w:pPr>
        <w:widowControl w:val="0"/>
        <w:tabs>
          <w:tab w:val="left" w:pos="268"/>
          <w:tab w:val="left" w:pos="340"/>
        </w:tabs>
        <w:autoSpaceDE w:val="0"/>
        <w:autoSpaceDN w:val="0"/>
        <w:spacing w:before="1" w:after="0" w:line="249" w:lineRule="auto"/>
        <w:ind w:right="111"/>
        <w:jc w:val="both"/>
        <w:rPr>
          <w:rFonts w:cstheme="minorHAnsi"/>
          <w:b/>
          <w:bCs/>
          <w:color w:val="00B0F0"/>
          <w:lang w:val="en-US"/>
        </w:rPr>
      </w:pPr>
    </w:p>
    <w:p w14:paraId="06F4685F" w14:textId="438156E8" w:rsidR="00E43BB9" w:rsidRPr="009E5944" w:rsidRDefault="00E43BB9" w:rsidP="00E43BB9">
      <w:pPr>
        <w:pStyle w:val="ListParagraph"/>
        <w:widowControl w:val="0"/>
        <w:numPr>
          <w:ilvl w:val="0"/>
          <w:numId w:val="15"/>
        </w:numPr>
        <w:tabs>
          <w:tab w:val="left" w:pos="306"/>
          <w:tab w:val="left" w:pos="340"/>
        </w:tabs>
        <w:autoSpaceDE w:val="0"/>
        <w:autoSpaceDN w:val="0"/>
        <w:spacing w:before="3" w:after="0" w:line="249" w:lineRule="auto"/>
        <w:ind w:right="111" w:hanging="227"/>
        <w:contextualSpacing w:val="0"/>
        <w:jc w:val="both"/>
        <w:rPr>
          <w:rFonts w:cstheme="minorHAnsi"/>
          <w:b/>
          <w:bCs/>
          <w:color w:val="00B0F0"/>
          <w:lang w:val="en-US"/>
        </w:rPr>
      </w:pPr>
      <w:r w:rsidRPr="009E5944">
        <w:rPr>
          <w:rFonts w:cstheme="minorHAnsi"/>
          <w:b/>
          <w:bCs/>
          <w:color w:val="00B0F0"/>
          <w:lang w:val="en-US"/>
        </w:rPr>
        <w:t xml:space="preserve">Lack of knowledge of </w:t>
      </w:r>
      <w:r w:rsidR="00B2742F" w:rsidRPr="009E5944">
        <w:rPr>
          <w:rFonts w:cstheme="minorHAnsi"/>
          <w:b/>
          <w:bCs/>
          <w:color w:val="00B0F0"/>
          <w:lang w:val="en-US"/>
        </w:rPr>
        <w:t>social protection rights</w:t>
      </w:r>
      <w:r w:rsidRPr="009E5944">
        <w:rPr>
          <w:rFonts w:cstheme="minorHAnsi"/>
          <w:b/>
          <w:bCs/>
          <w:color w:val="00B0F0"/>
          <w:lang w:val="en-US"/>
        </w:rPr>
        <w:t xml:space="preserve"> and social benefits.</w:t>
      </w:r>
    </w:p>
    <w:p w14:paraId="742E22BB" w14:textId="77777777" w:rsidR="00B2742F" w:rsidRPr="009E5944" w:rsidRDefault="00B2742F" w:rsidP="00B2742F">
      <w:pPr>
        <w:widowControl w:val="0"/>
        <w:tabs>
          <w:tab w:val="left" w:pos="306"/>
          <w:tab w:val="left" w:pos="340"/>
        </w:tabs>
        <w:autoSpaceDE w:val="0"/>
        <w:autoSpaceDN w:val="0"/>
        <w:spacing w:before="3" w:after="0" w:line="249" w:lineRule="auto"/>
        <w:ind w:right="111"/>
        <w:jc w:val="both"/>
        <w:rPr>
          <w:rFonts w:cstheme="minorHAnsi"/>
          <w:b/>
          <w:bCs/>
          <w:color w:val="00B0F0"/>
          <w:lang w:val="en-US"/>
        </w:rPr>
      </w:pPr>
    </w:p>
    <w:p w14:paraId="6954BCEE" w14:textId="53EFDF31" w:rsidR="00E43BB9" w:rsidRPr="009E5944" w:rsidRDefault="00E43BB9" w:rsidP="00E43BB9">
      <w:pPr>
        <w:pStyle w:val="ListParagraph"/>
        <w:widowControl w:val="0"/>
        <w:numPr>
          <w:ilvl w:val="0"/>
          <w:numId w:val="15"/>
        </w:numPr>
        <w:tabs>
          <w:tab w:val="left" w:pos="280"/>
          <w:tab w:val="left" w:pos="340"/>
        </w:tabs>
        <w:autoSpaceDE w:val="0"/>
        <w:autoSpaceDN w:val="0"/>
        <w:spacing w:before="2" w:after="0" w:line="249" w:lineRule="auto"/>
        <w:ind w:right="111" w:hanging="227"/>
        <w:contextualSpacing w:val="0"/>
        <w:jc w:val="both"/>
        <w:rPr>
          <w:rFonts w:cstheme="minorHAnsi"/>
          <w:b/>
          <w:bCs/>
          <w:color w:val="00B0F0"/>
          <w:lang w:val="en-US"/>
        </w:rPr>
      </w:pPr>
      <w:r w:rsidRPr="009E5944">
        <w:rPr>
          <w:rFonts w:cstheme="minorHAnsi"/>
          <w:b/>
          <w:bCs/>
          <w:color w:val="00B0F0"/>
          <w:w w:val="105"/>
          <w:lang w:val="en-US"/>
        </w:rPr>
        <w:t xml:space="preserve">Lack of knowledge of the language in some cases is a reason for exclusion from immediate surroundings of the host society: school, </w:t>
      </w:r>
      <w:proofErr w:type="gramStart"/>
      <w:r w:rsidRPr="009E5944">
        <w:rPr>
          <w:rFonts w:cstheme="minorHAnsi"/>
          <w:b/>
          <w:bCs/>
          <w:color w:val="00B0F0"/>
          <w:w w:val="105"/>
          <w:lang w:val="en-US"/>
        </w:rPr>
        <w:t>community</w:t>
      </w:r>
      <w:proofErr w:type="gramEnd"/>
      <w:r w:rsidRPr="009E5944">
        <w:rPr>
          <w:rFonts w:cstheme="minorHAnsi"/>
          <w:b/>
          <w:bCs/>
          <w:color w:val="00B0F0"/>
          <w:w w:val="105"/>
          <w:lang w:val="en-US"/>
        </w:rPr>
        <w:t xml:space="preserve"> or </w:t>
      </w:r>
      <w:proofErr w:type="spellStart"/>
      <w:r w:rsidRPr="009E5944">
        <w:rPr>
          <w:rFonts w:cstheme="minorHAnsi"/>
          <w:b/>
          <w:bCs/>
          <w:color w:val="00B0F0"/>
          <w:w w:val="105"/>
          <w:lang w:val="en-US"/>
        </w:rPr>
        <w:t>neighbourhood</w:t>
      </w:r>
      <w:proofErr w:type="spellEnd"/>
      <w:r w:rsidRPr="009E5944">
        <w:rPr>
          <w:rFonts w:cstheme="minorHAnsi"/>
          <w:b/>
          <w:bCs/>
          <w:color w:val="00B0F0"/>
          <w:w w:val="105"/>
          <w:lang w:val="en-US"/>
        </w:rPr>
        <w:t>.</w:t>
      </w:r>
    </w:p>
    <w:p w14:paraId="34523DA2" w14:textId="77777777" w:rsidR="00B2742F" w:rsidRPr="009E5944" w:rsidRDefault="00B2742F" w:rsidP="00B2742F">
      <w:pPr>
        <w:widowControl w:val="0"/>
        <w:tabs>
          <w:tab w:val="left" w:pos="280"/>
          <w:tab w:val="left" w:pos="340"/>
        </w:tabs>
        <w:autoSpaceDE w:val="0"/>
        <w:autoSpaceDN w:val="0"/>
        <w:spacing w:before="2" w:after="0" w:line="249" w:lineRule="auto"/>
        <w:ind w:right="111"/>
        <w:jc w:val="both"/>
        <w:rPr>
          <w:rFonts w:cstheme="minorHAnsi"/>
          <w:b/>
          <w:bCs/>
          <w:color w:val="00B0F0"/>
          <w:lang w:val="en-US"/>
        </w:rPr>
      </w:pPr>
    </w:p>
    <w:p w14:paraId="72E0EE0B" w14:textId="14D9A45C" w:rsidR="00E43BB9" w:rsidRPr="009E5944" w:rsidRDefault="00E43BB9" w:rsidP="00E43BB9">
      <w:pPr>
        <w:pStyle w:val="ListParagraph"/>
        <w:widowControl w:val="0"/>
        <w:numPr>
          <w:ilvl w:val="0"/>
          <w:numId w:val="15"/>
        </w:numPr>
        <w:tabs>
          <w:tab w:val="left" w:pos="265"/>
          <w:tab w:val="left" w:pos="340"/>
        </w:tabs>
        <w:autoSpaceDE w:val="0"/>
        <w:autoSpaceDN w:val="0"/>
        <w:spacing w:before="3" w:after="0" w:line="249" w:lineRule="auto"/>
        <w:ind w:right="111" w:hanging="227"/>
        <w:contextualSpacing w:val="0"/>
        <w:jc w:val="both"/>
        <w:rPr>
          <w:rFonts w:cstheme="minorHAnsi"/>
          <w:b/>
          <w:bCs/>
          <w:color w:val="00B0F0"/>
          <w:lang w:val="en-US"/>
        </w:rPr>
      </w:pPr>
      <w:r w:rsidRPr="009E5944">
        <w:rPr>
          <w:rFonts w:cstheme="minorHAnsi"/>
          <w:b/>
          <w:bCs/>
          <w:color w:val="00B0F0"/>
          <w:spacing w:val="-2"/>
          <w:w w:val="105"/>
          <w:lang w:val="en-US"/>
        </w:rPr>
        <w:t>Uprooting and lack of integration, due to the loss of ties with their loved ones in the country of origin. etc.</w:t>
      </w:r>
    </w:p>
    <w:p w14:paraId="49D328BF" w14:textId="77777777" w:rsidR="00B2742F" w:rsidRPr="009E5944" w:rsidRDefault="00B2742F" w:rsidP="00B2742F">
      <w:pPr>
        <w:pStyle w:val="ListParagraph"/>
        <w:rPr>
          <w:rFonts w:cstheme="minorHAnsi"/>
          <w:b/>
          <w:bCs/>
          <w:color w:val="00B0F0"/>
          <w:lang w:val="en-US"/>
        </w:rPr>
      </w:pPr>
    </w:p>
    <w:p w14:paraId="7C8307E7" w14:textId="77777777" w:rsidR="00B2742F" w:rsidRPr="009E5944" w:rsidRDefault="00B2742F" w:rsidP="00B2742F">
      <w:pPr>
        <w:pStyle w:val="ListParagraph"/>
        <w:widowControl w:val="0"/>
        <w:tabs>
          <w:tab w:val="left" w:pos="265"/>
          <w:tab w:val="left" w:pos="340"/>
        </w:tabs>
        <w:autoSpaceDE w:val="0"/>
        <w:autoSpaceDN w:val="0"/>
        <w:spacing w:before="3" w:after="0" w:line="249" w:lineRule="auto"/>
        <w:ind w:left="340" w:right="111"/>
        <w:contextualSpacing w:val="0"/>
        <w:jc w:val="both"/>
        <w:rPr>
          <w:rFonts w:cstheme="minorHAnsi"/>
          <w:b/>
          <w:bCs/>
          <w:color w:val="00B0F0"/>
          <w:lang w:val="en-US"/>
        </w:rPr>
      </w:pPr>
    </w:p>
    <w:p w14:paraId="680BF388" w14:textId="08060156" w:rsidR="00095A3E" w:rsidRPr="009E5944" w:rsidRDefault="00E43BB9" w:rsidP="00095A3E">
      <w:pPr>
        <w:spacing w:line="240" w:lineRule="auto"/>
        <w:jc w:val="both"/>
        <w:rPr>
          <w:rFonts w:eastAsia="Times New Roman" w:cstheme="minorHAnsi"/>
          <w:b/>
          <w:bCs/>
          <w:color w:val="00B0F0"/>
          <w:lang w:val="en-US" w:eastAsia="es-MX"/>
        </w:rPr>
      </w:pPr>
      <w:r w:rsidRPr="009E5944">
        <w:rPr>
          <w:rFonts w:cstheme="minorHAnsi"/>
          <w:b/>
          <w:bCs/>
          <w:color w:val="00B0F0"/>
          <w:lang w:val="en-US"/>
        </w:rPr>
        <w:lastRenderedPageBreak/>
        <w:t xml:space="preserve">Moreover, migrants with disabilities are at a greater disadvantage than migrants </w:t>
      </w:r>
      <w:r w:rsidR="00B2742F" w:rsidRPr="009E5944">
        <w:rPr>
          <w:rFonts w:cstheme="minorHAnsi"/>
          <w:b/>
          <w:bCs/>
          <w:color w:val="00B0F0"/>
          <w:w w:val="105"/>
          <w:lang w:val="en-US"/>
        </w:rPr>
        <w:t>without disabilities</w:t>
      </w:r>
      <w:r w:rsidRPr="009E5944">
        <w:rPr>
          <w:rFonts w:cstheme="minorHAnsi"/>
          <w:b/>
          <w:bCs/>
          <w:color w:val="00B0F0"/>
          <w:w w:val="105"/>
          <w:lang w:val="en-US"/>
        </w:rPr>
        <w:t>, since in many cases the</w:t>
      </w:r>
      <w:r w:rsidR="00B2742F" w:rsidRPr="009E5944">
        <w:rPr>
          <w:rFonts w:cstheme="minorHAnsi"/>
          <w:b/>
          <w:bCs/>
          <w:color w:val="00B0F0"/>
          <w:w w:val="105"/>
          <w:lang w:val="en-US"/>
        </w:rPr>
        <w:t xml:space="preserve"> former</w:t>
      </w:r>
      <w:r w:rsidRPr="009E5944">
        <w:rPr>
          <w:rFonts w:cstheme="minorHAnsi"/>
          <w:b/>
          <w:bCs/>
          <w:color w:val="00B0F0"/>
          <w:w w:val="105"/>
          <w:lang w:val="en-US"/>
        </w:rPr>
        <w:t xml:space="preserve"> suffer discrimination due to the social disadvantage </w:t>
      </w:r>
      <w:r w:rsidRPr="009E5944">
        <w:rPr>
          <w:rFonts w:cstheme="minorHAnsi"/>
          <w:b/>
          <w:bCs/>
          <w:color w:val="00B0F0"/>
          <w:lang w:val="en-US"/>
        </w:rPr>
        <w:t>in which they find themselves</w:t>
      </w:r>
      <w:r w:rsidRPr="009E5944">
        <w:rPr>
          <w:rStyle w:val="FootnoteReference"/>
          <w:rFonts w:cstheme="minorHAnsi"/>
          <w:b/>
          <w:bCs/>
          <w:color w:val="00B0F0"/>
        </w:rPr>
        <w:footnoteReference w:id="1"/>
      </w:r>
      <w:r w:rsidRPr="009E5944">
        <w:rPr>
          <w:rFonts w:cstheme="minorHAnsi"/>
          <w:b/>
          <w:bCs/>
          <w:color w:val="00B0F0"/>
          <w:lang w:val="en-US"/>
        </w:rPr>
        <w:t>.</w:t>
      </w:r>
    </w:p>
    <w:p w14:paraId="661E1551" w14:textId="460A8875" w:rsidR="00095A3E" w:rsidRPr="009E5944" w:rsidRDefault="00095A3E" w:rsidP="00095A3E">
      <w:pPr>
        <w:spacing w:line="240" w:lineRule="auto"/>
        <w:jc w:val="both"/>
        <w:rPr>
          <w:rFonts w:eastAsia="Times New Roman" w:cstheme="minorHAnsi"/>
          <w:b/>
          <w:bCs/>
          <w:color w:val="00B0F0"/>
          <w:lang w:val="en-US" w:eastAsia="es-MX"/>
        </w:rPr>
      </w:pPr>
      <w:r w:rsidRPr="009E5944">
        <w:rPr>
          <w:b/>
          <w:bCs/>
          <w:color w:val="00B0F0"/>
          <w:lang w:val="en-US"/>
        </w:rPr>
        <w:t xml:space="preserve">Refugees, displaced </w:t>
      </w:r>
      <w:proofErr w:type="gramStart"/>
      <w:r w:rsidRPr="009E5944">
        <w:rPr>
          <w:b/>
          <w:bCs/>
          <w:color w:val="00B0F0"/>
          <w:lang w:val="en-US"/>
        </w:rPr>
        <w:t>persons</w:t>
      </w:r>
      <w:proofErr w:type="gramEnd"/>
      <w:r w:rsidRPr="009E5944">
        <w:rPr>
          <w:b/>
          <w:bCs/>
          <w:color w:val="00B0F0"/>
          <w:lang w:val="en-US"/>
        </w:rPr>
        <w:t xml:space="preserve"> and migrants with disabilities experience high uncertainty when leaving their country of origin. During the journey, they experience a lack of protection against exposure to risk and violence, barriers to access to information and communication, and a lack of humanitarian assistance in accordance with their specific </w:t>
      </w:r>
      <w:r w:rsidR="00B2742F" w:rsidRPr="009E5944">
        <w:rPr>
          <w:b/>
          <w:bCs/>
          <w:color w:val="00B0F0"/>
          <w:lang w:val="en-US"/>
        </w:rPr>
        <w:t>requirements</w:t>
      </w:r>
      <w:r w:rsidRPr="009E5944">
        <w:rPr>
          <w:b/>
          <w:bCs/>
          <w:color w:val="00B0F0"/>
          <w:lang w:val="en-US"/>
        </w:rPr>
        <w:t>.</w:t>
      </w:r>
    </w:p>
    <w:p w14:paraId="4CCFE0EF" w14:textId="103384EE" w:rsidR="00294A01" w:rsidRPr="009E5944" w:rsidRDefault="00095A3E" w:rsidP="00294A01">
      <w:pPr>
        <w:spacing w:line="240" w:lineRule="auto"/>
        <w:jc w:val="both"/>
        <w:rPr>
          <w:b/>
          <w:bCs/>
          <w:color w:val="00B0F0"/>
          <w:spacing w:val="-4"/>
          <w:lang w:val="en-US"/>
        </w:rPr>
      </w:pPr>
      <w:r w:rsidRPr="009E5944">
        <w:rPr>
          <w:b/>
          <w:bCs/>
          <w:color w:val="00B0F0"/>
          <w:lang w:val="en-US"/>
        </w:rPr>
        <w:t xml:space="preserve">In the host country, they experience other barriers such as job insecurity, discrimination based on nationality and disability, barriers to access to asylum procedures and international protection, as well as to justice and other protection actions, institutional and legal barriers in relation to </w:t>
      </w:r>
      <w:r w:rsidR="004A26C9" w:rsidRPr="009E5944">
        <w:rPr>
          <w:b/>
          <w:bCs/>
          <w:color w:val="00B0F0"/>
          <w:lang w:val="en-US"/>
        </w:rPr>
        <w:t>the regularization of their status</w:t>
      </w:r>
      <w:r w:rsidRPr="009E5944">
        <w:rPr>
          <w:b/>
          <w:bCs/>
          <w:color w:val="00B0F0"/>
          <w:lang w:val="en-US"/>
        </w:rPr>
        <w:t>, as well as legal recognition of the disability (disability card).  which in turn impacts access to health, rehabilitation, education, and social protection.</w:t>
      </w:r>
    </w:p>
    <w:p w14:paraId="0E5175BA" w14:textId="556E3B63" w:rsidR="00095A3E" w:rsidRPr="009E5944" w:rsidRDefault="00294A01" w:rsidP="00E43BB9">
      <w:pPr>
        <w:spacing w:line="240" w:lineRule="auto"/>
        <w:jc w:val="both"/>
        <w:rPr>
          <w:b/>
          <w:bCs/>
          <w:color w:val="00B0F0"/>
          <w:spacing w:val="-4"/>
          <w:lang w:val="en-US"/>
        </w:rPr>
      </w:pPr>
      <w:r w:rsidRPr="009E5944">
        <w:rPr>
          <w:b/>
          <w:bCs/>
          <w:color w:val="00B0F0"/>
          <w:spacing w:val="-2"/>
          <w:lang w:val="en-US"/>
        </w:rPr>
        <w:t xml:space="preserve">The experience of human mobility of refugees, displaced persons and migrants with disabilities is also impacted by the </w:t>
      </w:r>
      <w:r w:rsidR="004A26C9" w:rsidRPr="009E5944">
        <w:rPr>
          <w:b/>
          <w:bCs/>
          <w:color w:val="00B0F0"/>
          <w:spacing w:val="-2"/>
          <w:lang w:val="en-US"/>
        </w:rPr>
        <w:t xml:space="preserve">scarce </w:t>
      </w:r>
      <w:r w:rsidRPr="009E5944">
        <w:rPr>
          <w:b/>
          <w:bCs/>
          <w:color w:val="00B0F0"/>
          <w:spacing w:val="-2"/>
          <w:lang w:val="en-US"/>
        </w:rPr>
        <w:t>provision of humanitarian services, the existence or absence of public policies, by national legislation and</w:t>
      </w:r>
      <w:r w:rsidR="004A26C9" w:rsidRPr="009E5944">
        <w:rPr>
          <w:b/>
          <w:bCs/>
          <w:color w:val="00B0F0"/>
          <w:spacing w:val="-2"/>
          <w:lang w:val="en-US"/>
        </w:rPr>
        <w:t xml:space="preserve"> lack of implementation of the </w:t>
      </w:r>
      <w:r w:rsidRPr="009E5944">
        <w:rPr>
          <w:b/>
          <w:bCs/>
          <w:color w:val="00B0F0"/>
          <w:spacing w:val="-2"/>
          <w:lang w:val="en-US"/>
        </w:rPr>
        <w:t>international conventions that protect their human rights</w:t>
      </w:r>
      <w:r w:rsidR="00095A3E" w:rsidRPr="009E5944">
        <w:rPr>
          <w:rStyle w:val="FootnoteReference"/>
          <w:b/>
          <w:bCs/>
          <w:color w:val="00B0F0"/>
          <w:spacing w:val="-4"/>
        </w:rPr>
        <w:footnoteReference w:id="2"/>
      </w:r>
      <w:r w:rsidR="004A26C9" w:rsidRPr="009E5944">
        <w:rPr>
          <w:b/>
          <w:bCs/>
          <w:color w:val="00B0F0"/>
          <w:spacing w:val="-4"/>
          <w:lang w:val="en-US"/>
        </w:rPr>
        <w:t>.</w:t>
      </w:r>
    </w:p>
    <w:p w14:paraId="4342F1BC" w14:textId="394EF3FC" w:rsidR="002A37B1" w:rsidRPr="009E5944" w:rsidRDefault="004A26C9" w:rsidP="00E43BB9">
      <w:pPr>
        <w:spacing w:line="240" w:lineRule="auto"/>
        <w:jc w:val="both"/>
        <w:rPr>
          <w:rFonts w:cstheme="minorHAnsi"/>
          <w:b/>
          <w:bCs/>
          <w:color w:val="00B0F0"/>
          <w:lang w:val="en-US"/>
        </w:rPr>
      </w:pPr>
      <w:r w:rsidRPr="009E5944">
        <w:rPr>
          <w:rFonts w:cstheme="minorHAnsi"/>
          <w:b/>
          <w:bCs/>
          <w:color w:val="00B0F0"/>
          <w:lang w:val="en-US"/>
        </w:rPr>
        <w:t>____</w:t>
      </w:r>
    </w:p>
    <w:p w14:paraId="7A4083B3" w14:textId="2C2337DA" w:rsidR="00423368" w:rsidRPr="008312B8" w:rsidRDefault="00423368">
      <w:pPr>
        <w:rPr>
          <w:lang w:val="en-US"/>
        </w:rPr>
      </w:pPr>
    </w:p>
    <w:sectPr w:rsidR="00423368" w:rsidRPr="008312B8" w:rsidSect="002A37B1">
      <w:pgSz w:w="11906" w:h="16838"/>
      <w:pgMar w:top="709" w:right="1701"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C823B" w14:textId="77777777" w:rsidR="00550178" w:rsidRDefault="00550178" w:rsidP="002A37B1">
      <w:pPr>
        <w:spacing w:after="0" w:line="240" w:lineRule="auto"/>
      </w:pPr>
      <w:r>
        <w:separator/>
      </w:r>
    </w:p>
  </w:endnote>
  <w:endnote w:type="continuationSeparator" w:id="0">
    <w:p w14:paraId="14D06DD9" w14:textId="77777777" w:rsidR="00550178" w:rsidRDefault="00550178" w:rsidP="002A3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138D4" w14:textId="77777777" w:rsidR="00550178" w:rsidRDefault="00550178" w:rsidP="002A37B1">
      <w:pPr>
        <w:spacing w:after="0" w:line="240" w:lineRule="auto"/>
      </w:pPr>
      <w:r>
        <w:separator/>
      </w:r>
    </w:p>
  </w:footnote>
  <w:footnote w:type="continuationSeparator" w:id="0">
    <w:p w14:paraId="3A4B1010" w14:textId="77777777" w:rsidR="00550178" w:rsidRDefault="00550178" w:rsidP="002A37B1">
      <w:pPr>
        <w:spacing w:after="0" w:line="240" w:lineRule="auto"/>
      </w:pPr>
      <w:r>
        <w:continuationSeparator/>
      </w:r>
    </w:p>
  </w:footnote>
  <w:footnote w:id="1">
    <w:p w14:paraId="0CAE96CD" w14:textId="1341131F" w:rsidR="00E43BB9" w:rsidRPr="008312B8" w:rsidRDefault="00E43BB9" w:rsidP="00E43BB9">
      <w:pPr>
        <w:spacing w:before="51"/>
        <w:rPr>
          <w:rFonts w:cstheme="minorHAnsi"/>
          <w:sz w:val="20"/>
          <w:szCs w:val="20"/>
          <w:lang w:val="en-US"/>
        </w:rPr>
      </w:pPr>
      <w:r w:rsidRPr="00E43BB9">
        <w:rPr>
          <w:rStyle w:val="FootnoteReference"/>
          <w:rFonts w:cstheme="minorHAnsi"/>
          <w:sz w:val="20"/>
          <w:szCs w:val="20"/>
        </w:rPr>
        <w:footnoteRef/>
      </w:r>
      <w:r w:rsidRPr="008312B8">
        <w:rPr>
          <w:rFonts w:cstheme="minorHAnsi"/>
          <w:sz w:val="20"/>
          <w:szCs w:val="20"/>
          <w:lang w:val="en-US"/>
        </w:rPr>
        <w:t xml:space="preserve"> Peñaherrera L. Immigration and Disability: An Approach to the "Other" Disabilities. BIBLID [1578-0236 (2009) IX, Addenda 41-46]</w:t>
      </w:r>
    </w:p>
    <w:p w14:paraId="60387AFF" w14:textId="20DBE1A2" w:rsidR="00E43BB9" w:rsidRPr="008312B8" w:rsidRDefault="00E43BB9">
      <w:pPr>
        <w:pStyle w:val="FootnoteText"/>
        <w:rPr>
          <w:lang w:val="en-US"/>
        </w:rPr>
      </w:pPr>
    </w:p>
  </w:footnote>
  <w:footnote w:id="2">
    <w:p w14:paraId="6C043D37" w14:textId="1E29D83A" w:rsidR="00095A3E" w:rsidRPr="008312B8" w:rsidRDefault="00095A3E" w:rsidP="00095A3E">
      <w:pPr>
        <w:spacing w:before="17" w:line="240" w:lineRule="auto"/>
        <w:rPr>
          <w:rFonts w:cstheme="minorHAnsi"/>
          <w:sz w:val="20"/>
          <w:szCs w:val="20"/>
          <w:lang w:val="en-US"/>
        </w:rPr>
      </w:pPr>
      <w:r>
        <w:rPr>
          <w:rStyle w:val="FootnoteReference"/>
        </w:rPr>
        <w:footnoteRef/>
      </w:r>
      <w:r w:rsidRPr="008312B8">
        <w:rPr>
          <w:lang w:val="en-US"/>
        </w:rPr>
        <w:t xml:space="preserve"> </w:t>
      </w:r>
      <w:r w:rsidRPr="008312B8">
        <w:rPr>
          <w:rFonts w:cstheme="minorHAnsi"/>
          <w:sz w:val="20"/>
          <w:szCs w:val="20"/>
          <w:lang w:val="en-US"/>
        </w:rPr>
        <w:t xml:space="preserve">Disability and human mobility. </w:t>
      </w:r>
      <w:r w:rsidRPr="008312B8">
        <w:rPr>
          <w:rFonts w:cstheme="minorHAnsi"/>
          <w:color w:val="231F20"/>
          <w:sz w:val="20"/>
          <w:szCs w:val="20"/>
          <w:lang w:val="en-US"/>
        </w:rPr>
        <w:t xml:space="preserve">Regional study on the situation of refugees, displaced persons and migrants with disabilities in Latin America. April 2021. </w:t>
      </w:r>
      <w:r w:rsidRPr="008312B8">
        <w:rPr>
          <w:color w:val="231F20"/>
          <w:sz w:val="20"/>
          <w:szCs w:val="20"/>
          <w:lang w:val="en-US"/>
        </w:rPr>
        <w:t>Latin American Network of Non-Governmental Organizations of Persons with Disabilities and their Families (RIADIS)</w:t>
      </w:r>
    </w:p>
    <w:p w14:paraId="1AE006D4" w14:textId="79AD4D1B" w:rsidR="00095A3E" w:rsidRPr="008312B8" w:rsidRDefault="00095A3E">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26D61"/>
    <w:multiLevelType w:val="hybridMultilevel"/>
    <w:tmpl w:val="3814BAB2"/>
    <w:lvl w:ilvl="0" w:tplc="2C0A0001">
      <w:start w:val="1"/>
      <w:numFmt w:val="bullet"/>
      <w:lvlText w:val=""/>
      <w:lvlJc w:val="left"/>
      <w:pPr>
        <w:ind w:left="1080" w:hanging="360"/>
      </w:pPr>
      <w:rPr>
        <w:rFonts w:ascii="Symbol" w:hAnsi="Symbol" w:hint="default"/>
      </w:rPr>
    </w:lvl>
    <w:lvl w:ilvl="1" w:tplc="2C0A0003">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1" w15:restartNumberingAfterBreak="0">
    <w:nsid w:val="11C329AB"/>
    <w:multiLevelType w:val="hybridMultilevel"/>
    <w:tmpl w:val="7200062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15:restartNumberingAfterBreak="0">
    <w:nsid w:val="1979751F"/>
    <w:multiLevelType w:val="hybridMultilevel"/>
    <w:tmpl w:val="D01EA6A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15:restartNumberingAfterBreak="0">
    <w:nsid w:val="1ADC111E"/>
    <w:multiLevelType w:val="hybridMultilevel"/>
    <w:tmpl w:val="D1EA9AC6"/>
    <w:lvl w:ilvl="0" w:tplc="2C0A0009">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15:restartNumberingAfterBreak="0">
    <w:nsid w:val="23F51BF4"/>
    <w:multiLevelType w:val="hybridMultilevel"/>
    <w:tmpl w:val="03205532"/>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25211855"/>
    <w:multiLevelType w:val="hybridMultilevel"/>
    <w:tmpl w:val="EE20F2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0D187E"/>
    <w:multiLevelType w:val="hybridMultilevel"/>
    <w:tmpl w:val="A498F92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15:restartNumberingAfterBreak="0">
    <w:nsid w:val="381373E7"/>
    <w:multiLevelType w:val="hybridMultilevel"/>
    <w:tmpl w:val="B00093A4"/>
    <w:lvl w:ilvl="0" w:tplc="2C0A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D5A73AE"/>
    <w:multiLevelType w:val="hybridMultilevel"/>
    <w:tmpl w:val="59962AE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15:restartNumberingAfterBreak="0">
    <w:nsid w:val="4662600C"/>
    <w:multiLevelType w:val="hybridMultilevel"/>
    <w:tmpl w:val="557ABD9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15:restartNumberingAfterBreak="0">
    <w:nsid w:val="4B13615D"/>
    <w:multiLevelType w:val="hybridMultilevel"/>
    <w:tmpl w:val="55DC2E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AE5679"/>
    <w:multiLevelType w:val="hybridMultilevel"/>
    <w:tmpl w:val="42BCA91C"/>
    <w:lvl w:ilvl="0" w:tplc="2C0A0009">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15:restartNumberingAfterBreak="0">
    <w:nsid w:val="5D7E7F76"/>
    <w:multiLevelType w:val="hybridMultilevel"/>
    <w:tmpl w:val="41AE4396"/>
    <w:lvl w:ilvl="0" w:tplc="6472084E">
      <w:start w:val="1"/>
      <w:numFmt w:val="upperLetter"/>
      <w:lvlText w:val="%1)"/>
      <w:lvlJc w:val="left"/>
      <w:pPr>
        <w:ind w:left="2267" w:hanging="567"/>
        <w:jc w:val="left"/>
      </w:pPr>
      <w:rPr>
        <w:rFonts w:ascii="Calibri" w:eastAsia="Calibri" w:hAnsi="Calibri" w:cs="Calibri" w:hint="default"/>
        <w:b/>
        <w:bCs/>
        <w:i w:val="0"/>
        <w:iCs w:val="0"/>
        <w:color w:val="0072BC"/>
        <w:spacing w:val="-2"/>
        <w:w w:val="111"/>
        <w:sz w:val="24"/>
        <w:szCs w:val="24"/>
        <w:lang w:val="es-ES" w:eastAsia="en-US" w:bidi="ar-SA"/>
      </w:rPr>
    </w:lvl>
    <w:lvl w:ilvl="1" w:tplc="157EDE66">
      <w:start w:val="1"/>
      <w:numFmt w:val="decimal"/>
      <w:lvlText w:val="%2)"/>
      <w:lvlJc w:val="left"/>
      <w:pPr>
        <w:ind w:left="2834" w:hanging="567"/>
        <w:jc w:val="right"/>
      </w:pPr>
      <w:rPr>
        <w:rFonts w:ascii="Arial" w:eastAsia="Arial" w:hAnsi="Arial" w:cs="Arial" w:hint="default"/>
        <w:b/>
        <w:bCs/>
        <w:i w:val="0"/>
        <w:iCs w:val="0"/>
        <w:color w:val="0072BC"/>
        <w:spacing w:val="-1"/>
        <w:w w:val="73"/>
        <w:sz w:val="24"/>
        <w:szCs w:val="24"/>
        <w:lang w:val="es-ES" w:eastAsia="en-US" w:bidi="ar-SA"/>
      </w:rPr>
    </w:lvl>
    <w:lvl w:ilvl="2" w:tplc="A8D2EBBC">
      <w:numFmt w:val="bullet"/>
      <w:lvlText w:val="•"/>
      <w:lvlJc w:val="left"/>
      <w:pPr>
        <w:ind w:left="3847" w:hanging="567"/>
      </w:pPr>
      <w:rPr>
        <w:rFonts w:hint="default"/>
        <w:lang w:val="es-ES" w:eastAsia="en-US" w:bidi="ar-SA"/>
      </w:rPr>
    </w:lvl>
    <w:lvl w:ilvl="3" w:tplc="4E80FB3E">
      <w:numFmt w:val="bullet"/>
      <w:lvlText w:val="•"/>
      <w:lvlJc w:val="left"/>
      <w:pPr>
        <w:ind w:left="4854" w:hanging="567"/>
      </w:pPr>
      <w:rPr>
        <w:rFonts w:hint="default"/>
        <w:lang w:val="es-ES" w:eastAsia="en-US" w:bidi="ar-SA"/>
      </w:rPr>
    </w:lvl>
    <w:lvl w:ilvl="4" w:tplc="02B2DEA6">
      <w:numFmt w:val="bullet"/>
      <w:lvlText w:val="•"/>
      <w:lvlJc w:val="left"/>
      <w:pPr>
        <w:ind w:left="5861" w:hanging="567"/>
      </w:pPr>
      <w:rPr>
        <w:rFonts w:hint="default"/>
        <w:lang w:val="es-ES" w:eastAsia="en-US" w:bidi="ar-SA"/>
      </w:rPr>
    </w:lvl>
    <w:lvl w:ilvl="5" w:tplc="1C2891C2">
      <w:numFmt w:val="bullet"/>
      <w:lvlText w:val="•"/>
      <w:lvlJc w:val="left"/>
      <w:pPr>
        <w:ind w:left="6869" w:hanging="567"/>
      </w:pPr>
      <w:rPr>
        <w:rFonts w:hint="default"/>
        <w:lang w:val="es-ES" w:eastAsia="en-US" w:bidi="ar-SA"/>
      </w:rPr>
    </w:lvl>
    <w:lvl w:ilvl="6" w:tplc="390620D6">
      <w:numFmt w:val="bullet"/>
      <w:lvlText w:val="•"/>
      <w:lvlJc w:val="left"/>
      <w:pPr>
        <w:ind w:left="7876" w:hanging="567"/>
      </w:pPr>
      <w:rPr>
        <w:rFonts w:hint="default"/>
        <w:lang w:val="es-ES" w:eastAsia="en-US" w:bidi="ar-SA"/>
      </w:rPr>
    </w:lvl>
    <w:lvl w:ilvl="7" w:tplc="2F3C8F82">
      <w:numFmt w:val="bullet"/>
      <w:lvlText w:val="•"/>
      <w:lvlJc w:val="left"/>
      <w:pPr>
        <w:ind w:left="8883" w:hanging="567"/>
      </w:pPr>
      <w:rPr>
        <w:rFonts w:hint="default"/>
        <w:lang w:val="es-ES" w:eastAsia="en-US" w:bidi="ar-SA"/>
      </w:rPr>
    </w:lvl>
    <w:lvl w:ilvl="8" w:tplc="01185BCE">
      <w:numFmt w:val="bullet"/>
      <w:lvlText w:val="•"/>
      <w:lvlJc w:val="left"/>
      <w:pPr>
        <w:ind w:left="9890" w:hanging="567"/>
      </w:pPr>
      <w:rPr>
        <w:rFonts w:hint="default"/>
        <w:lang w:val="es-ES" w:eastAsia="en-US" w:bidi="ar-SA"/>
      </w:rPr>
    </w:lvl>
  </w:abstractNum>
  <w:abstractNum w:abstractNumId="13" w15:restartNumberingAfterBreak="0">
    <w:nsid w:val="63B1530C"/>
    <w:multiLevelType w:val="hybridMultilevel"/>
    <w:tmpl w:val="86B2CE2C"/>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15:restartNumberingAfterBreak="0">
    <w:nsid w:val="6D0355B8"/>
    <w:multiLevelType w:val="hybridMultilevel"/>
    <w:tmpl w:val="8116947C"/>
    <w:lvl w:ilvl="0" w:tplc="2C0A0009">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5" w15:restartNumberingAfterBreak="0">
    <w:nsid w:val="7280742A"/>
    <w:multiLevelType w:val="hybridMultilevel"/>
    <w:tmpl w:val="C92C5AA8"/>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6" w15:restartNumberingAfterBreak="0">
    <w:nsid w:val="79080D0C"/>
    <w:multiLevelType w:val="hybridMultilevel"/>
    <w:tmpl w:val="84680420"/>
    <w:lvl w:ilvl="0" w:tplc="AEA816CC">
      <w:numFmt w:val="bullet"/>
      <w:lvlText w:val="•"/>
      <w:lvlJc w:val="left"/>
      <w:pPr>
        <w:ind w:left="340" w:hanging="150"/>
      </w:pPr>
      <w:rPr>
        <w:rFonts w:ascii="Times New Roman" w:eastAsia="Times New Roman" w:hAnsi="Times New Roman" w:cs="Times New Roman" w:hint="default"/>
        <w:b w:val="0"/>
        <w:bCs w:val="0"/>
        <w:i w:val="0"/>
        <w:iCs w:val="0"/>
        <w:spacing w:val="0"/>
        <w:w w:val="142"/>
        <w:sz w:val="21"/>
        <w:szCs w:val="21"/>
        <w:lang w:val="es-ES" w:eastAsia="en-US" w:bidi="ar-SA"/>
      </w:rPr>
    </w:lvl>
    <w:lvl w:ilvl="1" w:tplc="E9589D08">
      <w:numFmt w:val="bullet"/>
      <w:lvlText w:val="•"/>
      <w:lvlJc w:val="left"/>
      <w:pPr>
        <w:ind w:left="779" w:hanging="150"/>
      </w:pPr>
      <w:rPr>
        <w:rFonts w:hint="default"/>
        <w:lang w:val="es-ES" w:eastAsia="en-US" w:bidi="ar-SA"/>
      </w:rPr>
    </w:lvl>
    <w:lvl w:ilvl="2" w:tplc="B750EA46">
      <w:numFmt w:val="bullet"/>
      <w:lvlText w:val="•"/>
      <w:lvlJc w:val="left"/>
      <w:pPr>
        <w:ind w:left="1218" w:hanging="150"/>
      </w:pPr>
      <w:rPr>
        <w:rFonts w:hint="default"/>
        <w:lang w:val="es-ES" w:eastAsia="en-US" w:bidi="ar-SA"/>
      </w:rPr>
    </w:lvl>
    <w:lvl w:ilvl="3" w:tplc="FEE09606">
      <w:numFmt w:val="bullet"/>
      <w:lvlText w:val="•"/>
      <w:lvlJc w:val="left"/>
      <w:pPr>
        <w:ind w:left="1658" w:hanging="150"/>
      </w:pPr>
      <w:rPr>
        <w:rFonts w:hint="default"/>
        <w:lang w:val="es-ES" w:eastAsia="en-US" w:bidi="ar-SA"/>
      </w:rPr>
    </w:lvl>
    <w:lvl w:ilvl="4" w:tplc="CBF2765E">
      <w:numFmt w:val="bullet"/>
      <w:lvlText w:val="•"/>
      <w:lvlJc w:val="left"/>
      <w:pPr>
        <w:ind w:left="2097" w:hanging="150"/>
      </w:pPr>
      <w:rPr>
        <w:rFonts w:hint="default"/>
        <w:lang w:val="es-ES" w:eastAsia="en-US" w:bidi="ar-SA"/>
      </w:rPr>
    </w:lvl>
    <w:lvl w:ilvl="5" w:tplc="69F45082">
      <w:numFmt w:val="bullet"/>
      <w:lvlText w:val="•"/>
      <w:lvlJc w:val="left"/>
      <w:pPr>
        <w:ind w:left="2537" w:hanging="150"/>
      </w:pPr>
      <w:rPr>
        <w:rFonts w:hint="default"/>
        <w:lang w:val="es-ES" w:eastAsia="en-US" w:bidi="ar-SA"/>
      </w:rPr>
    </w:lvl>
    <w:lvl w:ilvl="6" w:tplc="143243EA">
      <w:numFmt w:val="bullet"/>
      <w:lvlText w:val="•"/>
      <w:lvlJc w:val="left"/>
      <w:pPr>
        <w:ind w:left="2976" w:hanging="150"/>
      </w:pPr>
      <w:rPr>
        <w:rFonts w:hint="default"/>
        <w:lang w:val="es-ES" w:eastAsia="en-US" w:bidi="ar-SA"/>
      </w:rPr>
    </w:lvl>
    <w:lvl w:ilvl="7" w:tplc="C6AA2518">
      <w:numFmt w:val="bullet"/>
      <w:lvlText w:val="•"/>
      <w:lvlJc w:val="left"/>
      <w:pPr>
        <w:ind w:left="3416" w:hanging="150"/>
      </w:pPr>
      <w:rPr>
        <w:rFonts w:hint="default"/>
        <w:lang w:val="es-ES" w:eastAsia="en-US" w:bidi="ar-SA"/>
      </w:rPr>
    </w:lvl>
    <w:lvl w:ilvl="8" w:tplc="8716BF64">
      <w:numFmt w:val="bullet"/>
      <w:lvlText w:val="•"/>
      <w:lvlJc w:val="left"/>
      <w:pPr>
        <w:ind w:left="3855" w:hanging="150"/>
      </w:pPr>
      <w:rPr>
        <w:rFonts w:hint="default"/>
        <w:lang w:val="es-ES" w:eastAsia="en-US" w:bidi="ar-SA"/>
      </w:rPr>
    </w:lvl>
  </w:abstractNum>
  <w:abstractNum w:abstractNumId="17" w15:restartNumberingAfterBreak="0">
    <w:nsid w:val="7BB93B13"/>
    <w:multiLevelType w:val="hybridMultilevel"/>
    <w:tmpl w:val="24AE6F4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16cid:durableId="315915439">
    <w:abstractNumId w:val="14"/>
  </w:num>
  <w:num w:numId="2" w16cid:durableId="547955073">
    <w:abstractNumId w:val="3"/>
  </w:num>
  <w:num w:numId="3" w16cid:durableId="29577689">
    <w:abstractNumId w:val="11"/>
  </w:num>
  <w:num w:numId="4" w16cid:durableId="1459300857">
    <w:abstractNumId w:val="15"/>
  </w:num>
  <w:num w:numId="5" w16cid:durableId="1375929172">
    <w:abstractNumId w:val="0"/>
  </w:num>
  <w:num w:numId="6" w16cid:durableId="1977639454">
    <w:abstractNumId w:val="1"/>
  </w:num>
  <w:num w:numId="7" w16cid:durableId="2130202032">
    <w:abstractNumId w:val="7"/>
  </w:num>
  <w:num w:numId="8" w16cid:durableId="1543591181">
    <w:abstractNumId w:val="9"/>
  </w:num>
  <w:num w:numId="9" w16cid:durableId="230164919">
    <w:abstractNumId w:val="4"/>
  </w:num>
  <w:num w:numId="10" w16cid:durableId="699741422">
    <w:abstractNumId w:val="6"/>
  </w:num>
  <w:num w:numId="11" w16cid:durableId="388310349">
    <w:abstractNumId w:val="17"/>
  </w:num>
  <w:num w:numId="12" w16cid:durableId="1641493919">
    <w:abstractNumId w:val="2"/>
  </w:num>
  <w:num w:numId="13" w16cid:durableId="1313605043">
    <w:abstractNumId w:val="8"/>
  </w:num>
  <w:num w:numId="14" w16cid:durableId="1119909888">
    <w:abstractNumId w:val="13"/>
  </w:num>
  <w:num w:numId="15" w16cid:durableId="2099784280">
    <w:abstractNumId w:val="16"/>
  </w:num>
  <w:num w:numId="16" w16cid:durableId="234706571">
    <w:abstractNumId w:val="12"/>
  </w:num>
  <w:num w:numId="17" w16cid:durableId="1869950375">
    <w:abstractNumId w:val="10"/>
  </w:num>
  <w:num w:numId="18" w16cid:durableId="7242614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7B1"/>
    <w:rsid w:val="00095A3E"/>
    <w:rsid w:val="00294A01"/>
    <w:rsid w:val="002A37B1"/>
    <w:rsid w:val="003E3104"/>
    <w:rsid w:val="00423368"/>
    <w:rsid w:val="004A26C9"/>
    <w:rsid w:val="00550178"/>
    <w:rsid w:val="007C198A"/>
    <w:rsid w:val="007C77B8"/>
    <w:rsid w:val="008054C6"/>
    <w:rsid w:val="008312B8"/>
    <w:rsid w:val="009E5944"/>
    <w:rsid w:val="00B2742F"/>
    <w:rsid w:val="00B35839"/>
    <w:rsid w:val="00D11DA8"/>
    <w:rsid w:val="00E43BB9"/>
    <w:rsid w:val="00F2436B"/>
    <w:rsid w:val="00F9774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7686B"/>
  <w15:chartTrackingRefBased/>
  <w15:docId w15:val="{F352F0D4-1270-E041-82D6-2E214931F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7B1"/>
    <w:pPr>
      <w:spacing w:after="160" w:line="259" w:lineRule="auto"/>
    </w:pPr>
    <w:rPr>
      <w:kern w:val="0"/>
      <w:sz w:val="22"/>
      <w:szCs w:val="22"/>
      <w:lang w:val="es-AR"/>
      <w14:ligatures w14:val="none"/>
    </w:rPr>
  </w:style>
  <w:style w:type="paragraph" w:styleId="Heading1">
    <w:name w:val="heading 1"/>
    <w:basedOn w:val="Normal"/>
    <w:next w:val="Normal"/>
    <w:link w:val="Heading1Char"/>
    <w:uiPriority w:val="9"/>
    <w:qFormat/>
    <w:rsid w:val="007C77B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C77B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2A37B1"/>
    <w:pPr>
      <w:ind w:left="720"/>
      <w:contextualSpacing/>
    </w:pPr>
  </w:style>
  <w:style w:type="paragraph" w:styleId="FootnoteText">
    <w:name w:val="footnote text"/>
    <w:basedOn w:val="Normal"/>
    <w:link w:val="FootnoteTextChar"/>
    <w:uiPriority w:val="99"/>
    <w:semiHidden/>
    <w:unhideWhenUsed/>
    <w:rsid w:val="002A37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37B1"/>
    <w:rPr>
      <w:kern w:val="0"/>
      <w:sz w:val="20"/>
      <w:szCs w:val="20"/>
      <w:lang w:val="es-AR"/>
      <w14:ligatures w14:val="none"/>
    </w:rPr>
  </w:style>
  <w:style w:type="character" w:styleId="FootnoteReference">
    <w:name w:val="footnote reference"/>
    <w:basedOn w:val="DefaultParagraphFont"/>
    <w:uiPriority w:val="99"/>
    <w:semiHidden/>
    <w:unhideWhenUsed/>
    <w:rsid w:val="002A37B1"/>
    <w:rPr>
      <w:vertAlign w:val="superscript"/>
    </w:rPr>
  </w:style>
  <w:style w:type="character" w:styleId="CommentReference">
    <w:name w:val="annotation reference"/>
    <w:basedOn w:val="DefaultParagraphFont"/>
    <w:uiPriority w:val="99"/>
    <w:semiHidden/>
    <w:unhideWhenUsed/>
    <w:rsid w:val="003E3104"/>
    <w:rPr>
      <w:sz w:val="16"/>
      <w:szCs w:val="16"/>
    </w:rPr>
  </w:style>
  <w:style w:type="paragraph" w:styleId="CommentText">
    <w:name w:val="annotation text"/>
    <w:basedOn w:val="Normal"/>
    <w:link w:val="CommentTextChar"/>
    <w:uiPriority w:val="99"/>
    <w:semiHidden/>
    <w:unhideWhenUsed/>
    <w:rsid w:val="003E3104"/>
    <w:pPr>
      <w:spacing w:line="240" w:lineRule="auto"/>
    </w:pPr>
    <w:rPr>
      <w:sz w:val="20"/>
      <w:szCs w:val="20"/>
    </w:rPr>
  </w:style>
  <w:style w:type="character" w:customStyle="1" w:styleId="CommentTextChar">
    <w:name w:val="Comment Text Char"/>
    <w:basedOn w:val="DefaultParagraphFont"/>
    <w:link w:val="CommentText"/>
    <w:uiPriority w:val="99"/>
    <w:semiHidden/>
    <w:rsid w:val="003E3104"/>
    <w:rPr>
      <w:kern w:val="0"/>
      <w:sz w:val="20"/>
      <w:szCs w:val="20"/>
      <w:lang w:val="es-AR"/>
      <w14:ligatures w14:val="none"/>
    </w:rPr>
  </w:style>
  <w:style w:type="paragraph" w:styleId="CommentSubject">
    <w:name w:val="annotation subject"/>
    <w:basedOn w:val="CommentText"/>
    <w:next w:val="CommentText"/>
    <w:link w:val="CommentSubjectChar"/>
    <w:uiPriority w:val="99"/>
    <w:semiHidden/>
    <w:unhideWhenUsed/>
    <w:rsid w:val="003E3104"/>
    <w:rPr>
      <w:b/>
      <w:bCs/>
    </w:rPr>
  </w:style>
  <w:style w:type="character" w:customStyle="1" w:styleId="CommentSubjectChar">
    <w:name w:val="Comment Subject Char"/>
    <w:basedOn w:val="CommentTextChar"/>
    <w:link w:val="CommentSubject"/>
    <w:uiPriority w:val="99"/>
    <w:semiHidden/>
    <w:rsid w:val="003E3104"/>
    <w:rPr>
      <w:b/>
      <w:bCs/>
      <w:kern w:val="0"/>
      <w:sz w:val="20"/>
      <w:szCs w:val="20"/>
      <w:lang w:val="es-AR"/>
      <w14:ligatures w14:val="none"/>
    </w:rPr>
  </w:style>
  <w:style w:type="paragraph" w:styleId="BodyText">
    <w:name w:val="Body Text"/>
    <w:basedOn w:val="Normal"/>
    <w:link w:val="BodyTextChar"/>
    <w:uiPriority w:val="1"/>
    <w:qFormat/>
    <w:rsid w:val="00E43BB9"/>
    <w:pPr>
      <w:widowControl w:val="0"/>
      <w:autoSpaceDE w:val="0"/>
      <w:autoSpaceDN w:val="0"/>
      <w:spacing w:after="0" w:line="240" w:lineRule="auto"/>
      <w:jc w:val="both"/>
    </w:pPr>
    <w:rPr>
      <w:rFonts w:ascii="Times New Roman" w:eastAsia="Times New Roman" w:hAnsi="Times New Roman" w:cs="Times New Roman"/>
      <w:sz w:val="21"/>
      <w:szCs w:val="21"/>
      <w:lang w:val="es-ES"/>
    </w:rPr>
  </w:style>
  <w:style w:type="character" w:customStyle="1" w:styleId="BodyTextChar">
    <w:name w:val="Body Text Char"/>
    <w:basedOn w:val="DefaultParagraphFont"/>
    <w:link w:val="BodyText"/>
    <w:uiPriority w:val="1"/>
    <w:rsid w:val="00E43BB9"/>
    <w:rPr>
      <w:rFonts w:ascii="Times New Roman" w:eastAsia="Times New Roman" w:hAnsi="Times New Roman" w:cs="Times New Roman"/>
      <w:kern w:val="0"/>
      <w:sz w:val="21"/>
      <w:szCs w:val="21"/>
      <w:lang w:val="es-ES"/>
      <w14:ligatures w14:val="none"/>
    </w:rPr>
  </w:style>
  <w:style w:type="character" w:styleId="PlaceholderText">
    <w:name w:val="Placeholder Text"/>
    <w:basedOn w:val="DefaultParagraphFont"/>
    <w:uiPriority w:val="99"/>
    <w:semiHidden/>
    <w:rsid w:val="008312B8"/>
    <w:rPr>
      <w:color w:val="808080"/>
    </w:rPr>
  </w:style>
  <w:style w:type="character" w:customStyle="1" w:styleId="Heading1Char">
    <w:name w:val="Heading 1 Char"/>
    <w:basedOn w:val="DefaultParagraphFont"/>
    <w:link w:val="Heading1"/>
    <w:uiPriority w:val="9"/>
    <w:rsid w:val="007C77B8"/>
    <w:rPr>
      <w:rFonts w:asciiTheme="majorHAnsi" w:eastAsiaTheme="majorEastAsia" w:hAnsiTheme="majorHAnsi" w:cstheme="majorBidi"/>
      <w:color w:val="2F5496" w:themeColor="accent1" w:themeShade="BF"/>
      <w:kern w:val="0"/>
      <w:sz w:val="32"/>
      <w:szCs w:val="32"/>
      <w:lang w:val="es-AR"/>
      <w14:ligatures w14:val="none"/>
    </w:rPr>
  </w:style>
  <w:style w:type="character" w:customStyle="1" w:styleId="Heading2Char">
    <w:name w:val="Heading 2 Char"/>
    <w:basedOn w:val="DefaultParagraphFont"/>
    <w:link w:val="Heading2"/>
    <w:uiPriority w:val="9"/>
    <w:rsid w:val="007C77B8"/>
    <w:rPr>
      <w:rFonts w:asciiTheme="majorHAnsi" w:eastAsiaTheme="majorEastAsia" w:hAnsiTheme="majorHAnsi" w:cstheme="majorBidi"/>
      <w:color w:val="2F5496" w:themeColor="accent1" w:themeShade="BF"/>
      <w:kern w:val="0"/>
      <w:sz w:val="26"/>
      <w:szCs w:val="26"/>
      <w:lang w:val="es-A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grationdataportal.org/sdgs?node=1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agencystandingcommittee.org/iasc-task-team-inclusion-persons-disabilities-humanitarian-action/documents/iasc-guidelines" TargetMode="Externa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splacement.iom.int/dtm-partners-toolkit/guide/dtm-msla-disability-inclusion" TargetMode="Externa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https://www.who.int/disabilities/world_report/2011/report.pdf" TargetMode="External"/><Relationship Id="rId4" Type="http://schemas.openxmlformats.org/officeDocument/2006/relationships/settings" Target="settings.xml"/><Relationship Id="rId9" Type="http://schemas.openxmlformats.org/officeDocument/2006/relationships/hyperlink" Target="https://www.acnur.org/informe-global.html?query=el%20informe%20global"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5" ma:contentTypeDescription="Create a new document." ma:contentTypeScope="" ma:versionID="0b735ff6708fc8c8beb61a0e3700b1e7">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6d0b6c1071bb82aac96fdd58ad4b5777"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Postingdate" minOccurs="0"/>
                <xsd:element ref="ns2:Postedonlin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Postingdate" ma:index="16" nillable="true" ma:displayName="Posting date" ma:format="DateOnly" ma:internalName="Postingdate">
      <xsd:simpleType>
        <xsd:restriction base="dms:DateTime"/>
      </xsd:simpleType>
    </xsd:element>
    <xsd:element name="Postedonline" ma:index="17" nillable="true" ma:displayName="Posted online" ma:default="0" ma:format="Dropdown" ma:internalName="Postedonline">
      <xsd:simpleType>
        <xsd:restriction base="dms:Boolea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 xmlns="d42e65b2-cf21-49c1-b27d-d23f90380c0e">UN entities</Category>
    <Doctype xmlns="d42e65b2-cf21-49c1-b27d-d23f90380c0e">input</Doctype>
    <Contributor xmlns="d42e65b2-cf21-49c1-b27d-d23f90380c0e">CRPD Committee</Contributor>
    <Postingdate xmlns="d42e65b2-cf21-49c1-b27d-d23f90380c0e" xsi:nil="true"/>
    <Postedonline xmlns="d42e65b2-cf21-49c1-b27d-d23f90380c0e">false</Postedonline>
  </documentManagement>
</p:properties>
</file>

<file path=customXml/itemProps1.xml><?xml version="1.0" encoding="utf-8"?>
<ds:datastoreItem xmlns:ds="http://schemas.openxmlformats.org/officeDocument/2006/customXml" ds:itemID="{FBBB6999-9CDB-42E8-9D41-E7ED72ADAFB6}">
  <ds:schemaRefs>
    <ds:schemaRef ds:uri="http://schemas.openxmlformats.org/officeDocument/2006/bibliography"/>
  </ds:schemaRefs>
</ds:datastoreItem>
</file>

<file path=customXml/itemProps2.xml><?xml version="1.0" encoding="utf-8"?>
<ds:datastoreItem xmlns:ds="http://schemas.openxmlformats.org/officeDocument/2006/customXml" ds:itemID="{6CD2A6D5-C306-4756-A56F-0837619ED53B}"/>
</file>

<file path=customXml/itemProps3.xml><?xml version="1.0" encoding="utf-8"?>
<ds:datastoreItem xmlns:ds="http://schemas.openxmlformats.org/officeDocument/2006/customXml" ds:itemID="{07552AFF-9CC8-43BC-915F-2CA3B2AC8B7E}"/>
</file>

<file path=customXml/itemProps4.xml><?xml version="1.0" encoding="utf-8"?>
<ds:datastoreItem xmlns:ds="http://schemas.openxmlformats.org/officeDocument/2006/customXml" ds:itemID="{F4E18133-A15B-473E-9CCC-E01C85DB24A9}"/>
</file>

<file path=docProps/app.xml><?xml version="1.0" encoding="utf-8"?>
<Properties xmlns="http://schemas.openxmlformats.org/officeDocument/2006/extended-properties" xmlns:vt="http://schemas.openxmlformats.org/officeDocument/2006/docPropsVTypes">
  <Template>Normal.dotm</Template>
  <TotalTime>1</TotalTime>
  <Pages>7</Pages>
  <Words>2386</Words>
  <Characters>13604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Jorge Araya</cp:lastModifiedBy>
  <cp:revision>2</cp:revision>
  <dcterms:created xsi:type="dcterms:W3CDTF">2024-04-03T20:22:00Z</dcterms:created>
  <dcterms:modified xsi:type="dcterms:W3CDTF">2024-04-03T20:22:00Z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ies>
</file>