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0417C" w14:textId="30D6947E" w:rsidR="00514DE2" w:rsidRDefault="00310424" w:rsidP="00514DE2">
      <w:pPr>
        <w:jc w:val="center"/>
        <w:rPr>
          <w:rFonts w:ascii="Calibri" w:hAnsi="Calibri" w:cs="Calibri"/>
          <w:b/>
          <w:bCs/>
          <w:sz w:val="24"/>
          <w:szCs w:val="24"/>
          <w:lang w:val="en-US"/>
        </w:rPr>
      </w:pPr>
      <w:r w:rsidRPr="00C747DA">
        <w:rPr>
          <w:noProof/>
          <w:sz w:val="16"/>
          <w:szCs w:val="16"/>
          <w:lang w:eastAsia="en-GB"/>
        </w:rPr>
        <w:drawing>
          <wp:inline distT="0" distB="0" distL="0" distR="0" wp14:anchorId="330B6277" wp14:editId="56CD4E04">
            <wp:extent cx="2332800" cy="424800"/>
            <wp:effectExtent l="0" t="0" r="0" b="0"/>
            <wp:docPr id="217786872"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357134" name="Picture 1" descr="A black background with a black square&#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32800" cy="424800"/>
                    </a:xfrm>
                    <a:prstGeom prst="rect">
                      <a:avLst/>
                    </a:prstGeom>
                    <a:noFill/>
                    <a:ln>
                      <a:noFill/>
                    </a:ln>
                  </pic:spPr>
                </pic:pic>
              </a:graphicData>
            </a:graphic>
          </wp:inline>
        </w:drawing>
      </w:r>
    </w:p>
    <w:p w14:paraId="0BAC1F69" w14:textId="77777777" w:rsidR="00310424" w:rsidRDefault="00310424" w:rsidP="00514DE2">
      <w:pPr>
        <w:jc w:val="center"/>
        <w:rPr>
          <w:rFonts w:ascii="Calibri" w:hAnsi="Calibri" w:cs="Calibri"/>
          <w:b/>
          <w:bCs/>
          <w:sz w:val="24"/>
          <w:szCs w:val="24"/>
          <w:lang w:val="en-US"/>
        </w:rPr>
      </w:pPr>
    </w:p>
    <w:p w14:paraId="796EAF67" w14:textId="49E964CB" w:rsidR="00514DE2" w:rsidRPr="00514DE2" w:rsidRDefault="00514DE2" w:rsidP="00514DE2">
      <w:pPr>
        <w:spacing w:after="0"/>
        <w:jc w:val="center"/>
        <w:rPr>
          <w:rFonts w:ascii="Calibri" w:hAnsi="Calibri" w:cs="Calibri"/>
          <w:b/>
          <w:bCs/>
          <w:color w:val="215E99" w:themeColor="text2" w:themeTint="BF"/>
          <w:sz w:val="28"/>
          <w:szCs w:val="28"/>
          <w:lang w:val="en-US"/>
        </w:rPr>
      </w:pPr>
      <w:r w:rsidRPr="00514DE2">
        <w:rPr>
          <w:rFonts w:ascii="Calibri" w:hAnsi="Calibri" w:cs="Calibri"/>
          <w:b/>
          <w:bCs/>
          <w:color w:val="215E99" w:themeColor="text2" w:themeTint="BF"/>
          <w:sz w:val="28"/>
          <w:szCs w:val="28"/>
          <w:lang w:val="en-US"/>
        </w:rPr>
        <w:t xml:space="preserve">Special Rapporteur on human rights to safe drinking water and sanitation </w:t>
      </w:r>
    </w:p>
    <w:p w14:paraId="1014E669" w14:textId="7C4836E3" w:rsidR="00514DE2" w:rsidRPr="00514DE2" w:rsidRDefault="00514DE2" w:rsidP="00514DE2">
      <w:pPr>
        <w:spacing w:after="0"/>
        <w:jc w:val="center"/>
        <w:rPr>
          <w:rFonts w:ascii="Calibri" w:hAnsi="Calibri" w:cs="Calibri"/>
          <w:b/>
          <w:bCs/>
          <w:color w:val="215E99" w:themeColor="text2" w:themeTint="BF"/>
          <w:sz w:val="28"/>
          <w:szCs w:val="28"/>
          <w:lang w:val="en-US"/>
        </w:rPr>
      </w:pPr>
      <w:r w:rsidRPr="00514DE2">
        <w:rPr>
          <w:rFonts w:ascii="Calibri" w:hAnsi="Calibri" w:cs="Calibri"/>
          <w:b/>
          <w:bCs/>
          <w:color w:val="215E99" w:themeColor="text2" w:themeTint="BF"/>
          <w:sz w:val="28"/>
          <w:szCs w:val="28"/>
          <w:lang w:val="en-US"/>
        </w:rPr>
        <w:t>Pedro Arrojo Agudo.</w:t>
      </w:r>
    </w:p>
    <w:p w14:paraId="0559BCDE" w14:textId="7C1CE9F4" w:rsidR="00514DE2" w:rsidRDefault="00514DE2" w:rsidP="00514DE2">
      <w:pPr>
        <w:spacing w:after="0"/>
        <w:jc w:val="center"/>
        <w:rPr>
          <w:rFonts w:ascii="Calibri" w:hAnsi="Calibri" w:cs="Calibri"/>
          <w:b/>
          <w:bCs/>
          <w:color w:val="215E99" w:themeColor="text2" w:themeTint="BF"/>
          <w:sz w:val="28"/>
          <w:szCs w:val="28"/>
          <w:lang w:val="en-US"/>
        </w:rPr>
      </w:pPr>
      <w:r w:rsidRPr="00514DE2">
        <w:rPr>
          <w:rFonts w:ascii="Calibri" w:hAnsi="Calibri" w:cs="Calibri"/>
          <w:b/>
          <w:bCs/>
          <w:color w:val="215E99" w:themeColor="text2" w:themeTint="BF"/>
          <w:sz w:val="28"/>
          <w:szCs w:val="28"/>
          <w:lang w:val="en-US"/>
        </w:rPr>
        <w:t>World Water Day Statement.</w:t>
      </w:r>
    </w:p>
    <w:p w14:paraId="4A4940E9" w14:textId="1D1E1BA2" w:rsidR="00514DE2" w:rsidRPr="00514DE2" w:rsidRDefault="00514DE2" w:rsidP="00514DE2">
      <w:pPr>
        <w:spacing w:after="0"/>
        <w:jc w:val="center"/>
        <w:rPr>
          <w:rFonts w:ascii="Calibri" w:hAnsi="Calibri" w:cs="Calibri"/>
          <w:b/>
          <w:bCs/>
          <w:color w:val="215E99" w:themeColor="text2" w:themeTint="BF"/>
          <w:lang w:val="en-US"/>
        </w:rPr>
      </w:pPr>
      <w:r w:rsidRPr="00514DE2">
        <w:rPr>
          <w:rFonts w:ascii="Calibri" w:hAnsi="Calibri" w:cs="Calibri"/>
          <w:b/>
          <w:bCs/>
          <w:color w:val="215E99" w:themeColor="text2" w:themeTint="BF"/>
          <w:lang w:val="en-US"/>
        </w:rPr>
        <w:t>22 March 2026</w:t>
      </w:r>
    </w:p>
    <w:p w14:paraId="0FFF506D" w14:textId="77777777" w:rsidR="00514DE2" w:rsidRDefault="00514DE2" w:rsidP="003E7DEB">
      <w:pPr>
        <w:rPr>
          <w:rFonts w:ascii="Calibri" w:hAnsi="Calibri" w:cs="Calibri"/>
          <w:b/>
          <w:bCs/>
          <w:sz w:val="24"/>
          <w:szCs w:val="24"/>
          <w:lang w:val="en-US"/>
        </w:rPr>
      </w:pPr>
    </w:p>
    <w:p w14:paraId="1D00B863" w14:textId="1CFFC4EE" w:rsidR="003E7DEB" w:rsidRPr="00514DE2" w:rsidRDefault="003E7DEB" w:rsidP="00514DE2">
      <w:pPr>
        <w:jc w:val="center"/>
        <w:rPr>
          <w:rFonts w:ascii="Calibri" w:hAnsi="Calibri" w:cs="Calibri"/>
          <w:b/>
          <w:bCs/>
          <w:sz w:val="28"/>
          <w:szCs w:val="28"/>
          <w:lang w:val="en-US"/>
        </w:rPr>
      </w:pPr>
      <w:r w:rsidRPr="00514DE2">
        <w:rPr>
          <w:rFonts w:ascii="Calibri" w:hAnsi="Calibri" w:cs="Calibri"/>
          <w:b/>
          <w:bCs/>
          <w:sz w:val="28"/>
          <w:szCs w:val="28"/>
          <w:lang w:val="en-US"/>
        </w:rPr>
        <w:t>Gender Justice is Water Justice</w:t>
      </w:r>
    </w:p>
    <w:p w14:paraId="27B6341A" w14:textId="306B3B4A" w:rsidR="009C5538" w:rsidRDefault="009C5538" w:rsidP="00514DE2">
      <w:pPr>
        <w:spacing w:after="120" w:line="276" w:lineRule="auto"/>
        <w:ind w:firstLine="680"/>
        <w:jc w:val="both"/>
        <w:rPr>
          <w:rFonts w:ascii="Calibri" w:hAnsi="Calibri" w:cs="Calibri"/>
          <w:sz w:val="24"/>
          <w:szCs w:val="24"/>
          <w:lang w:val="en-US"/>
        </w:rPr>
      </w:pPr>
      <w:r w:rsidRPr="009C5538">
        <w:rPr>
          <w:rFonts w:ascii="Calibri" w:hAnsi="Calibri" w:cs="Calibri"/>
          <w:sz w:val="24"/>
          <w:szCs w:val="24"/>
          <w:lang w:val="en-US"/>
        </w:rPr>
        <w:t>Around the world, women and girls bear the brunt of water insecurity, whether due to scarcity or contamination, while progress on gender equality in water governance remains too slow to address the scale of the crisis, said Pedro Arrojo-Agudo, the United Nations Special Rapporteur on the human right to safe drinking water and sanitation, today. On the eve of World Water Day, the expert issued the following statement:</w:t>
      </w:r>
    </w:p>
    <w:p w14:paraId="08CBC942" w14:textId="2BB4DD4F" w:rsidR="003E7DEB" w:rsidRPr="008B5B12" w:rsidRDefault="003E7DEB" w:rsidP="00514DE2">
      <w:pPr>
        <w:spacing w:after="120" w:line="276" w:lineRule="auto"/>
        <w:ind w:firstLine="680"/>
        <w:jc w:val="both"/>
        <w:rPr>
          <w:rFonts w:ascii="Calibri" w:hAnsi="Calibri" w:cs="Calibri"/>
          <w:sz w:val="24"/>
          <w:szCs w:val="24"/>
          <w:lang w:val="en-US"/>
        </w:rPr>
      </w:pPr>
      <w:r w:rsidRPr="008B5B12">
        <w:rPr>
          <w:rFonts w:ascii="Calibri" w:hAnsi="Calibri" w:cs="Calibri"/>
          <w:sz w:val="24"/>
          <w:szCs w:val="24"/>
          <w:lang w:val="en-US"/>
        </w:rPr>
        <w:t>“</w:t>
      </w:r>
      <w:r w:rsidR="009C5538" w:rsidRPr="009C5538">
        <w:rPr>
          <w:rFonts w:ascii="Calibri" w:hAnsi="Calibri" w:cs="Calibri"/>
          <w:sz w:val="24"/>
          <w:szCs w:val="24"/>
          <w:lang w:val="en-US"/>
        </w:rPr>
        <w:t xml:space="preserve">On World Water Day, which in 2026 focuses on water and gender, I want to speak clearly about what I see every day: gender equality in water governance is not progressing fast enough, and the consequences for women and girls are growing. The latest global assessments show that the integration of gender perspectives into water resource management is not on track. And I want to </w:t>
      </w:r>
      <w:proofErr w:type="spellStart"/>
      <w:r w:rsidR="009C5538" w:rsidRPr="009C5538">
        <w:rPr>
          <w:rFonts w:ascii="Calibri" w:hAnsi="Calibri" w:cs="Calibri"/>
          <w:sz w:val="24"/>
          <w:szCs w:val="24"/>
          <w:lang w:val="en-US"/>
        </w:rPr>
        <w:t>emphasise</w:t>
      </w:r>
      <w:proofErr w:type="spellEnd"/>
      <w:r w:rsidR="009C5538" w:rsidRPr="009C5538">
        <w:rPr>
          <w:rFonts w:ascii="Calibri" w:hAnsi="Calibri" w:cs="Calibri"/>
          <w:sz w:val="24"/>
          <w:szCs w:val="24"/>
          <w:lang w:val="en-US"/>
        </w:rPr>
        <w:t xml:space="preserve"> that such an assessment does not reveal a technical deficiency, but a glaring human rights gap.</w:t>
      </w:r>
    </w:p>
    <w:p w14:paraId="6AD53321" w14:textId="77777777" w:rsidR="006F2879" w:rsidRPr="008B5B12" w:rsidRDefault="006F2879" w:rsidP="00514DE2">
      <w:pPr>
        <w:spacing w:after="120" w:line="276" w:lineRule="auto"/>
        <w:ind w:firstLine="680"/>
        <w:jc w:val="both"/>
        <w:rPr>
          <w:rFonts w:ascii="Calibri" w:hAnsi="Calibri" w:cs="Calibri"/>
          <w:sz w:val="24"/>
          <w:szCs w:val="24"/>
          <w:lang w:val="en-US"/>
        </w:rPr>
      </w:pPr>
      <w:r w:rsidRPr="008B5B12">
        <w:rPr>
          <w:rFonts w:ascii="Calibri" w:hAnsi="Calibri" w:cs="Calibri"/>
          <w:sz w:val="24"/>
          <w:szCs w:val="24"/>
          <w:lang w:val="en-US"/>
        </w:rPr>
        <w:t xml:space="preserve">The human rights to health, education, work and equal participation are all implicated when the right to water and sanitation is not realized without discrimination. </w:t>
      </w:r>
    </w:p>
    <w:p w14:paraId="6B81E7C5" w14:textId="207F3F58" w:rsidR="008F622C" w:rsidRDefault="006F2879" w:rsidP="00514DE2">
      <w:pPr>
        <w:spacing w:after="120" w:line="276" w:lineRule="auto"/>
        <w:ind w:firstLine="680"/>
        <w:jc w:val="both"/>
        <w:rPr>
          <w:rFonts w:ascii="Calibri" w:hAnsi="Calibri" w:cs="Calibri"/>
          <w:sz w:val="24"/>
          <w:szCs w:val="24"/>
          <w:lang w:val="en-US"/>
        </w:rPr>
      </w:pPr>
      <w:r w:rsidRPr="008B5B12">
        <w:rPr>
          <w:rFonts w:ascii="Calibri" w:hAnsi="Calibri" w:cs="Calibri"/>
          <w:sz w:val="24"/>
          <w:szCs w:val="24"/>
          <w:lang w:val="en-US"/>
        </w:rPr>
        <w:t xml:space="preserve">When water becomes scarce, unsafe or too far from home, the burden falls first and most heavily on women and girls. </w:t>
      </w:r>
      <w:r w:rsidR="008B5B12" w:rsidRPr="008B5B12">
        <w:rPr>
          <w:rFonts w:ascii="Calibri" w:hAnsi="Calibri" w:cs="Calibri"/>
          <w:sz w:val="24"/>
          <w:szCs w:val="24"/>
          <w:lang w:val="en-US"/>
        </w:rPr>
        <w:t xml:space="preserve">It is estimated that they spend 250 million hours a day collecting water, more than three times the amount of time spent by men and boys, while one in six people still depend on water collected outside their homes and seven out of ten households assign this responsibility to women and girls. </w:t>
      </w:r>
      <w:r w:rsidRPr="008B5B12">
        <w:rPr>
          <w:rFonts w:ascii="Calibri" w:hAnsi="Calibri" w:cs="Calibri"/>
          <w:sz w:val="24"/>
          <w:szCs w:val="24"/>
          <w:lang w:val="en-US"/>
        </w:rPr>
        <w:t>That is time stripped from classrooms, livelihoods, participation and rest, with profound effects on health, safety and dignity. I meet girls who miss lessons each month because facilities are not adequate for menstruation</w:t>
      </w:r>
      <w:r w:rsidR="008B5B12" w:rsidRPr="008B5B12">
        <w:rPr>
          <w:rFonts w:ascii="Calibri" w:hAnsi="Calibri" w:cs="Calibri"/>
          <w:sz w:val="24"/>
          <w:szCs w:val="24"/>
          <w:lang w:val="en-US"/>
        </w:rPr>
        <w:t>, and women</w:t>
      </w:r>
      <w:r w:rsidR="00E24E8E">
        <w:rPr>
          <w:rFonts w:ascii="Calibri" w:hAnsi="Calibri" w:cs="Calibri"/>
          <w:sz w:val="24"/>
          <w:szCs w:val="24"/>
          <w:lang w:val="en-US"/>
        </w:rPr>
        <w:t xml:space="preserve"> who</w:t>
      </w:r>
      <w:r w:rsidR="008B5B12" w:rsidRPr="008B5B12">
        <w:rPr>
          <w:rFonts w:ascii="Calibri" w:hAnsi="Calibri" w:cs="Calibri"/>
          <w:sz w:val="24"/>
          <w:szCs w:val="24"/>
          <w:lang w:val="en-US"/>
        </w:rPr>
        <w:t xml:space="preserve"> devote</w:t>
      </w:r>
      <w:r w:rsidR="00E24E8E">
        <w:rPr>
          <w:rFonts w:ascii="Calibri" w:hAnsi="Calibri" w:cs="Calibri"/>
          <w:sz w:val="24"/>
          <w:szCs w:val="24"/>
          <w:lang w:val="en-US"/>
        </w:rPr>
        <w:t xml:space="preserve"> their time</w:t>
      </w:r>
      <w:r w:rsidR="008B5B12" w:rsidRPr="008B5B12">
        <w:rPr>
          <w:rFonts w:ascii="Calibri" w:hAnsi="Calibri" w:cs="Calibri"/>
          <w:sz w:val="24"/>
          <w:szCs w:val="24"/>
          <w:lang w:val="en-US"/>
        </w:rPr>
        <w:t xml:space="preserve"> to caring for those who fall ill due to poor water quality</w:t>
      </w:r>
      <w:r w:rsidRPr="008B5B12">
        <w:rPr>
          <w:rFonts w:ascii="Calibri" w:hAnsi="Calibri" w:cs="Calibri"/>
          <w:sz w:val="24"/>
          <w:szCs w:val="24"/>
          <w:lang w:val="en-US"/>
        </w:rPr>
        <w:t xml:space="preserve">. </w:t>
      </w:r>
    </w:p>
    <w:p w14:paraId="67BBA5D6" w14:textId="3F6FE447" w:rsidR="00E24E8E" w:rsidRDefault="001C0F45" w:rsidP="00514DE2">
      <w:pPr>
        <w:spacing w:after="120" w:line="276" w:lineRule="auto"/>
        <w:ind w:firstLine="680"/>
        <w:jc w:val="both"/>
        <w:rPr>
          <w:rFonts w:ascii="Calibri" w:hAnsi="Calibri" w:cs="Calibri"/>
          <w:sz w:val="24"/>
          <w:szCs w:val="24"/>
          <w:lang w:val="en-CH"/>
        </w:rPr>
      </w:pPr>
      <w:r w:rsidRPr="001C0F45">
        <w:rPr>
          <w:rFonts w:ascii="Calibri" w:hAnsi="Calibri" w:cs="Calibri"/>
          <w:sz w:val="24"/>
          <w:szCs w:val="24"/>
          <w:lang w:val="en-US"/>
        </w:rPr>
        <w:t>Climate change and pollution, often toxic, exacerbate these inequalities and increase risks. An estimated 1.5 billion women and girls live in countries with high or very high exposure to drought, and 3.7 billion face frequent flooding. Drought and flooding increase difficulties in accessing safe drinking water, leading to a higher risk of sexual violence against women when they have to travel further to fetch water</w:t>
      </w:r>
      <w:r w:rsidR="00E24E8E">
        <w:rPr>
          <w:rFonts w:ascii="Calibri" w:hAnsi="Calibri" w:cs="Calibri"/>
          <w:sz w:val="24"/>
          <w:szCs w:val="24"/>
          <w:lang w:val="en-US"/>
        </w:rPr>
        <w:t xml:space="preserve">. </w:t>
      </w:r>
      <w:r w:rsidR="00E24E8E" w:rsidRPr="00E24E8E">
        <w:rPr>
          <w:rFonts w:ascii="Calibri" w:hAnsi="Calibri" w:cs="Calibri"/>
          <w:sz w:val="24"/>
          <w:szCs w:val="24"/>
          <w:lang w:val="en-CH"/>
        </w:rPr>
        <w:t xml:space="preserve">When floods damage essential infrastructure or droughts leave wells dry, the journey becomes longer, </w:t>
      </w:r>
      <w:r w:rsidR="00E24E8E">
        <w:rPr>
          <w:rFonts w:ascii="Calibri" w:hAnsi="Calibri" w:cs="Calibri"/>
          <w:sz w:val="24"/>
          <w:szCs w:val="24"/>
          <w:lang w:val="en-CH"/>
        </w:rPr>
        <w:t xml:space="preserve">roads are </w:t>
      </w:r>
      <w:r w:rsidR="00E24E8E" w:rsidRPr="00E24E8E">
        <w:rPr>
          <w:rFonts w:ascii="Calibri" w:hAnsi="Calibri" w:cs="Calibri"/>
          <w:sz w:val="24"/>
          <w:szCs w:val="24"/>
          <w:lang w:val="en-CH"/>
        </w:rPr>
        <w:t xml:space="preserve">darker at night, and the routes </w:t>
      </w:r>
      <w:r w:rsidR="00E24E8E">
        <w:rPr>
          <w:rFonts w:ascii="Calibri" w:hAnsi="Calibri" w:cs="Calibri"/>
          <w:sz w:val="24"/>
          <w:szCs w:val="24"/>
          <w:lang w:val="en-CH"/>
        </w:rPr>
        <w:t>are unsafe.</w:t>
      </w:r>
    </w:p>
    <w:p w14:paraId="3D31FAE8" w14:textId="7CE29F22" w:rsidR="00BC158E" w:rsidRPr="00995E15" w:rsidRDefault="00E24E8E" w:rsidP="00514DE2">
      <w:pPr>
        <w:spacing w:after="120" w:line="276" w:lineRule="auto"/>
        <w:ind w:firstLine="680"/>
        <w:jc w:val="both"/>
        <w:rPr>
          <w:rFonts w:ascii="Calibri" w:hAnsi="Calibri" w:cs="Calibri"/>
          <w:sz w:val="24"/>
          <w:szCs w:val="24"/>
          <w:lang w:val="en-CH"/>
        </w:rPr>
      </w:pPr>
      <w:r>
        <w:rPr>
          <w:rFonts w:ascii="Calibri" w:hAnsi="Calibri" w:cs="Calibri"/>
          <w:sz w:val="24"/>
          <w:szCs w:val="24"/>
          <w:lang w:val="en-CH"/>
        </w:rPr>
        <w:lastRenderedPageBreak/>
        <w:t>W</w:t>
      </w:r>
      <w:r w:rsidRPr="00E24E8E">
        <w:rPr>
          <w:rFonts w:ascii="Calibri" w:hAnsi="Calibri" w:cs="Calibri"/>
          <w:sz w:val="24"/>
          <w:szCs w:val="24"/>
          <w:lang w:val="en-CH"/>
        </w:rPr>
        <w:t>omen demonstrate a principle that governments around the world must also uphold: water must be prioritized, regardless of economic constraints, because it is the foundation of life and a human right. Their actions show that even in the most resource</w:t>
      </w:r>
      <w:r w:rsidRPr="00E24E8E">
        <w:rPr>
          <w:rFonts w:ascii="Calibri" w:hAnsi="Calibri" w:cs="Calibri"/>
          <w:sz w:val="24"/>
          <w:szCs w:val="24"/>
          <w:lang w:val="en-CH"/>
        </w:rPr>
        <w:noBreakHyphen/>
        <w:t>limited households, access to water comes first; women and girls take on the demanding responsibility of securing water for their families before anything else. For this reason, I urge governments to follow their example: the scarcity of financial resources cannot be used to justify failing to give the highest priority to the human rights to safe drinking water and sanitation.</w:t>
      </w:r>
    </w:p>
    <w:p w14:paraId="466D219B" w14:textId="77777777" w:rsidR="00BC158E" w:rsidRPr="00BC158E" w:rsidRDefault="00BC158E" w:rsidP="00514DE2">
      <w:pPr>
        <w:spacing w:after="120" w:line="276" w:lineRule="auto"/>
        <w:ind w:firstLine="680"/>
        <w:jc w:val="both"/>
        <w:rPr>
          <w:rFonts w:ascii="Calibri" w:hAnsi="Calibri" w:cs="Calibri"/>
          <w:sz w:val="24"/>
          <w:szCs w:val="24"/>
          <w:lang w:val="en-CH"/>
        </w:rPr>
      </w:pPr>
      <w:r w:rsidRPr="00BC158E">
        <w:rPr>
          <w:rFonts w:ascii="Calibri" w:hAnsi="Calibri" w:cs="Calibri"/>
          <w:sz w:val="24"/>
          <w:szCs w:val="24"/>
          <w:lang w:val="en-CH"/>
        </w:rPr>
        <w:t>Governments must engage in meaningful dialogue with women, who work every day to secure their rights to safe drinking water and sanitation. As those who bear the greatest burden and show the strongest commitment to these issues, women are indispensable allies in advancing SDG 6. Ensuring gender parity and promoting women’s equal participation in decision</w:t>
      </w:r>
      <w:r w:rsidRPr="00BC158E">
        <w:rPr>
          <w:rFonts w:ascii="Calibri" w:hAnsi="Calibri" w:cs="Calibri"/>
          <w:sz w:val="24"/>
          <w:szCs w:val="24"/>
          <w:lang w:val="en-CH"/>
        </w:rPr>
        <w:noBreakHyphen/>
        <w:t>making processes is essential to achieving this goal. Women must not only be consulted but must also hold equal decision</w:t>
      </w:r>
      <w:r w:rsidRPr="00BC158E">
        <w:rPr>
          <w:rFonts w:ascii="Calibri" w:hAnsi="Calibri" w:cs="Calibri"/>
          <w:sz w:val="24"/>
          <w:szCs w:val="24"/>
          <w:lang w:val="en-CH"/>
        </w:rPr>
        <w:noBreakHyphen/>
        <w:t>making power, with their leadership and perspectives fully reflected in water</w:t>
      </w:r>
      <w:r w:rsidRPr="00BC158E">
        <w:rPr>
          <w:rFonts w:ascii="Calibri" w:hAnsi="Calibri" w:cs="Calibri"/>
          <w:sz w:val="24"/>
          <w:szCs w:val="24"/>
          <w:lang w:val="en-CH"/>
        </w:rPr>
        <w:noBreakHyphen/>
        <w:t>related governance structures. Their experience and leadership make them essential, and their voices must be central in shaping water governance and policy.</w:t>
      </w:r>
    </w:p>
    <w:p w14:paraId="47F55EE6" w14:textId="41737D9C" w:rsidR="006F2879" w:rsidRPr="008B5B12" w:rsidRDefault="007015B2" w:rsidP="00514DE2">
      <w:pPr>
        <w:spacing w:after="120" w:line="276" w:lineRule="auto"/>
        <w:ind w:firstLine="680"/>
        <w:jc w:val="both"/>
        <w:rPr>
          <w:rFonts w:ascii="Calibri" w:hAnsi="Calibri" w:cs="Calibri"/>
          <w:sz w:val="24"/>
          <w:szCs w:val="24"/>
          <w:lang w:val="en-US"/>
        </w:rPr>
      </w:pPr>
      <w:r w:rsidRPr="007015B2">
        <w:rPr>
          <w:rFonts w:ascii="Calibri" w:hAnsi="Calibri" w:cs="Calibri"/>
          <w:sz w:val="24"/>
          <w:szCs w:val="24"/>
          <w:lang w:val="en-US"/>
        </w:rPr>
        <w:t xml:space="preserve">When political leaders demonstrate their commitment, when laws and policies explicitly incorporate gender equality, when structures ensure women's full and meaningful participation and parity, when monitoring systems generate disaggregated and intersectional data, and when coordination between water, environment and climate institutions is strong, water and sanitation systems become more resilient, more equitable, and more sustainable. These measures work because they </w:t>
      </w:r>
      <w:proofErr w:type="spellStart"/>
      <w:r w:rsidRPr="007015B2">
        <w:rPr>
          <w:rFonts w:ascii="Calibri" w:hAnsi="Calibri" w:cs="Calibri"/>
          <w:sz w:val="24"/>
          <w:szCs w:val="24"/>
          <w:lang w:val="en-US"/>
        </w:rPr>
        <w:t>recognise</w:t>
      </w:r>
      <w:proofErr w:type="spellEnd"/>
      <w:r w:rsidRPr="007015B2">
        <w:rPr>
          <w:rFonts w:ascii="Calibri" w:hAnsi="Calibri" w:cs="Calibri"/>
          <w:sz w:val="24"/>
          <w:szCs w:val="24"/>
          <w:lang w:val="en-US"/>
        </w:rPr>
        <w:t xml:space="preserve"> women not as beneficiaries, but as leaders whose knowledge and experience are essential to human rights-based</w:t>
      </w:r>
      <w:r w:rsidR="00E24E8E">
        <w:rPr>
          <w:rFonts w:ascii="Calibri" w:hAnsi="Calibri" w:cs="Calibri"/>
          <w:sz w:val="24"/>
          <w:szCs w:val="24"/>
          <w:lang w:val="en-US"/>
        </w:rPr>
        <w:t xml:space="preserve"> water</w:t>
      </w:r>
      <w:r w:rsidRPr="007015B2">
        <w:rPr>
          <w:rFonts w:ascii="Calibri" w:hAnsi="Calibri" w:cs="Calibri"/>
          <w:sz w:val="24"/>
          <w:szCs w:val="24"/>
          <w:lang w:val="en-US"/>
        </w:rPr>
        <w:t xml:space="preserve"> governance.</w:t>
      </w:r>
    </w:p>
    <w:p w14:paraId="776BDDDF" w14:textId="17CD9781" w:rsidR="003E7DEB" w:rsidRPr="008B5B12" w:rsidRDefault="00994FDD" w:rsidP="00514DE2">
      <w:pPr>
        <w:spacing w:after="120" w:line="276" w:lineRule="auto"/>
        <w:ind w:firstLine="680"/>
        <w:jc w:val="both"/>
        <w:rPr>
          <w:rFonts w:ascii="Calibri" w:hAnsi="Calibri" w:cs="Calibri"/>
          <w:sz w:val="24"/>
          <w:szCs w:val="24"/>
          <w:lang w:val="en-US"/>
        </w:rPr>
      </w:pPr>
      <w:r w:rsidRPr="00994FDD">
        <w:rPr>
          <w:rFonts w:ascii="Calibri" w:hAnsi="Calibri" w:cs="Calibri"/>
          <w:sz w:val="24"/>
          <w:szCs w:val="24"/>
          <w:lang w:val="en-US"/>
        </w:rPr>
        <w:t xml:space="preserve">Justice in access to water is gender justice. To </w:t>
      </w:r>
      <w:proofErr w:type="spellStart"/>
      <w:r w:rsidRPr="00994FDD">
        <w:rPr>
          <w:rFonts w:ascii="Calibri" w:hAnsi="Calibri" w:cs="Calibri"/>
          <w:sz w:val="24"/>
          <w:szCs w:val="24"/>
          <w:lang w:val="en-US"/>
        </w:rPr>
        <w:t>realise</w:t>
      </w:r>
      <w:proofErr w:type="spellEnd"/>
      <w:r w:rsidRPr="00994FDD">
        <w:rPr>
          <w:rFonts w:ascii="Calibri" w:hAnsi="Calibri" w:cs="Calibri"/>
          <w:sz w:val="24"/>
          <w:szCs w:val="24"/>
          <w:lang w:val="en-US"/>
        </w:rPr>
        <w:t xml:space="preserve"> the human rights to water, sanitation and hygiene, the leadership, opinions and commitment of women and girls must be placed at the </w:t>
      </w:r>
      <w:proofErr w:type="spellStart"/>
      <w:r w:rsidRPr="00994FDD">
        <w:rPr>
          <w:rFonts w:ascii="Calibri" w:hAnsi="Calibri" w:cs="Calibri"/>
          <w:sz w:val="24"/>
          <w:szCs w:val="24"/>
          <w:lang w:val="en-US"/>
        </w:rPr>
        <w:t>centre</w:t>
      </w:r>
      <w:proofErr w:type="spellEnd"/>
      <w:r w:rsidRPr="00994FDD">
        <w:rPr>
          <w:rFonts w:ascii="Calibri" w:hAnsi="Calibri" w:cs="Calibri"/>
          <w:sz w:val="24"/>
          <w:szCs w:val="24"/>
          <w:lang w:val="en-US"/>
        </w:rPr>
        <w:t xml:space="preserve"> of all decisions, from watershed management and budget allocations to public water sources and </w:t>
      </w:r>
      <w:r w:rsidR="00B972EB" w:rsidRPr="00994FDD">
        <w:rPr>
          <w:rFonts w:ascii="Calibri" w:hAnsi="Calibri" w:cs="Calibri"/>
          <w:sz w:val="24"/>
          <w:szCs w:val="24"/>
          <w:lang w:val="en-US"/>
        </w:rPr>
        <w:t>neighborhood</w:t>
      </w:r>
      <w:r w:rsidRPr="00994FDD">
        <w:rPr>
          <w:rFonts w:ascii="Calibri" w:hAnsi="Calibri" w:cs="Calibri"/>
          <w:sz w:val="24"/>
          <w:szCs w:val="24"/>
          <w:lang w:val="en-US"/>
        </w:rPr>
        <w:t xml:space="preserve"> taps</w:t>
      </w:r>
      <w:r w:rsidR="00BC158E">
        <w:rPr>
          <w:rFonts w:ascii="Calibri" w:hAnsi="Calibri" w:cs="Calibri"/>
          <w:sz w:val="24"/>
          <w:szCs w:val="24"/>
          <w:lang w:val="en-US"/>
        </w:rPr>
        <w:t xml:space="preserve"> to climate change mitigation and adaptation policies</w:t>
      </w:r>
      <w:r w:rsidRPr="00994FDD">
        <w:rPr>
          <w:rFonts w:ascii="Calibri" w:hAnsi="Calibri" w:cs="Calibri"/>
          <w:sz w:val="24"/>
          <w:szCs w:val="24"/>
          <w:lang w:val="en-US"/>
        </w:rPr>
        <w:t xml:space="preserve">. On this World Water Day, I urge governments, regulators, local councils, community authorities and water and sanitation operators to turn commitments into actions that reach households, without discrimination or </w:t>
      </w:r>
      <w:proofErr w:type="spellStart"/>
      <w:r w:rsidRPr="00994FDD">
        <w:rPr>
          <w:rFonts w:ascii="Calibri" w:hAnsi="Calibri" w:cs="Calibri"/>
          <w:sz w:val="24"/>
          <w:szCs w:val="24"/>
          <w:lang w:val="en-US"/>
        </w:rPr>
        <w:t>marginalisation</w:t>
      </w:r>
      <w:proofErr w:type="spellEnd"/>
      <w:r w:rsidRPr="00994FDD">
        <w:rPr>
          <w:rFonts w:ascii="Calibri" w:hAnsi="Calibri" w:cs="Calibri"/>
          <w:sz w:val="24"/>
          <w:szCs w:val="24"/>
          <w:lang w:val="en-US"/>
        </w:rPr>
        <w:t>: safe drinking water at home or at least close to home, decent and safe sanitation for all, especially for women and girls, including hygiene and menstrual health as part of the human right to sanitation. This is the global commitment to which I call on everyone.</w:t>
      </w:r>
      <w:r w:rsidR="009C5538">
        <w:rPr>
          <w:rFonts w:ascii="Calibri" w:hAnsi="Calibri" w:cs="Calibri"/>
          <w:sz w:val="24"/>
          <w:szCs w:val="24"/>
          <w:lang w:val="en-US"/>
        </w:rPr>
        <w:t>”</w:t>
      </w:r>
    </w:p>
    <w:p w14:paraId="2717FA74" w14:textId="322C1511" w:rsidR="003E7DEB" w:rsidRPr="00310424" w:rsidRDefault="00310424" w:rsidP="00310424">
      <w:pPr>
        <w:spacing w:before="240" w:after="0" w:line="240" w:lineRule="atLeast"/>
        <w:ind w:firstLine="680"/>
        <w:jc w:val="center"/>
        <w:rPr>
          <w:rFonts w:ascii="Calibri" w:hAnsi="Calibri" w:cs="Calibri"/>
          <w:sz w:val="24"/>
          <w:szCs w:val="24"/>
          <w:u w:val="single"/>
          <w:lang w:val="en-US"/>
        </w:rPr>
      </w:pPr>
      <w:r>
        <w:rPr>
          <w:rFonts w:ascii="Calibri" w:hAnsi="Calibri" w:cs="Calibri"/>
          <w:sz w:val="24"/>
          <w:szCs w:val="24"/>
          <w:u w:val="single"/>
          <w:lang w:val="en-US"/>
        </w:rPr>
        <w:tab/>
      </w:r>
      <w:r>
        <w:rPr>
          <w:rFonts w:ascii="Calibri" w:hAnsi="Calibri" w:cs="Calibri"/>
          <w:sz w:val="24"/>
          <w:szCs w:val="24"/>
          <w:u w:val="single"/>
          <w:lang w:val="en-US"/>
        </w:rPr>
        <w:tab/>
      </w:r>
      <w:r>
        <w:rPr>
          <w:rFonts w:ascii="Calibri" w:hAnsi="Calibri" w:cs="Calibri"/>
          <w:sz w:val="24"/>
          <w:szCs w:val="24"/>
          <w:u w:val="single"/>
          <w:lang w:val="en-US"/>
        </w:rPr>
        <w:tab/>
      </w:r>
    </w:p>
    <w:sectPr w:rsidR="003E7DEB" w:rsidRPr="003104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78246" w14:textId="77777777" w:rsidR="0094368F" w:rsidRDefault="0094368F" w:rsidP="006227F7">
      <w:pPr>
        <w:spacing w:after="0" w:line="240" w:lineRule="auto"/>
      </w:pPr>
      <w:r>
        <w:separator/>
      </w:r>
    </w:p>
  </w:endnote>
  <w:endnote w:type="continuationSeparator" w:id="0">
    <w:p w14:paraId="53D82160" w14:textId="77777777" w:rsidR="0094368F" w:rsidRDefault="0094368F" w:rsidP="006227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77FB3" w14:textId="77777777" w:rsidR="0094368F" w:rsidRDefault="0094368F" w:rsidP="006227F7">
      <w:pPr>
        <w:spacing w:after="0" w:line="240" w:lineRule="auto"/>
      </w:pPr>
      <w:r>
        <w:separator/>
      </w:r>
    </w:p>
  </w:footnote>
  <w:footnote w:type="continuationSeparator" w:id="0">
    <w:p w14:paraId="0872F03C" w14:textId="77777777" w:rsidR="0094368F" w:rsidRDefault="0094368F" w:rsidP="006227F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DEB"/>
    <w:rsid w:val="0000372B"/>
    <w:rsid w:val="000E75E7"/>
    <w:rsid w:val="001C0F45"/>
    <w:rsid w:val="00277723"/>
    <w:rsid w:val="00284B97"/>
    <w:rsid w:val="0030490C"/>
    <w:rsid w:val="00310424"/>
    <w:rsid w:val="00391736"/>
    <w:rsid w:val="003E7DEB"/>
    <w:rsid w:val="00476B8B"/>
    <w:rsid w:val="004A7DC5"/>
    <w:rsid w:val="00514DE2"/>
    <w:rsid w:val="0058096A"/>
    <w:rsid w:val="006227F7"/>
    <w:rsid w:val="006F2879"/>
    <w:rsid w:val="007015B2"/>
    <w:rsid w:val="00754931"/>
    <w:rsid w:val="007937E0"/>
    <w:rsid w:val="00807BFE"/>
    <w:rsid w:val="008B5B12"/>
    <w:rsid w:val="008D6F97"/>
    <w:rsid w:val="008E0843"/>
    <w:rsid w:val="008F622C"/>
    <w:rsid w:val="0094368F"/>
    <w:rsid w:val="00994FDD"/>
    <w:rsid w:val="00995E15"/>
    <w:rsid w:val="009C5538"/>
    <w:rsid w:val="00A40589"/>
    <w:rsid w:val="00AC46C1"/>
    <w:rsid w:val="00B972EB"/>
    <w:rsid w:val="00BC158E"/>
    <w:rsid w:val="00CE126D"/>
    <w:rsid w:val="00CE5F28"/>
    <w:rsid w:val="00CF1DC9"/>
    <w:rsid w:val="00D135D3"/>
    <w:rsid w:val="00D6469F"/>
    <w:rsid w:val="00DF5805"/>
    <w:rsid w:val="00E240AE"/>
    <w:rsid w:val="00E24E8E"/>
    <w:rsid w:val="00E932B5"/>
    <w:rsid w:val="00F273CC"/>
  </w:rsids>
  <m:mathPr>
    <m:mathFont m:val="Cambria Math"/>
    <m:brkBin m:val="before"/>
    <m:brkBinSub m:val="--"/>
    <m:smallFrac m:val="0"/>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67FA4C"/>
  <w15:chartTrackingRefBased/>
  <w15:docId w15:val="{755FF6FF-1981-4231-A442-37EAA49CD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s-E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7D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7D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7D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7D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7D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7D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7D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7D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7D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7D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7D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7D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7D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7D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7D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7D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7D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7DEB"/>
    <w:rPr>
      <w:rFonts w:eastAsiaTheme="majorEastAsia" w:cstheme="majorBidi"/>
      <w:color w:val="272727" w:themeColor="text1" w:themeTint="D8"/>
    </w:rPr>
  </w:style>
  <w:style w:type="paragraph" w:styleId="Title">
    <w:name w:val="Title"/>
    <w:basedOn w:val="Normal"/>
    <w:next w:val="Normal"/>
    <w:link w:val="TitleChar"/>
    <w:uiPriority w:val="10"/>
    <w:qFormat/>
    <w:rsid w:val="003E7D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7D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7D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7D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7DEB"/>
    <w:pPr>
      <w:spacing w:before="160"/>
      <w:jc w:val="center"/>
    </w:pPr>
    <w:rPr>
      <w:i/>
      <w:iCs/>
      <w:color w:val="404040" w:themeColor="text1" w:themeTint="BF"/>
    </w:rPr>
  </w:style>
  <w:style w:type="character" w:customStyle="1" w:styleId="QuoteChar">
    <w:name w:val="Quote Char"/>
    <w:basedOn w:val="DefaultParagraphFont"/>
    <w:link w:val="Quote"/>
    <w:uiPriority w:val="29"/>
    <w:rsid w:val="003E7DEB"/>
    <w:rPr>
      <w:i/>
      <w:iCs/>
      <w:color w:val="404040" w:themeColor="text1" w:themeTint="BF"/>
    </w:rPr>
  </w:style>
  <w:style w:type="paragraph" w:styleId="ListParagraph">
    <w:name w:val="List Paragraph"/>
    <w:basedOn w:val="Normal"/>
    <w:uiPriority w:val="34"/>
    <w:qFormat/>
    <w:rsid w:val="003E7DEB"/>
    <w:pPr>
      <w:ind w:left="720"/>
      <w:contextualSpacing/>
    </w:pPr>
  </w:style>
  <w:style w:type="character" w:styleId="IntenseEmphasis">
    <w:name w:val="Intense Emphasis"/>
    <w:basedOn w:val="DefaultParagraphFont"/>
    <w:uiPriority w:val="21"/>
    <w:qFormat/>
    <w:rsid w:val="003E7DEB"/>
    <w:rPr>
      <w:i/>
      <w:iCs/>
      <w:color w:val="0F4761" w:themeColor="accent1" w:themeShade="BF"/>
    </w:rPr>
  </w:style>
  <w:style w:type="paragraph" w:styleId="IntenseQuote">
    <w:name w:val="Intense Quote"/>
    <w:basedOn w:val="Normal"/>
    <w:next w:val="Normal"/>
    <w:link w:val="IntenseQuoteChar"/>
    <w:uiPriority w:val="30"/>
    <w:qFormat/>
    <w:rsid w:val="003E7D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7DEB"/>
    <w:rPr>
      <w:i/>
      <w:iCs/>
      <w:color w:val="0F4761" w:themeColor="accent1" w:themeShade="BF"/>
    </w:rPr>
  </w:style>
  <w:style w:type="character" w:styleId="IntenseReference">
    <w:name w:val="Intense Reference"/>
    <w:basedOn w:val="DefaultParagraphFont"/>
    <w:uiPriority w:val="32"/>
    <w:qFormat/>
    <w:rsid w:val="003E7DEB"/>
    <w:rPr>
      <w:b/>
      <w:bCs/>
      <w:smallCaps/>
      <w:color w:val="0F4761" w:themeColor="accent1" w:themeShade="BF"/>
      <w:spacing w:val="5"/>
    </w:rPr>
  </w:style>
  <w:style w:type="character" w:styleId="Hyperlink">
    <w:name w:val="Hyperlink"/>
    <w:basedOn w:val="DefaultParagraphFont"/>
    <w:uiPriority w:val="99"/>
    <w:unhideWhenUsed/>
    <w:rsid w:val="003E7DEB"/>
    <w:rPr>
      <w:color w:val="467886" w:themeColor="hyperlink"/>
      <w:u w:val="single"/>
    </w:rPr>
  </w:style>
  <w:style w:type="character" w:styleId="UnresolvedMention">
    <w:name w:val="Unresolved Mention"/>
    <w:basedOn w:val="DefaultParagraphFont"/>
    <w:uiPriority w:val="99"/>
    <w:semiHidden/>
    <w:unhideWhenUsed/>
    <w:rsid w:val="003E7DEB"/>
    <w:rPr>
      <w:color w:val="605E5C"/>
      <w:shd w:val="clear" w:color="auto" w:fill="E1DFDD"/>
    </w:rPr>
  </w:style>
  <w:style w:type="paragraph" w:styleId="Header">
    <w:name w:val="header"/>
    <w:basedOn w:val="Normal"/>
    <w:link w:val="HeaderChar"/>
    <w:uiPriority w:val="99"/>
    <w:unhideWhenUsed/>
    <w:rsid w:val="006227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27F7"/>
  </w:style>
  <w:style w:type="paragraph" w:styleId="Footer">
    <w:name w:val="footer"/>
    <w:basedOn w:val="Normal"/>
    <w:link w:val="FooterChar"/>
    <w:uiPriority w:val="99"/>
    <w:unhideWhenUsed/>
    <w:rsid w:val="006227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27F7"/>
  </w:style>
  <w:style w:type="character" w:styleId="CommentReference">
    <w:name w:val="annotation reference"/>
    <w:basedOn w:val="DefaultParagraphFont"/>
    <w:uiPriority w:val="99"/>
    <w:semiHidden/>
    <w:unhideWhenUsed/>
    <w:rsid w:val="00807BFE"/>
    <w:rPr>
      <w:sz w:val="16"/>
      <w:szCs w:val="16"/>
    </w:rPr>
  </w:style>
  <w:style w:type="paragraph" w:styleId="CommentText">
    <w:name w:val="annotation text"/>
    <w:basedOn w:val="Normal"/>
    <w:link w:val="CommentTextChar"/>
    <w:uiPriority w:val="99"/>
    <w:unhideWhenUsed/>
    <w:rsid w:val="00807BFE"/>
    <w:pPr>
      <w:spacing w:line="240" w:lineRule="auto"/>
    </w:pPr>
    <w:rPr>
      <w:sz w:val="20"/>
      <w:szCs w:val="20"/>
    </w:rPr>
  </w:style>
  <w:style w:type="character" w:customStyle="1" w:styleId="CommentTextChar">
    <w:name w:val="Comment Text Char"/>
    <w:basedOn w:val="DefaultParagraphFont"/>
    <w:link w:val="CommentText"/>
    <w:uiPriority w:val="99"/>
    <w:rsid w:val="00807BFE"/>
    <w:rPr>
      <w:sz w:val="20"/>
      <w:szCs w:val="20"/>
    </w:rPr>
  </w:style>
  <w:style w:type="paragraph" w:styleId="CommentSubject">
    <w:name w:val="annotation subject"/>
    <w:basedOn w:val="CommentText"/>
    <w:next w:val="CommentText"/>
    <w:link w:val="CommentSubjectChar"/>
    <w:uiPriority w:val="99"/>
    <w:semiHidden/>
    <w:unhideWhenUsed/>
    <w:rsid w:val="00807BFE"/>
    <w:rPr>
      <w:b/>
      <w:bCs/>
    </w:rPr>
  </w:style>
  <w:style w:type="character" w:customStyle="1" w:styleId="CommentSubjectChar">
    <w:name w:val="Comment Subject Char"/>
    <w:basedOn w:val="CommentTextChar"/>
    <w:link w:val="CommentSubject"/>
    <w:uiPriority w:val="99"/>
    <w:semiHidden/>
    <w:rsid w:val="00807BF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8c630da-1593-4b40-8ff7-bd949da10589" xsi:nil="true"/>
    <lcf76f155ced4ddcb4097134ff3c332f xmlns="66797b77-c200-4d7e-b06b-42fe1f777de1">
      <Terms xmlns="http://schemas.microsoft.com/office/infopath/2007/PartnerControls"/>
    </lcf76f155ced4ddcb4097134ff3c332f>
    <contributortype xmlns="66797b77-c200-4d7e-b06b-42fe1f777de1" xsi:nil="true"/>
    <additionalsubmission xmlns="66797b77-c200-4d7e-b06b-42fe1f777de1" xsi:nil="true"/>
    <language xmlns="66797b77-c200-4d7e-b06b-42fe1f777de1">En</languag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257166D5221D45AC4BE86DE2E261D0" ma:contentTypeVersion="16" ma:contentTypeDescription="Create a new document." ma:contentTypeScope="" ma:versionID="f710b4b6cd3c8458079dc786359802e4">
  <xsd:schema xmlns:xsd="http://www.w3.org/2001/XMLSchema" xmlns:xs="http://www.w3.org/2001/XMLSchema" xmlns:p="http://schemas.microsoft.com/office/2006/metadata/properties" xmlns:ns2="66797b77-c200-4d7e-b06b-42fe1f777de1" xmlns:ns3="e8c630da-1593-4b40-8ff7-bd949da10589" targetNamespace="http://schemas.microsoft.com/office/2006/metadata/properties" ma:root="true" ma:fieldsID="114b8ce3e4bd223cf4a341d227d3bca3" ns2:_="" ns3:_="">
    <xsd:import namespace="66797b77-c200-4d7e-b06b-42fe1f777de1"/>
    <xsd:import namespace="e8c630da-1593-4b40-8ff7-bd949da1058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contributortype" minOccurs="0"/>
                <xsd:element ref="ns2:language" minOccurs="0"/>
                <xsd:element ref="ns2:additionalsubmission" minOccurs="0"/>
                <xsd:element ref="ns2:MediaServiceObjectDetectorVersions" minOccurs="0"/>
                <xsd:element ref="ns2:MediaServiceDateTaken"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97b77-c200-4d7e-b06b-42fe1f777d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contributortype" ma:index="16" nillable="true" ma:displayName="contributor type" ma:format="Dropdown" ma:internalName="contributortype">
      <xsd:simpleType>
        <xsd:union memberTypes="dms:Text">
          <xsd:simpleType>
            <xsd:restriction base="dms:Choice">
              <xsd:enumeration value="State"/>
              <xsd:enumeration value="CSO"/>
              <xsd:enumeration value="NHRI"/>
              <xsd:enumeration value="Academia"/>
              <xsd:enumeration value="UN entity"/>
              <xsd:enumeration value="Other"/>
            </xsd:restriction>
          </xsd:simpleType>
        </xsd:union>
      </xsd:simpleType>
    </xsd:element>
    <xsd:element name="language" ma:index="17" nillable="true" ma:displayName="language" ma:default="En" ma:format="Dropdown" ma:internalName="language">
      <xsd:simpleType>
        <xsd:restriction base="dms:Choice">
          <xsd:enumeration value="En"/>
          <xsd:enumeration value="Fr"/>
          <xsd:enumeration value="Es"/>
          <xsd:enumeration value="Ar"/>
          <xsd:enumeration value="Ru"/>
          <xsd:enumeration value="Zh"/>
        </xsd:restriction>
      </xsd:simpleType>
    </xsd:element>
    <xsd:element name="additionalsubmission" ma:index="18" nillable="true" ma:displayName="additional submission" ma:format="Dropdown" ma:internalName="additionalsubmission">
      <xsd:simpleType>
        <xsd:union memberTypes="dms:Text">
          <xsd:simpleType>
            <xsd:restriction base="dms:Choice">
              <xsd:enumeration value="1"/>
              <xsd:enumeration value="2"/>
              <xsd:enumeration value="3"/>
              <xsd:enumeration value="4"/>
              <xsd:enumeration value="5"/>
              <xsd:enumeration value="Choice 7"/>
            </xsd:restriction>
          </xsd:simpleType>
        </xsd:un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c630da-1593-4b40-8ff7-bd949da1058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24b8af6-8dd4-4520-8346-63c43fb665d6}" ma:internalName="TaxCatchAll" ma:showField="CatchAllData" ma:web="e8c630da-1593-4b40-8ff7-bd949da105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D6FB36-4FE1-4067-9341-0896FDAD90F2}">
  <ds:schemaRefs>
    <ds:schemaRef ds:uri="http://www.w3.org/XML/1998/namespace"/>
    <ds:schemaRef ds:uri="http://schemas.microsoft.com/sharepoint/v3"/>
    <ds:schemaRef ds:uri="http://purl.org/dc/dcmitype/"/>
    <ds:schemaRef ds:uri="http://schemas.openxmlformats.org/package/2006/metadata/core-properties"/>
    <ds:schemaRef ds:uri="http://schemas.microsoft.com/office/2006/metadata/properties"/>
    <ds:schemaRef ds:uri="http://schemas.microsoft.com/office/infopath/2007/PartnerControls"/>
    <ds:schemaRef ds:uri="http://purl.org/dc/terms/"/>
    <ds:schemaRef ds:uri="http://schemas.microsoft.com/office/2006/documentManagement/types"/>
    <ds:schemaRef ds:uri="2bc15615-a4e6-498f-ac69-245be4d483e2"/>
    <ds:schemaRef ds:uri="4169129c-1cd3-491f-812c-59d7bc004ce0"/>
    <ds:schemaRef ds:uri="985ec44e-1bab-4c0b-9df0-6ba128686fc9"/>
    <ds:schemaRef ds:uri="http://purl.org/dc/elements/1.1/"/>
  </ds:schemaRefs>
</ds:datastoreItem>
</file>

<file path=customXml/itemProps2.xml><?xml version="1.0" encoding="utf-8"?>
<ds:datastoreItem xmlns:ds="http://schemas.openxmlformats.org/officeDocument/2006/customXml" ds:itemID="{7708E261-7C26-4C25-B3C3-1C35281A28D6}">
  <ds:schemaRefs>
    <ds:schemaRef ds:uri="http://schemas.microsoft.com/sharepoint/v3/contenttype/forms"/>
  </ds:schemaRefs>
</ds:datastoreItem>
</file>

<file path=customXml/itemProps3.xml><?xml version="1.0" encoding="utf-8"?>
<ds:datastoreItem xmlns:ds="http://schemas.openxmlformats.org/officeDocument/2006/customXml" ds:itemID="{FC3AC2E5-E380-484A-A93B-A6A064312F26}"/>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800</Words>
  <Characters>4560</Characters>
  <Application>Microsoft Office Word</Application>
  <DocSecurity>0</DocSecurity>
  <Lines>38</Lines>
  <Paragraphs>10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5350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Jose Acosta Lazo</dc:creator>
  <cp:keywords/>
  <dc:description/>
  <cp:lastModifiedBy>Gabriele Margarete Samarine</cp:lastModifiedBy>
  <cp:revision>2</cp:revision>
  <dcterms:created xsi:type="dcterms:W3CDTF">2026-03-17T16:22:00Z</dcterms:created>
  <dcterms:modified xsi:type="dcterms:W3CDTF">2026-03-17T16:22:00Z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0x010100D3257166D5221D45AC4BE86DE2E261D0</vt:lpwstr>
  </property>
  <property fmtid="{D5CDD505-2E9C-101B-9397-08002B2CF9AE}" pid="3" name="MediaServiceImageTags">
    <vt:lpwstr/>
  </property>
</Properties>
</file>