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5ED608" w14:textId="77777777" w:rsidR="00F62256" w:rsidRPr="00B12C8D" w:rsidRDefault="00F62256" w:rsidP="00F62256">
      <w:pPr>
        <w:jc w:val="right"/>
        <w:rPr>
          <w:rFonts w:ascii="Times New Roman" w:hAnsi="Times New Roman" w:cs="Times New Roman"/>
          <w:i/>
          <w:iCs/>
          <w:sz w:val="32"/>
          <w:szCs w:val="32"/>
          <w:u w:val="single"/>
        </w:rPr>
      </w:pPr>
      <w:r w:rsidRPr="00B12C8D">
        <w:rPr>
          <w:rFonts w:ascii="Times New Roman" w:hAnsi="Times New Roman" w:cs="Times New Roman"/>
          <w:i/>
          <w:iCs/>
          <w:sz w:val="32"/>
          <w:szCs w:val="32"/>
          <w:u w:val="single"/>
        </w:rPr>
        <w:t>To be checked against delivery</w:t>
      </w:r>
    </w:p>
    <w:p w14:paraId="5945AEA5" w14:textId="77777777" w:rsidR="00F62256" w:rsidRPr="00B12C8D" w:rsidRDefault="00F62256" w:rsidP="00F62256">
      <w:pPr>
        <w:jc w:val="right"/>
        <w:rPr>
          <w:rFonts w:ascii="Times New Roman" w:hAnsi="Times New Roman" w:cs="Times New Roman"/>
          <w:b/>
          <w:bCs/>
          <w:sz w:val="32"/>
          <w:szCs w:val="32"/>
        </w:rPr>
      </w:pPr>
    </w:p>
    <w:p w14:paraId="6149E38E" w14:textId="77777777" w:rsidR="00F62256" w:rsidRDefault="00F62256" w:rsidP="00F62256">
      <w:pPr>
        <w:jc w:val="center"/>
        <w:rPr>
          <w:rFonts w:ascii="Times New Roman" w:hAnsi="Times New Roman" w:cs="Times New Roman"/>
          <w:b/>
          <w:bCs/>
          <w:sz w:val="32"/>
          <w:szCs w:val="32"/>
        </w:rPr>
      </w:pPr>
    </w:p>
    <w:p w14:paraId="6AABA2D6" w14:textId="77777777" w:rsidR="00F62256" w:rsidRDefault="00F62256" w:rsidP="00F62256">
      <w:pPr>
        <w:jc w:val="center"/>
        <w:rPr>
          <w:rFonts w:ascii="Times New Roman" w:hAnsi="Times New Roman" w:cs="Times New Roman"/>
          <w:b/>
          <w:bCs/>
          <w:sz w:val="32"/>
          <w:szCs w:val="32"/>
        </w:rPr>
      </w:pPr>
    </w:p>
    <w:p w14:paraId="5592ED4B" w14:textId="77777777" w:rsidR="00F62256" w:rsidRPr="00B12C8D" w:rsidRDefault="00F62256" w:rsidP="00F62256">
      <w:pPr>
        <w:jc w:val="center"/>
        <w:rPr>
          <w:rFonts w:ascii="Times New Roman" w:hAnsi="Times New Roman" w:cs="Times New Roman"/>
          <w:b/>
          <w:bCs/>
          <w:sz w:val="32"/>
          <w:szCs w:val="32"/>
        </w:rPr>
      </w:pPr>
    </w:p>
    <w:p w14:paraId="00A63243" w14:textId="067A6EEC" w:rsidR="00F62256" w:rsidRPr="00B12C8D" w:rsidRDefault="000A3A3C" w:rsidP="00F62256">
      <w:pPr>
        <w:jc w:val="center"/>
        <w:rPr>
          <w:rFonts w:ascii="Times New Roman" w:hAnsi="Times New Roman" w:cs="Times New Roman"/>
          <w:sz w:val="32"/>
          <w:szCs w:val="32"/>
        </w:rPr>
      </w:pPr>
      <w:r>
        <w:rPr>
          <w:rFonts w:ascii="Times New Roman" w:hAnsi="Times New Roman" w:cs="Times New Roman"/>
          <w:sz w:val="32"/>
          <w:szCs w:val="32"/>
        </w:rPr>
        <w:t>60</w:t>
      </w:r>
      <w:r w:rsidR="00F62256" w:rsidRPr="00B12C8D">
        <w:rPr>
          <w:rFonts w:ascii="Times New Roman" w:hAnsi="Times New Roman" w:cs="Times New Roman"/>
          <w:sz w:val="32"/>
          <w:szCs w:val="32"/>
          <w:vertAlign w:val="superscript"/>
        </w:rPr>
        <w:t>th</w:t>
      </w:r>
      <w:r w:rsidR="00F62256" w:rsidRPr="00B12C8D">
        <w:rPr>
          <w:rFonts w:ascii="Times New Roman" w:hAnsi="Times New Roman" w:cs="Times New Roman"/>
          <w:sz w:val="32"/>
          <w:szCs w:val="32"/>
        </w:rPr>
        <w:t xml:space="preserve"> session of the Human Rights Council</w:t>
      </w:r>
    </w:p>
    <w:p w14:paraId="02E2E9EB" w14:textId="77777777" w:rsidR="00F62256" w:rsidRPr="00B12C8D" w:rsidRDefault="00F62256" w:rsidP="00F62256">
      <w:pPr>
        <w:spacing w:line="360" w:lineRule="auto"/>
        <w:jc w:val="center"/>
        <w:textAlignment w:val="baseline"/>
        <w:rPr>
          <w:rFonts w:ascii="Times New Roman" w:eastAsia="Tahoma" w:hAnsi="Times New Roman" w:cs="Times New Roman"/>
          <w:b/>
          <w:sz w:val="32"/>
          <w:szCs w:val="32"/>
        </w:rPr>
      </w:pPr>
    </w:p>
    <w:p w14:paraId="56348AFA" w14:textId="77777777" w:rsidR="00F62256" w:rsidRPr="00B12C8D" w:rsidRDefault="00F62256" w:rsidP="00F62256">
      <w:pPr>
        <w:jc w:val="center"/>
        <w:rPr>
          <w:rFonts w:ascii="Times New Roman" w:eastAsia="Tahoma" w:hAnsi="Times New Roman" w:cs="Times New Roman"/>
          <w:b/>
          <w:bCs/>
          <w:sz w:val="32"/>
          <w:szCs w:val="32"/>
        </w:rPr>
      </w:pPr>
      <w:r>
        <w:rPr>
          <w:noProof/>
        </w:rPr>
        <w:drawing>
          <wp:inline distT="0" distB="0" distL="0" distR="0" wp14:anchorId="32170532" wp14:editId="382F293B">
            <wp:extent cx="2556510" cy="1410335"/>
            <wp:effectExtent l="0" t="0" r="0" b="0"/>
            <wp:docPr id="1676303276" name="Picture 1" descr="Logo OHCHR black - Engli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0">
                      <a:extLst>
                        <a:ext uri="{28A0092B-C50C-407E-A947-70E740481C1C}">
                          <a14:useLocalDpi xmlns:a14="http://schemas.microsoft.com/office/drawing/2010/main" val="0"/>
                        </a:ext>
                      </a:extLst>
                    </a:blip>
                    <a:stretch>
                      <a:fillRect/>
                    </a:stretch>
                  </pic:blipFill>
                  <pic:spPr bwMode="auto">
                    <a:xfrm>
                      <a:off x="0" y="0"/>
                      <a:ext cx="2556510" cy="1410335"/>
                    </a:xfrm>
                    <a:prstGeom prst="rect">
                      <a:avLst/>
                    </a:prstGeom>
                    <a:noFill/>
                  </pic:spPr>
                </pic:pic>
              </a:graphicData>
            </a:graphic>
          </wp:inline>
        </w:drawing>
      </w:r>
    </w:p>
    <w:p w14:paraId="38C47D69" w14:textId="77777777" w:rsidR="00F62256" w:rsidRPr="00B12C8D" w:rsidRDefault="00F62256" w:rsidP="00F62256">
      <w:pPr>
        <w:spacing w:line="360" w:lineRule="auto"/>
        <w:jc w:val="center"/>
        <w:textAlignment w:val="baseline"/>
        <w:rPr>
          <w:rFonts w:ascii="Times New Roman" w:eastAsia="Tahoma" w:hAnsi="Times New Roman" w:cs="Times New Roman"/>
          <w:b/>
          <w:sz w:val="32"/>
          <w:szCs w:val="32"/>
        </w:rPr>
      </w:pPr>
    </w:p>
    <w:p w14:paraId="650BF58A" w14:textId="77777777" w:rsidR="00F62256" w:rsidRDefault="00F62256" w:rsidP="00F62256">
      <w:pPr>
        <w:jc w:val="center"/>
        <w:rPr>
          <w:rFonts w:ascii="Times New Roman" w:eastAsia="Times New Roman" w:hAnsi="Times New Roman" w:cs="Times New Roman"/>
          <w:b/>
          <w:bCs/>
          <w:sz w:val="32"/>
          <w:szCs w:val="32"/>
          <w:shd w:val="clear" w:color="auto" w:fill="FFFFFF"/>
          <w:lang w:eastAsia="en-GB"/>
        </w:rPr>
      </w:pPr>
    </w:p>
    <w:p w14:paraId="16D7AB84" w14:textId="77777777" w:rsidR="00F62256" w:rsidRPr="00F62256" w:rsidRDefault="00F62256" w:rsidP="00F62256">
      <w:pPr>
        <w:jc w:val="center"/>
        <w:rPr>
          <w:rFonts w:ascii="Times New Roman" w:eastAsia="Times New Roman" w:hAnsi="Times New Roman" w:cs="Times New Roman"/>
          <w:b/>
          <w:bCs/>
          <w:sz w:val="28"/>
          <w:szCs w:val="28"/>
          <w:shd w:val="clear" w:color="auto" w:fill="FFFFFF"/>
          <w:lang w:eastAsia="en-GB"/>
        </w:rPr>
      </w:pPr>
    </w:p>
    <w:p w14:paraId="61B0E5D4" w14:textId="01622DBA" w:rsidR="00F62256" w:rsidRDefault="009D49DB" w:rsidP="00F62256">
      <w:pPr>
        <w:jc w:val="center"/>
        <w:rPr>
          <w:rFonts w:asciiTheme="majorBidi" w:hAnsiTheme="majorBidi" w:cstheme="majorBidi"/>
          <w:b/>
          <w:bCs/>
          <w:sz w:val="28"/>
          <w:szCs w:val="28"/>
          <w:shd w:val="clear" w:color="auto" w:fill="FFFFFF"/>
        </w:rPr>
      </w:pPr>
      <w:r>
        <w:rPr>
          <w:rFonts w:asciiTheme="majorBidi" w:hAnsiTheme="majorBidi" w:cstheme="majorBidi"/>
          <w:b/>
          <w:bCs/>
          <w:sz w:val="28"/>
          <w:szCs w:val="28"/>
          <w:shd w:val="clear" w:color="auto" w:fill="FFFFFF"/>
        </w:rPr>
        <w:t xml:space="preserve">Annual discussion on the integration of a gender perspective throughout the work of the Human </w:t>
      </w:r>
      <w:r w:rsidR="00B26292">
        <w:rPr>
          <w:rFonts w:asciiTheme="majorBidi" w:hAnsiTheme="majorBidi" w:cstheme="majorBidi"/>
          <w:b/>
          <w:bCs/>
          <w:sz w:val="28"/>
          <w:szCs w:val="28"/>
          <w:shd w:val="clear" w:color="auto" w:fill="FFFFFF"/>
        </w:rPr>
        <w:t>Ri</w:t>
      </w:r>
      <w:r>
        <w:rPr>
          <w:rFonts w:asciiTheme="majorBidi" w:hAnsiTheme="majorBidi" w:cstheme="majorBidi"/>
          <w:b/>
          <w:bCs/>
          <w:sz w:val="28"/>
          <w:szCs w:val="28"/>
          <w:shd w:val="clear" w:color="auto" w:fill="FFFFFF"/>
        </w:rPr>
        <w:t>ghts Council and that of its mechanisms</w:t>
      </w:r>
    </w:p>
    <w:p w14:paraId="27310337" w14:textId="77777777" w:rsidR="00B359C9" w:rsidRPr="00B12C8D" w:rsidRDefault="00B359C9" w:rsidP="00F62256">
      <w:pPr>
        <w:jc w:val="center"/>
        <w:rPr>
          <w:rFonts w:ascii="Times New Roman" w:eastAsia="Times New Roman" w:hAnsi="Times New Roman" w:cs="Times New Roman"/>
          <w:bCs/>
          <w:sz w:val="32"/>
          <w:szCs w:val="32"/>
          <w:shd w:val="clear" w:color="auto" w:fill="FFFFFF"/>
          <w:lang w:eastAsia="en-GB"/>
        </w:rPr>
      </w:pPr>
    </w:p>
    <w:p w14:paraId="5A6DEF2C" w14:textId="213F7EE6" w:rsidR="001218B8" w:rsidRDefault="00F62256" w:rsidP="001218B8">
      <w:pPr>
        <w:jc w:val="center"/>
        <w:rPr>
          <w:rFonts w:ascii="Times New Roman" w:eastAsia="Times New Roman" w:hAnsi="Times New Roman" w:cs="Times New Roman"/>
          <w:bCs/>
          <w:sz w:val="32"/>
          <w:szCs w:val="32"/>
          <w:shd w:val="clear" w:color="auto" w:fill="FFFFFF"/>
          <w:lang w:eastAsia="en-GB"/>
        </w:rPr>
      </w:pPr>
      <w:r w:rsidRPr="00B12C8D">
        <w:rPr>
          <w:rFonts w:ascii="Times New Roman" w:eastAsia="Times New Roman" w:hAnsi="Times New Roman" w:cs="Times New Roman"/>
          <w:bCs/>
          <w:sz w:val="32"/>
          <w:szCs w:val="32"/>
          <w:shd w:val="clear" w:color="auto" w:fill="FFFFFF"/>
          <w:lang w:eastAsia="en-GB"/>
        </w:rPr>
        <w:t>Statement by</w:t>
      </w:r>
      <w:r w:rsidR="00354867">
        <w:rPr>
          <w:rFonts w:ascii="Times New Roman" w:eastAsia="Times New Roman" w:hAnsi="Times New Roman" w:cs="Times New Roman"/>
          <w:bCs/>
          <w:sz w:val="32"/>
          <w:szCs w:val="32"/>
          <w:shd w:val="clear" w:color="auto" w:fill="FFFFFF"/>
          <w:lang w:eastAsia="en-GB"/>
        </w:rPr>
        <w:t xml:space="preserve"> </w:t>
      </w:r>
      <w:r w:rsidR="001218B8">
        <w:rPr>
          <w:rFonts w:ascii="Times New Roman" w:eastAsia="Times New Roman" w:hAnsi="Times New Roman" w:cs="Times New Roman"/>
          <w:bCs/>
          <w:sz w:val="32"/>
          <w:szCs w:val="32"/>
          <w:shd w:val="clear" w:color="auto" w:fill="FFFFFF"/>
          <w:lang w:eastAsia="en-GB"/>
        </w:rPr>
        <w:t xml:space="preserve">the UN </w:t>
      </w:r>
      <w:r w:rsidR="00354867">
        <w:rPr>
          <w:rFonts w:ascii="Times New Roman" w:eastAsia="Times New Roman" w:hAnsi="Times New Roman" w:cs="Times New Roman"/>
          <w:bCs/>
          <w:sz w:val="32"/>
          <w:szCs w:val="32"/>
          <w:shd w:val="clear" w:color="auto" w:fill="FFFFFF"/>
          <w:lang w:eastAsia="en-GB"/>
        </w:rPr>
        <w:t>Deputy High Commissioner for Human Rights</w:t>
      </w:r>
      <w:r w:rsidR="001218B8">
        <w:rPr>
          <w:rFonts w:ascii="Times New Roman" w:eastAsia="Times New Roman" w:hAnsi="Times New Roman" w:cs="Times New Roman"/>
          <w:bCs/>
          <w:sz w:val="32"/>
          <w:szCs w:val="32"/>
          <w:shd w:val="clear" w:color="auto" w:fill="FFFFFF"/>
          <w:lang w:eastAsia="en-GB"/>
        </w:rPr>
        <w:t>,</w:t>
      </w:r>
    </w:p>
    <w:p w14:paraId="7EF5836B" w14:textId="6D779FEF" w:rsidR="001218B8" w:rsidRPr="00677175" w:rsidRDefault="001218B8" w:rsidP="001218B8">
      <w:pPr>
        <w:jc w:val="center"/>
        <w:rPr>
          <w:rFonts w:ascii="Times New Roman" w:eastAsia="Times New Roman" w:hAnsi="Times New Roman" w:cs="Times New Roman"/>
          <w:bCs/>
          <w:sz w:val="32"/>
          <w:szCs w:val="32"/>
          <w:shd w:val="clear" w:color="auto" w:fill="FFFFFF"/>
          <w:lang w:val="en-GB" w:eastAsia="en-GB"/>
        </w:rPr>
      </w:pPr>
      <w:r w:rsidRPr="00677175">
        <w:rPr>
          <w:rFonts w:ascii="Times New Roman" w:eastAsia="Times New Roman" w:hAnsi="Times New Roman" w:cs="Times New Roman"/>
          <w:bCs/>
          <w:sz w:val="32"/>
          <w:szCs w:val="32"/>
          <w:shd w:val="clear" w:color="auto" w:fill="FFFFFF"/>
          <w:lang w:val="en-GB" w:eastAsia="en-GB"/>
        </w:rPr>
        <w:t>Nada Al-Nashif</w:t>
      </w:r>
    </w:p>
    <w:p w14:paraId="467D602C" w14:textId="2683584B" w:rsidR="00F62256" w:rsidRPr="00677175" w:rsidRDefault="00F62256" w:rsidP="00F62256">
      <w:pPr>
        <w:jc w:val="center"/>
        <w:rPr>
          <w:rFonts w:ascii="Times New Roman" w:eastAsia="Times New Roman" w:hAnsi="Times New Roman" w:cs="Times New Roman"/>
          <w:bCs/>
          <w:sz w:val="32"/>
          <w:szCs w:val="32"/>
          <w:shd w:val="clear" w:color="auto" w:fill="FFFFFF"/>
          <w:lang w:val="en-GB" w:eastAsia="en-GB"/>
        </w:rPr>
      </w:pPr>
    </w:p>
    <w:p w14:paraId="52DF551F" w14:textId="77777777" w:rsidR="00F62256" w:rsidRPr="00677175" w:rsidRDefault="00F62256" w:rsidP="00F62256">
      <w:pPr>
        <w:jc w:val="center"/>
        <w:rPr>
          <w:rFonts w:ascii="Times New Roman" w:hAnsi="Times New Roman" w:cs="Times New Roman"/>
          <w:b/>
          <w:sz w:val="32"/>
          <w:szCs w:val="32"/>
          <w:lang w:val="en-GB"/>
        </w:rPr>
      </w:pPr>
    </w:p>
    <w:p w14:paraId="5CD157A2" w14:textId="77777777" w:rsidR="00F62256" w:rsidRPr="00677175" w:rsidRDefault="00F62256" w:rsidP="00F62256">
      <w:pPr>
        <w:jc w:val="center"/>
        <w:rPr>
          <w:rFonts w:ascii="Times New Roman" w:hAnsi="Times New Roman" w:cs="Times New Roman"/>
          <w:b/>
          <w:sz w:val="32"/>
          <w:szCs w:val="32"/>
          <w:lang w:val="en-GB"/>
        </w:rPr>
      </w:pPr>
    </w:p>
    <w:p w14:paraId="661BC5BB" w14:textId="790ADBA3" w:rsidR="00F62256" w:rsidRPr="00677175" w:rsidRDefault="003D36C1" w:rsidP="00F62256">
      <w:pPr>
        <w:spacing w:line="360" w:lineRule="auto"/>
        <w:jc w:val="center"/>
        <w:rPr>
          <w:rFonts w:ascii="Times New Roman" w:eastAsia="Calibri" w:hAnsi="Times New Roman" w:cs="Times New Roman"/>
          <w:sz w:val="32"/>
          <w:szCs w:val="32"/>
          <w:lang w:val="en-GB"/>
        </w:rPr>
      </w:pPr>
      <w:r w:rsidRPr="00677175">
        <w:rPr>
          <w:rFonts w:ascii="Times New Roman" w:hAnsi="Times New Roman" w:cs="Times New Roman"/>
          <w:sz w:val="32"/>
          <w:szCs w:val="32"/>
          <w:lang w:val="en-GB"/>
        </w:rPr>
        <w:t xml:space="preserve"> </w:t>
      </w:r>
      <w:r w:rsidR="000D260A" w:rsidRPr="00677175">
        <w:rPr>
          <w:rFonts w:ascii="Times New Roman" w:hAnsi="Times New Roman" w:cs="Times New Roman"/>
          <w:sz w:val="32"/>
          <w:szCs w:val="32"/>
          <w:lang w:val="en-GB"/>
        </w:rPr>
        <w:t xml:space="preserve">30 </w:t>
      </w:r>
      <w:r w:rsidRPr="00677175">
        <w:rPr>
          <w:rFonts w:ascii="Times New Roman" w:hAnsi="Times New Roman" w:cs="Times New Roman"/>
          <w:sz w:val="32"/>
          <w:szCs w:val="32"/>
          <w:lang w:val="en-GB"/>
        </w:rPr>
        <w:t>September</w:t>
      </w:r>
      <w:r w:rsidR="00F62256" w:rsidRPr="00677175">
        <w:rPr>
          <w:rFonts w:ascii="Times New Roman" w:hAnsi="Times New Roman" w:cs="Times New Roman"/>
          <w:sz w:val="32"/>
          <w:szCs w:val="32"/>
          <w:lang w:val="en-GB"/>
        </w:rPr>
        <w:t xml:space="preserve"> 202</w:t>
      </w:r>
      <w:r w:rsidR="009C0AA5" w:rsidRPr="00677175">
        <w:rPr>
          <w:rFonts w:ascii="Times New Roman" w:hAnsi="Times New Roman" w:cs="Times New Roman"/>
          <w:sz w:val="32"/>
          <w:szCs w:val="32"/>
          <w:lang w:val="en-GB"/>
        </w:rPr>
        <w:t>5</w:t>
      </w:r>
    </w:p>
    <w:p w14:paraId="1402001F" w14:textId="77777777" w:rsidR="00B26292" w:rsidRDefault="00F62256" w:rsidP="00B26292">
      <w:pPr>
        <w:jc w:val="center"/>
        <w:rPr>
          <w:rFonts w:ascii="Times New Roman" w:eastAsia="Calibri" w:hAnsi="Times New Roman" w:cs="Times New Roman"/>
          <w:sz w:val="32"/>
          <w:szCs w:val="32"/>
          <w:lang w:val="en-US"/>
        </w:rPr>
      </w:pPr>
      <w:r w:rsidRPr="009C0AA5">
        <w:rPr>
          <w:rFonts w:ascii="Times New Roman" w:eastAsia="Calibri" w:hAnsi="Times New Roman" w:cs="Times New Roman"/>
          <w:sz w:val="32"/>
          <w:szCs w:val="32"/>
          <w:lang w:val="en-US"/>
        </w:rPr>
        <w:t xml:space="preserve">Geneva, Palais des Nations, </w:t>
      </w:r>
      <w:r w:rsidR="003D36C1">
        <w:rPr>
          <w:rFonts w:ascii="Times New Roman" w:eastAsia="Calibri" w:hAnsi="Times New Roman" w:cs="Times New Roman"/>
          <w:sz w:val="32"/>
          <w:szCs w:val="32"/>
          <w:lang w:val="en-US"/>
        </w:rPr>
        <w:t>Assembly Hall</w:t>
      </w:r>
    </w:p>
    <w:p w14:paraId="44F81183" w14:textId="77777777" w:rsidR="00B26292" w:rsidRDefault="00B26292" w:rsidP="00B26292">
      <w:pPr>
        <w:rPr>
          <w:rFonts w:ascii="Times New Roman" w:eastAsia="Calibri" w:hAnsi="Times New Roman" w:cs="Times New Roman"/>
          <w:sz w:val="32"/>
          <w:szCs w:val="32"/>
          <w:lang w:val="en-US"/>
        </w:rPr>
      </w:pPr>
    </w:p>
    <w:p w14:paraId="31AB0CC2" w14:textId="77777777" w:rsidR="00B26292" w:rsidRDefault="00B26292" w:rsidP="005E6E94">
      <w:pPr>
        <w:spacing w:after="160" w:line="360" w:lineRule="auto"/>
        <w:rPr>
          <w:rFonts w:ascii="Times New Roman" w:eastAsia="Calibri" w:hAnsi="Times New Roman" w:cs="Times New Roman"/>
          <w:sz w:val="32"/>
          <w:szCs w:val="32"/>
          <w:lang w:val="en-US"/>
        </w:rPr>
      </w:pPr>
      <w:r>
        <w:rPr>
          <w:rFonts w:ascii="Times New Roman" w:eastAsia="Calibri" w:hAnsi="Times New Roman" w:cs="Times New Roman"/>
          <w:sz w:val="32"/>
          <w:szCs w:val="32"/>
          <w:lang w:val="en-US"/>
        </w:rPr>
        <w:br w:type="page"/>
      </w:r>
    </w:p>
    <w:p w14:paraId="09E815A4" w14:textId="77777777" w:rsidR="000D260A" w:rsidRDefault="000D260A" w:rsidP="000D260A">
      <w:pPr>
        <w:spacing w:line="360" w:lineRule="auto"/>
        <w:rPr>
          <w:rFonts w:ascii="Times New Roman" w:eastAsia="Calibri" w:hAnsi="Times New Roman" w:cs="Times New Roman"/>
          <w:sz w:val="32"/>
          <w:szCs w:val="32"/>
          <w:lang w:val="en-US"/>
        </w:rPr>
      </w:pPr>
      <w:r w:rsidRPr="000D260A">
        <w:rPr>
          <w:rFonts w:ascii="Times New Roman" w:eastAsia="Calibri" w:hAnsi="Times New Roman" w:cs="Times New Roman"/>
          <w:sz w:val="32"/>
          <w:szCs w:val="32"/>
          <w:lang w:val="en-US"/>
        </w:rPr>
        <w:lastRenderedPageBreak/>
        <w:t xml:space="preserve">Mr. President, Excellencies, </w:t>
      </w:r>
    </w:p>
    <w:p w14:paraId="29C3B0A1" w14:textId="77777777" w:rsidR="000D260A" w:rsidRPr="000D260A" w:rsidRDefault="000D260A" w:rsidP="000D260A">
      <w:pPr>
        <w:spacing w:line="360" w:lineRule="auto"/>
        <w:rPr>
          <w:rFonts w:ascii="Times New Roman" w:eastAsia="Calibri" w:hAnsi="Times New Roman" w:cs="Times New Roman"/>
          <w:sz w:val="32"/>
          <w:szCs w:val="32"/>
          <w:lang w:val="en-US"/>
        </w:rPr>
      </w:pPr>
    </w:p>
    <w:p w14:paraId="2792DDB7" w14:textId="77777777" w:rsidR="000D260A" w:rsidRPr="000D260A" w:rsidRDefault="000D260A" w:rsidP="000D260A">
      <w:pPr>
        <w:spacing w:line="360" w:lineRule="auto"/>
        <w:rPr>
          <w:rFonts w:ascii="Times New Roman" w:eastAsia="Calibri" w:hAnsi="Times New Roman" w:cs="Times New Roman"/>
          <w:sz w:val="32"/>
          <w:szCs w:val="32"/>
          <w:lang w:val="en-US"/>
        </w:rPr>
      </w:pPr>
      <w:r w:rsidRPr="000D260A">
        <w:rPr>
          <w:rFonts w:ascii="Times New Roman" w:eastAsia="Calibri" w:hAnsi="Times New Roman" w:cs="Times New Roman"/>
          <w:sz w:val="32"/>
          <w:szCs w:val="32"/>
          <w:lang w:val="en-US"/>
        </w:rPr>
        <w:t xml:space="preserve">It is a pleasure to join these distinguished panelists for our annual discussion on integrating a gender perspective into the work of the Council and its mechanisms. </w:t>
      </w:r>
    </w:p>
    <w:p w14:paraId="0819CB9D" w14:textId="77777777" w:rsidR="000D260A" w:rsidRDefault="000D260A" w:rsidP="000D260A">
      <w:pPr>
        <w:spacing w:line="360" w:lineRule="auto"/>
        <w:rPr>
          <w:rFonts w:ascii="Times New Roman" w:eastAsia="Calibri" w:hAnsi="Times New Roman" w:cs="Times New Roman"/>
          <w:sz w:val="32"/>
          <w:szCs w:val="32"/>
          <w:lang w:val="en-US"/>
        </w:rPr>
      </w:pPr>
    </w:p>
    <w:p w14:paraId="4850849B" w14:textId="535BE981" w:rsidR="000D260A" w:rsidRPr="000D260A" w:rsidRDefault="000D260A" w:rsidP="000D260A">
      <w:pPr>
        <w:spacing w:line="360" w:lineRule="auto"/>
        <w:rPr>
          <w:rFonts w:ascii="Times New Roman" w:eastAsia="Calibri" w:hAnsi="Times New Roman" w:cs="Times New Roman"/>
          <w:sz w:val="32"/>
          <w:szCs w:val="32"/>
          <w:lang w:val="en-US"/>
        </w:rPr>
      </w:pPr>
      <w:r w:rsidRPr="000D260A">
        <w:rPr>
          <w:rFonts w:ascii="Times New Roman" w:eastAsia="Calibri" w:hAnsi="Times New Roman" w:cs="Times New Roman"/>
          <w:sz w:val="32"/>
          <w:szCs w:val="32"/>
          <w:lang w:val="en-US"/>
        </w:rPr>
        <w:t xml:space="preserve">I welcome this year’s focus on transitional justice, which is an essential tool to help fractured societies to heal, reconcile and rebuild. </w:t>
      </w:r>
    </w:p>
    <w:p w14:paraId="53FC00F4" w14:textId="77777777" w:rsidR="000D260A" w:rsidRDefault="000D260A" w:rsidP="000D260A">
      <w:pPr>
        <w:spacing w:line="360" w:lineRule="auto"/>
        <w:rPr>
          <w:rFonts w:ascii="Times New Roman" w:eastAsia="Calibri" w:hAnsi="Times New Roman" w:cs="Times New Roman"/>
          <w:sz w:val="32"/>
          <w:szCs w:val="32"/>
          <w:lang w:val="en-US"/>
        </w:rPr>
      </w:pPr>
      <w:r w:rsidRPr="000D260A">
        <w:rPr>
          <w:rFonts w:ascii="Times New Roman" w:eastAsia="Calibri" w:hAnsi="Times New Roman" w:cs="Times New Roman"/>
          <w:sz w:val="32"/>
          <w:szCs w:val="32"/>
          <w:lang w:val="en-US"/>
        </w:rPr>
        <w:t xml:space="preserve">The latest figures verified by our Office indicate that the number of women and girls killed in conflict in 2023 and 2024 was three times higher than the previous two years. </w:t>
      </w:r>
    </w:p>
    <w:p w14:paraId="34FEFD03" w14:textId="77777777" w:rsidR="000D260A" w:rsidRPr="000D260A" w:rsidRDefault="000D260A" w:rsidP="000D260A">
      <w:pPr>
        <w:spacing w:line="360" w:lineRule="auto"/>
        <w:rPr>
          <w:rFonts w:ascii="Times New Roman" w:eastAsia="Calibri" w:hAnsi="Times New Roman" w:cs="Times New Roman"/>
          <w:sz w:val="32"/>
          <w:szCs w:val="32"/>
          <w:lang w:val="en-US"/>
        </w:rPr>
      </w:pPr>
    </w:p>
    <w:p w14:paraId="05BD77E5" w14:textId="77777777" w:rsidR="000D260A" w:rsidRDefault="000D260A" w:rsidP="000D260A">
      <w:pPr>
        <w:spacing w:line="360" w:lineRule="auto"/>
        <w:rPr>
          <w:rFonts w:ascii="Times New Roman" w:eastAsia="Calibri" w:hAnsi="Times New Roman" w:cs="Times New Roman"/>
          <w:sz w:val="32"/>
          <w:szCs w:val="32"/>
          <w:lang w:val="en-US"/>
        </w:rPr>
      </w:pPr>
      <w:r w:rsidRPr="000D260A">
        <w:rPr>
          <w:rFonts w:ascii="Times New Roman" w:eastAsia="Calibri" w:hAnsi="Times New Roman" w:cs="Times New Roman"/>
          <w:sz w:val="32"/>
          <w:szCs w:val="32"/>
          <w:lang w:val="en-US"/>
        </w:rPr>
        <w:t xml:space="preserve">UN-verified cases of conflict-related sexual violence rose by 50 percent in 2023 compared to the previous year. </w:t>
      </w:r>
    </w:p>
    <w:p w14:paraId="063CB4CE" w14:textId="77777777" w:rsidR="000D260A" w:rsidRPr="000D260A" w:rsidRDefault="000D260A" w:rsidP="000D260A">
      <w:pPr>
        <w:spacing w:line="360" w:lineRule="auto"/>
        <w:rPr>
          <w:rFonts w:ascii="Times New Roman" w:eastAsia="Calibri" w:hAnsi="Times New Roman" w:cs="Times New Roman"/>
          <w:sz w:val="32"/>
          <w:szCs w:val="32"/>
          <w:lang w:val="en-US"/>
        </w:rPr>
      </w:pPr>
    </w:p>
    <w:p w14:paraId="50AD4B35" w14:textId="77777777" w:rsidR="000D260A" w:rsidRDefault="000D260A" w:rsidP="000D260A">
      <w:pPr>
        <w:spacing w:line="360" w:lineRule="auto"/>
        <w:rPr>
          <w:rFonts w:ascii="Times New Roman" w:eastAsia="Calibri" w:hAnsi="Times New Roman" w:cs="Times New Roman"/>
          <w:sz w:val="32"/>
          <w:szCs w:val="32"/>
          <w:lang w:val="en-US"/>
        </w:rPr>
      </w:pPr>
      <w:r w:rsidRPr="000D260A">
        <w:rPr>
          <w:rFonts w:ascii="Times New Roman" w:eastAsia="Calibri" w:hAnsi="Times New Roman" w:cs="Times New Roman"/>
          <w:sz w:val="32"/>
          <w:szCs w:val="32"/>
          <w:lang w:val="en-US"/>
        </w:rPr>
        <w:t xml:space="preserve">Women and girls are suffering more than ever in conflicts around the world. They have a right to equal power in peacemaking – not just a seat at the table. Their involvement is not a concession; it is a prerequisite for legitimacy and success. </w:t>
      </w:r>
    </w:p>
    <w:p w14:paraId="721DE424" w14:textId="77777777" w:rsidR="000D260A" w:rsidRPr="000D260A" w:rsidRDefault="000D260A" w:rsidP="000D260A">
      <w:pPr>
        <w:spacing w:line="360" w:lineRule="auto"/>
        <w:rPr>
          <w:rFonts w:ascii="Times New Roman" w:eastAsia="Calibri" w:hAnsi="Times New Roman" w:cs="Times New Roman"/>
          <w:sz w:val="32"/>
          <w:szCs w:val="32"/>
          <w:lang w:val="en-US"/>
        </w:rPr>
      </w:pPr>
    </w:p>
    <w:p w14:paraId="232B00E1" w14:textId="77777777" w:rsidR="000D260A" w:rsidRPr="000D260A" w:rsidRDefault="000D260A" w:rsidP="000D260A">
      <w:pPr>
        <w:spacing w:line="360" w:lineRule="auto"/>
        <w:rPr>
          <w:rFonts w:ascii="Times New Roman" w:eastAsia="Calibri" w:hAnsi="Times New Roman" w:cs="Times New Roman"/>
          <w:sz w:val="32"/>
          <w:szCs w:val="32"/>
          <w:lang w:val="en-US"/>
        </w:rPr>
      </w:pPr>
      <w:r w:rsidRPr="000D260A">
        <w:rPr>
          <w:rFonts w:ascii="Times New Roman" w:eastAsia="Calibri" w:hAnsi="Times New Roman" w:cs="Times New Roman"/>
          <w:sz w:val="32"/>
          <w:szCs w:val="32"/>
          <w:lang w:val="en-US"/>
        </w:rPr>
        <w:t xml:space="preserve">But despite overwhelming evidence that women’s participation leads to more durable peace, they are routinely sidelined in peacemaking. </w:t>
      </w:r>
    </w:p>
    <w:p w14:paraId="69C139E8" w14:textId="77777777" w:rsidR="00677175" w:rsidRDefault="00677175" w:rsidP="000D260A">
      <w:pPr>
        <w:spacing w:line="360" w:lineRule="auto"/>
        <w:rPr>
          <w:rFonts w:ascii="Times New Roman" w:eastAsia="Calibri" w:hAnsi="Times New Roman" w:cs="Times New Roman"/>
          <w:sz w:val="32"/>
          <w:szCs w:val="32"/>
          <w:lang w:val="en-US"/>
        </w:rPr>
      </w:pPr>
    </w:p>
    <w:p w14:paraId="43CD7C4C" w14:textId="4F903154" w:rsidR="000D260A" w:rsidRPr="000D260A" w:rsidRDefault="000D260A" w:rsidP="000D260A">
      <w:pPr>
        <w:spacing w:line="360" w:lineRule="auto"/>
        <w:rPr>
          <w:rFonts w:ascii="Times New Roman" w:eastAsia="Calibri" w:hAnsi="Times New Roman" w:cs="Times New Roman"/>
          <w:sz w:val="32"/>
          <w:szCs w:val="32"/>
          <w:lang w:val="en-US"/>
        </w:rPr>
      </w:pPr>
      <w:r w:rsidRPr="000D260A">
        <w:rPr>
          <w:rFonts w:ascii="Times New Roman" w:eastAsia="Calibri" w:hAnsi="Times New Roman" w:cs="Times New Roman"/>
          <w:sz w:val="32"/>
          <w:szCs w:val="32"/>
          <w:lang w:val="en-US"/>
        </w:rPr>
        <w:lastRenderedPageBreak/>
        <w:t>In 2023, on average, women made up less than ten per cent of negotiators, less than 14 per cent of mediators, and barely one quarter of signatories to ceasefire and peace agreements.</w:t>
      </w:r>
    </w:p>
    <w:p w14:paraId="4617E15A" w14:textId="77777777" w:rsidR="00677175" w:rsidRDefault="00677175" w:rsidP="000D260A">
      <w:pPr>
        <w:spacing w:line="360" w:lineRule="auto"/>
        <w:rPr>
          <w:rFonts w:ascii="Times New Roman" w:eastAsia="Calibri" w:hAnsi="Times New Roman" w:cs="Times New Roman"/>
          <w:sz w:val="32"/>
          <w:szCs w:val="32"/>
          <w:lang w:val="en-US"/>
        </w:rPr>
      </w:pPr>
    </w:p>
    <w:p w14:paraId="3D26512B" w14:textId="34D763AE" w:rsidR="000D260A" w:rsidRDefault="000D260A" w:rsidP="000D260A">
      <w:pPr>
        <w:spacing w:line="360" w:lineRule="auto"/>
        <w:rPr>
          <w:rFonts w:ascii="Times New Roman" w:eastAsia="Calibri" w:hAnsi="Times New Roman" w:cs="Times New Roman"/>
          <w:sz w:val="32"/>
          <w:szCs w:val="32"/>
          <w:lang w:val="en-US"/>
        </w:rPr>
      </w:pPr>
      <w:r w:rsidRPr="000D260A">
        <w:rPr>
          <w:rFonts w:ascii="Times New Roman" w:eastAsia="Calibri" w:hAnsi="Times New Roman" w:cs="Times New Roman"/>
          <w:sz w:val="32"/>
          <w:szCs w:val="32"/>
          <w:lang w:val="en-US"/>
        </w:rPr>
        <w:t xml:space="preserve">Likewise, transitional justice processes often ignore gender altogether, or reduce it to a narrow, albeit important, focus on conflict-related sexual violence.  </w:t>
      </w:r>
    </w:p>
    <w:p w14:paraId="6F4BD676" w14:textId="77777777" w:rsidR="000D260A" w:rsidRPr="000D260A" w:rsidRDefault="000D260A" w:rsidP="000D260A">
      <w:pPr>
        <w:spacing w:line="360" w:lineRule="auto"/>
        <w:rPr>
          <w:rFonts w:ascii="Times New Roman" w:eastAsia="Calibri" w:hAnsi="Times New Roman" w:cs="Times New Roman"/>
          <w:sz w:val="32"/>
          <w:szCs w:val="32"/>
          <w:lang w:val="en-US"/>
        </w:rPr>
      </w:pPr>
    </w:p>
    <w:p w14:paraId="0204A522" w14:textId="77777777" w:rsidR="000D260A" w:rsidRDefault="000D260A" w:rsidP="000D260A">
      <w:pPr>
        <w:spacing w:line="360" w:lineRule="auto"/>
        <w:rPr>
          <w:rFonts w:ascii="Times New Roman" w:eastAsia="Calibri" w:hAnsi="Times New Roman" w:cs="Times New Roman"/>
          <w:sz w:val="32"/>
          <w:szCs w:val="32"/>
          <w:lang w:val="en-US"/>
        </w:rPr>
      </w:pPr>
      <w:r w:rsidRPr="000D260A">
        <w:rPr>
          <w:rFonts w:ascii="Times New Roman" w:eastAsia="Calibri" w:hAnsi="Times New Roman" w:cs="Times New Roman"/>
          <w:sz w:val="32"/>
          <w:szCs w:val="32"/>
          <w:lang w:val="en-US"/>
        </w:rPr>
        <w:t>This exclusion is a fundamental failure.</w:t>
      </w:r>
    </w:p>
    <w:p w14:paraId="08684EF3" w14:textId="77777777" w:rsidR="000D260A" w:rsidRPr="000D260A" w:rsidRDefault="000D260A" w:rsidP="000D260A">
      <w:pPr>
        <w:spacing w:line="360" w:lineRule="auto"/>
        <w:rPr>
          <w:rFonts w:ascii="Times New Roman" w:eastAsia="Calibri" w:hAnsi="Times New Roman" w:cs="Times New Roman"/>
          <w:sz w:val="32"/>
          <w:szCs w:val="32"/>
          <w:lang w:val="en-US"/>
        </w:rPr>
      </w:pPr>
    </w:p>
    <w:p w14:paraId="073FB9E9" w14:textId="77777777" w:rsidR="000D260A" w:rsidRDefault="000D260A" w:rsidP="000D260A">
      <w:pPr>
        <w:spacing w:line="360" w:lineRule="auto"/>
        <w:rPr>
          <w:rFonts w:ascii="Times New Roman" w:eastAsia="Calibri" w:hAnsi="Times New Roman" w:cs="Times New Roman"/>
          <w:sz w:val="32"/>
          <w:szCs w:val="32"/>
          <w:lang w:val="en-US"/>
        </w:rPr>
      </w:pPr>
      <w:r w:rsidRPr="000D260A">
        <w:rPr>
          <w:rFonts w:ascii="Times New Roman" w:eastAsia="Calibri" w:hAnsi="Times New Roman" w:cs="Times New Roman"/>
          <w:sz w:val="32"/>
          <w:szCs w:val="32"/>
          <w:lang w:val="en-US"/>
        </w:rPr>
        <w:t xml:space="preserve">Research shows that when women are included in transitional justice processes, they push for more concrete and fundamental reforms. They broaden the issues under consideration to include development and human rights – which are fundamental to addressing the root causes of conflict. </w:t>
      </w:r>
    </w:p>
    <w:p w14:paraId="163488FC" w14:textId="77777777" w:rsidR="000D260A" w:rsidRPr="000D260A" w:rsidRDefault="000D260A" w:rsidP="000D260A">
      <w:pPr>
        <w:spacing w:line="360" w:lineRule="auto"/>
        <w:rPr>
          <w:rFonts w:ascii="Times New Roman" w:eastAsia="Calibri" w:hAnsi="Times New Roman" w:cs="Times New Roman"/>
          <w:sz w:val="32"/>
          <w:szCs w:val="32"/>
          <w:lang w:val="en-US"/>
        </w:rPr>
      </w:pPr>
    </w:p>
    <w:p w14:paraId="32CBC7BC" w14:textId="77777777" w:rsidR="000D260A" w:rsidRDefault="000D260A" w:rsidP="000D260A">
      <w:pPr>
        <w:spacing w:line="360" w:lineRule="auto"/>
        <w:rPr>
          <w:rFonts w:ascii="Times New Roman" w:eastAsia="Calibri" w:hAnsi="Times New Roman" w:cs="Times New Roman"/>
          <w:sz w:val="32"/>
          <w:szCs w:val="32"/>
          <w:lang w:val="en-US"/>
        </w:rPr>
      </w:pPr>
      <w:r w:rsidRPr="000D260A">
        <w:rPr>
          <w:rFonts w:ascii="Times New Roman" w:eastAsia="Calibri" w:hAnsi="Times New Roman" w:cs="Times New Roman"/>
          <w:sz w:val="32"/>
          <w:szCs w:val="32"/>
          <w:lang w:val="en-US"/>
        </w:rPr>
        <w:t xml:space="preserve">This is why our Office is supporting transitional justice processes grounded in gender equality around the world. </w:t>
      </w:r>
    </w:p>
    <w:p w14:paraId="2915A1F7" w14:textId="77777777" w:rsidR="000D260A" w:rsidRPr="000D260A" w:rsidRDefault="000D260A" w:rsidP="000D260A">
      <w:pPr>
        <w:spacing w:line="360" w:lineRule="auto"/>
        <w:rPr>
          <w:rFonts w:ascii="Times New Roman" w:eastAsia="Calibri" w:hAnsi="Times New Roman" w:cs="Times New Roman"/>
          <w:sz w:val="32"/>
          <w:szCs w:val="32"/>
          <w:lang w:val="en-US"/>
        </w:rPr>
      </w:pPr>
    </w:p>
    <w:p w14:paraId="4EBA4896" w14:textId="77777777" w:rsidR="000D260A" w:rsidRDefault="000D260A" w:rsidP="000D260A">
      <w:pPr>
        <w:spacing w:line="360" w:lineRule="auto"/>
        <w:rPr>
          <w:rFonts w:ascii="Times New Roman" w:eastAsia="Calibri" w:hAnsi="Times New Roman" w:cs="Times New Roman"/>
          <w:sz w:val="32"/>
          <w:szCs w:val="32"/>
          <w:lang w:val="en-US"/>
        </w:rPr>
      </w:pPr>
      <w:r w:rsidRPr="000D260A">
        <w:rPr>
          <w:rFonts w:ascii="Times New Roman" w:eastAsia="Calibri" w:hAnsi="Times New Roman" w:cs="Times New Roman"/>
          <w:sz w:val="32"/>
          <w:szCs w:val="32"/>
          <w:lang w:val="en-US"/>
        </w:rPr>
        <w:t>In Colombia, during the Truth Commission’s mandate, we promoted the equal participation of women in dialogue processes and strengthened the Commission’s ability to document the differentiated impact of the conflict.</w:t>
      </w:r>
    </w:p>
    <w:p w14:paraId="3B50EB70" w14:textId="77777777" w:rsidR="000D260A" w:rsidRPr="000D260A" w:rsidRDefault="000D260A" w:rsidP="000D260A">
      <w:pPr>
        <w:spacing w:line="360" w:lineRule="auto"/>
        <w:rPr>
          <w:rFonts w:ascii="Times New Roman" w:eastAsia="Calibri" w:hAnsi="Times New Roman" w:cs="Times New Roman"/>
          <w:sz w:val="32"/>
          <w:szCs w:val="32"/>
          <w:lang w:val="en-US"/>
        </w:rPr>
      </w:pPr>
    </w:p>
    <w:p w14:paraId="5B7F7027" w14:textId="77777777" w:rsidR="000D260A" w:rsidRDefault="000D260A" w:rsidP="000D260A">
      <w:pPr>
        <w:spacing w:line="360" w:lineRule="auto"/>
        <w:rPr>
          <w:rFonts w:ascii="Times New Roman" w:eastAsia="Calibri" w:hAnsi="Times New Roman" w:cs="Times New Roman"/>
          <w:sz w:val="32"/>
          <w:szCs w:val="32"/>
          <w:lang w:val="en-US"/>
        </w:rPr>
      </w:pPr>
      <w:r w:rsidRPr="000D260A">
        <w:rPr>
          <w:rFonts w:ascii="Times New Roman" w:eastAsia="Calibri" w:hAnsi="Times New Roman" w:cs="Times New Roman"/>
          <w:sz w:val="32"/>
          <w:szCs w:val="32"/>
          <w:lang w:val="en-US"/>
        </w:rPr>
        <w:lastRenderedPageBreak/>
        <w:t xml:space="preserve">In the Democratic Republic of the Congo, we helped to embed gender considerations in transitional justice processes, including the National Transitional Justice Policy that was adopted by the Council of Ministers in May of this year.  </w:t>
      </w:r>
    </w:p>
    <w:p w14:paraId="66C05004" w14:textId="77777777" w:rsidR="00677175" w:rsidRPr="000D260A" w:rsidRDefault="00677175" w:rsidP="000D260A">
      <w:pPr>
        <w:spacing w:line="360" w:lineRule="auto"/>
        <w:rPr>
          <w:rFonts w:ascii="Times New Roman" w:eastAsia="Calibri" w:hAnsi="Times New Roman" w:cs="Times New Roman"/>
          <w:sz w:val="32"/>
          <w:szCs w:val="32"/>
          <w:lang w:val="en-US"/>
        </w:rPr>
      </w:pPr>
    </w:p>
    <w:p w14:paraId="42FE7F9B" w14:textId="77777777" w:rsidR="000D260A" w:rsidRDefault="000D260A" w:rsidP="000D260A">
      <w:pPr>
        <w:spacing w:line="360" w:lineRule="auto"/>
        <w:rPr>
          <w:rFonts w:ascii="Times New Roman" w:eastAsia="Calibri" w:hAnsi="Times New Roman" w:cs="Times New Roman"/>
          <w:sz w:val="32"/>
          <w:szCs w:val="32"/>
          <w:lang w:val="en-US"/>
        </w:rPr>
      </w:pPr>
      <w:r w:rsidRPr="000D260A">
        <w:rPr>
          <w:rFonts w:ascii="Times New Roman" w:eastAsia="Calibri" w:hAnsi="Times New Roman" w:cs="Times New Roman"/>
          <w:sz w:val="32"/>
          <w:szCs w:val="32"/>
          <w:lang w:val="en-US"/>
        </w:rPr>
        <w:t xml:space="preserve">In The Gambia, our work with the Truth, Reconciliation and Reparations Commission and others helped to integrate a gender perspective into transitional justice.  </w:t>
      </w:r>
    </w:p>
    <w:p w14:paraId="7D85C5E8" w14:textId="77777777" w:rsidR="000D260A" w:rsidRPr="000D260A" w:rsidRDefault="000D260A" w:rsidP="000D260A">
      <w:pPr>
        <w:spacing w:line="360" w:lineRule="auto"/>
        <w:rPr>
          <w:rFonts w:ascii="Times New Roman" w:eastAsia="Calibri" w:hAnsi="Times New Roman" w:cs="Times New Roman"/>
          <w:sz w:val="32"/>
          <w:szCs w:val="32"/>
          <w:lang w:val="en-US"/>
        </w:rPr>
      </w:pPr>
    </w:p>
    <w:p w14:paraId="38722551" w14:textId="61F0F345" w:rsidR="000D260A" w:rsidRDefault="000D260A" w:rsidP="000D260A">
      <w:pPr>
        <w:spacing w:line="360" w:lineRule="auto"/>
        <w:rPr>
          <w:rFonts w:ascii="Times New Roman" w:eastAsia="Calibri" w:hAnsi="Times New Roman" w:cs="Times New Roman"/>
          <w:sz w:val="32"/>
          <w:szCs w:val="32"/>
          <w:lang w:val="en-US"/>
        </w:rPr>
      </w:pPr>
      <w:r w:rsidRPr="000D260A">
        <w:rPr>
          <w:rFonts w:ascii="Times New Roman" w:eastAsia="Calibri" w:hAnsi="Times New Roman" w:cs="Times New Roman"/>
          <w:sz w:val="32"/>
          <w:szCs w:val="32"/>
          <w:lang w:val="en-US"/>
        </w:rPr>
        <w:t>Around the world, we support the civil society and grass-roots organizations that hold the key to overcoming these challenges. Our panelists today reflect the central role, persistence and creativity of women peace activists.</w:t>
      </w:r>
    </w:p>
    <w:p w14:paraId="5AA06F1B" w14:textId="77777777" w:rsidR="000D260A" w:rsidRPr="000D260A" w:rsidRDefault="000D260A" w:rsidP="000D260A">
      <w:pPr>
        <w:spacing w:line="360" w:lineRule="auto"/>
        <w:rPr>
          <w:rFonts w:ascii="Times New Roman" w:eastAsia="Calibri" w:hAnsi="Times New Roman" w:cs="Times New Roman"/>
          <w:sz w:val="32"/>
          <w:szCs w:val="32"/>
          <w:lang w:val="en-US"/>
        </w:rPr>
      </w:pPr>
    </w:p>
    <w:p w14:paraId="0E0E5D42" w14:textId="77777777" w:rsidR="000D260A" w:rsidRDefault="000D260A" w:rsidP="000D260A">
      <w:pPr>
        <w:spacing w:line="360" w:lineRule="auto"/>
        <w:rPr>
          <w:rFonts w:ascii="Times New Roman" w:eastAsia="Calibri" w:hAnsi="Times New Roman" w:cs="Times New Roman"/>
          <w:sz w:val="32"/>
          <w:szCs w:val="32"/>
          <w:lang w:val="en-US"/>
        </w:rPr>
      </w:pPr>
      <w:r w:rsidRPr="000D260A">
        <w:rPr>
          <w:rFonts w:ascii="Times New Roman" w:eastAsia="Calibri" w:hAnsi="Times New Roman" w:cs="Times New Roman"/>
          <w:sz w:val="32"/>
          <w:szCs w:val="32"/>
          <w:lang w:val="en-US"/>
        </w:rPr>
        <w:t xml:space="preserve">Women’s rights organizations and activists are key architects of gender-transformative justice. Yet, these essential actors are chronically underfunded and threatened. </w:t>
      </w:r>
    </w:p>
    <w:p w14:paraId="7D798C9C" w14:textId="77777777" w:rsidR="000D260A" w:rsidRPr="000D260A" w:rsidRDefault="000D260A" w:rsidP="000D260A">
      <w:pPr>
        <w:spacing w:line="360" w:lineRule="auto"/>
        <w:rPr>
          <w:rFonts w:ascii="Times New Roman" w:eastAsia="Calibri" w:hAnsi="Times New Roman" w:cs="Times New Roman"/>
          <w:sz w:val="32"/>
          <w:szCs w:val="32"/>
          <w:lang w:val="en-US"/>
        </w:rPr>
      </w:pPr>
    </w:p>
    <w:p w14:paraId="48186F07" w14:textId="77777777" w:rsidR="00677175" w:rsidRDefault="00677175">
      <w:pPr>
        <w:spacing w:after="160" w:line="278" w:lineRule="auto"/>
        <w:rPr>
          <w:rFonts w:ascii="Times New Roman" w:eastAsia="Calibri" w:hAnsi="Times New Roman" w:cs="Times New Roman"/>
          <w:sz w:val="32"/>
          <w:szCs w:val="32"/>
          <w:lang w:val="en-US"/>
        </w:rPr>
      </w:pPr>
      <w:r>
        <w:rPr>
          <w:rFonts w:ascii="Times New Roman" w:eastAsia="Calibri" w:hAnsi="Times New Roman" w:cs="Times New Roman"/>
          <w:sz w:val="32"/>
          <w:szCs w:val="32"/>
          <w:lang w:val="en-US"/>
        </w:rPr>
        <w:br w:type="page"/>
      </w:r>
    </w:p>
    <w:p w14:paraId="581C75BB" w14:textId="7ACA908D" w:rsidR="000D260A" w:rsidRDefault="000D260A" w:rsidP="000D260A">
      <w:pPr>
        <w:spacing w:line="360" w:lineRule="auto"/>
        <w:rPr>
          <w:rFonts w:ascii="Times New Roman" w:eastAsia="Calibri" w:hAnsi="Times New Roman" w:cs="Times New Roman"/>
          <w:sz w:val="32"/>
          <w:szCs w:val="32"/>
          <w:lang w:val="en-US"/>
        </w:rPr>
      </w:pPr>
      <w:r w:rsidRPr="000D260A">
        <w:rPr>
          <w:rFonts w:ascii="Times New Roman" w:eastAsia="Calibri" w:hAnsi="Times New Roman" w:cs="Times New Roman"/>
          <w:sz w:val="32"/>
          <w:szCs w:val="32"/>
          <w:lang w:val="en-US"/>
        </w:rPr>
        <w:lastRenderedPageBreak/>
        <w:t xml:space="preserve">Mr. President, </w:t>
      </w:r>
    </w:p>
    <w:p w14:paraId="1150BC0F" w14:textId="77777777" w:rsidR="000D260A" w:rsidRPr="000D260A" w:rsidRDefault="000D260A" w:rsidP="000D260A">
      <w:pPr>
        <w:spacing w:line="360" w:lineRule="auto"/>
        <w:rPr>
          <w:rFonts w:ascii="Times New Roman" w:eastAsia="Calibri" w:hAnsi="Times New Roman" w:cs="Times New Roman"/>
          <w:sz w:val="32"/>
          <w:szCs w:val="32"/>
          <w:lang w:val="en-US"/>
        </w:rPr>
      </w:pPr>
    </w:p>
    <w:p w14:paraId="56DD6F15" w14:textId="77777777" w:rsidR="000D260A" w:rsidRPr="000D260A" w:rsidRDefault="000D260A" w:rsidP="000D260A">
      <w:pPr>
        <w:spacing w:line="360" w:lineRule="auto"/>
        <w:rPr>
          <w:rFonts w:ascii="Times New Roman" w:eastAsia="Calibri" w:hAnsi="Times New Roman" w:cs="Times New Roman"/>
          <w:sz w:val="32"/>
          <w:szCs w:val="32"/>
          <w:lang w:val="en-US"/>
        </w:rPr>
      </w:pPr>
      <w:r w:rsidRPr="000D260A">
        <w:rPr>
          <w:rFonts w:ascii="Times New Roman" w:eastAsia="Calibri" w:hAnsi="Times New Roman" w:cs="Times New Roman"/>
          <w:sz w:val="32"/>
          <w:szCs w:val="32"/>
          <w:lang w:val="en-US"/>
        </w:rPr>
        <w:t>The experiences of Peru, Sierra Leone and Timor-Leste, among others, show that transitional justice processes must identify and respond to the unique, gendered impacts of conflict on women, men, and people of diverse gender identities. These must include indirect harm and structural violations of human rights, including stigmatization, marginalization, and economic exclusion.</w:t>
      </w:r>
    </w:p>
    <w:p w14:paraId="07FB64E7" w14:textId="77777777" w:rsidR="000D260A" w:rsidRDefault="000D260A" w:rsidP="000D260A">
      <w:pPr>
        <w:spacing w:line="360" w:lineRule="auto"/>
        <w:rPr>
          <w:rFonts w:ascii="Times New Roman" w:eastAsia="Calibri" w:hAnsi="Times New Roman" w:cs="Times New Roman"/>
          <w:sz w:val="32"/>
          <w:szCs w:val="32"/>
          <w:lang w:val="en-US"/>
        </w:rPr>
      </w:pPr>
      <w:r w:rsidRPr="000D260A">
        <w:rPr>
          <w:rFonts w:ascii="Times New Roman" w:eastAsia="Calibri" w:hAnsi="Times New Roman" w:cs="Times New Roman"/>
          <w:sz w:val="32"/>
          <w:szCs w:val="32"/>
          <w:lang w:val="en-US"/>
        </w:rPr>
        <w:t xml:space="preserve">We know what works. We need to act on it. </w:t>
      </w:r>
    </w:p>
    <w:p w14:paraId="1E388197" w14:textId="77777777" w:rsidR="000D260A" w:rsidRDefault="000D260A" w:rsidP="000D260A">
      <w:pPr>
        <w:spacing w:line="360" w:lineRule="auto"/>
        <w:rPr>
          <w:rFonts w:ascii="Times New Roman" w:eastAsia="Calibri" w:hAnsi="Times New Roman" w:cs="Times New Roman"/>
          <w:sz w:val="32"/>
          <w:szCs w:val="32"/>
          <w:lang w:val="en-US"/>
        </w:rPr>
      </w:pPr>
    </w:p>
    <w:p w14:paraId="6ABB851A" w14:textId="77777777" w:rsidR="000D260A" w:rsidRPr="000D260A" w:rsidRDefault="000D260A" w:rsidP="000D260A">
      <w:pPr>
        <w:spacing w:line="360" w:lineRule="auto"/>
        <w:rPr>
          <w:rFonts w:ascii="Times New Roman" w:eastAsia="Calibri" w:hAnsi="Times New Roman" w:cs="Times New Roman"/>
          <w:sz w:val="32"/>
          <w:szCs w:val="32"/>
          <w:lang w:val="en-US"/>
        </w:rPr>
      </w:pPr>
    </w:p>
    <w:p w14:paraId="525AB773" w14:textId="77777777" w:rsidR="000D260A" w:rsidRDefault="000D260A" w:rsidP="000D260A">
      <w:pPr>
        <w:spacing w:line="360" w:lineRule="auto"/>
        <w:rPr>
          <w:rFonts w:ascii="Times New Roman" w:eastAsia="Calibri" w:hAnsi="Times New Roman" w:cs="Times New Roman"/>
          <w:sz w:val="32"/>
          <w:szCs w:val="32"/>
          <w:lang w:val="en-US"/>
        </w:rPr>
      </w:pPr>
      <w:r w:rsidRPr="000D260A">
        <w:rPr>
          <w:rFonts w:ascii="Times New Roman" w:eastAsia="Calibri" w:hAnsi="Times New Roman" w:cs="Times New Roman"/>
          <w:sz w:val="32"/>
          <w:szCs w:val="32"/>
          <w:lang w:val="en-US"/>
        </w:rPr>
        <w:t>First, we urge all those involved in transitional justice mechanisms not only to ensure full accountability and redress for conflict-related sexual violence and other violations suffered by women, but to address the deeper root causes that fuel them.</w:t>
      </w:r>
    </w:p>
    <w:p w14:paraId="6A5A5F7E" w14:textId="77777777" w:rsidR="000D260A" w:rsidRPr="000D260A" w:rsidRDefault="000D260A" w:rsidP="000D260A">
      <w:pPr>
        <w:spacing w:line="360" w:lineRule="auto"/>
        <w:rPr>
          <w:rFonts w:ascii="Times New Roman" w:eastAsia="Calibri" w:hAnsi="Times New Roman" w:cs="Times New Roman"/>
          <w:sz w:val="32"/>
          <w:szCs w:val="32"/>
          <w:lang w:val="en-US"/>
        </w:rPr>
      </w:pPr>
    </w:p>
    <w:p w14:paraId="7D3CA631" w14:textId="77777777" w:rsidR="000D260A" w:rsidRDefault="000D260A" w:rsidP="000D260A">
      <w:pPr>
        <w:spacing w:line="360" w:lineRule="auto"/>
        <w:rPr>
          <w:rFonts w:ascii="Times New Roman" w:eastAsia="Calibri" w:hAnsi="Times New Roman" w:cs="Times New Roman"/>
          <w:sz w:val="32"/>
          <w:szCs w:val="32"/>
          <w:lang w:val="en-US"/>
        </w:rPr>
      </w:pPr>
      <w:r w:rsidRPr="000D260A">
        <w:rPr>
          <w:rFonts w:ascii="Times New Roman" w:eastAsia="Calibri" w:hAnsi="Times New Roman" w:cs="Times New Roman"/>
          <w:sz w:val="32"/>
          <w:szCs w:val="32"/>
          <w:lang w:val="en-US"/>
        </w:rPr>
        <w:t>Transitional justice processes need to tackle intersectional discrimination and patriarchy, including inequalities that predate conflict, and can persist long after it.</w:t>
      </w:r>
    </w:p>
    <w:p w14:paraId="4A926483" w14:textId="77777777" w:rsidR="000D260A" w:rsidRPr="000D260A" w:rsidRDefault="000D260A" w:rsidP="000D260A">
      <w:pPr>
        <w:spacing w:line="360" w:lineRule="auto"/>
        <w:rPr>
          <w:rFonts w:ascii="Times New Roman" w:eastAsia="Calibri" w:hAnsi="Times New Roman" w:cs="Times New Roman"/>
          <w:sz w:val="32"/>
          <w:szCs w:val="32"/>
          <w:lang w:val="en-US"/>
        </w:rPr>
      </w:pPr>
    </w:p>
    <w:p w14:paraId="1AC0A9D4" w14:textId="77777777" w:rsidR="000D260A" w:rsidRDefault="000D260A" w:rsidP="000D260A">
      <w:pPr>
        <w:spacing w:line="360" w:lineRule="auto"/>
        <w:rPr>
          <w:rFonts w:ascii="Times New Roman" w:eastAsia="Calibri" w:hAnsi="Times New Roman" w:cs="Times New Roman"/>
          <w:sz w:val="32"/>
          <w:szCs w:val="32"/>
          <w:lang w:val="en-US"/>
        </w:rPr>
      </w:pPr>
      <w:r w:rsidRPr="000D260A">
        <w:rPr>
          <w:rFonts w:ascii="Times New Roman" w:eastAsia="Calibri" w:hAnsi="Times New Roman" w:cs="Times New Roman"/>
          <w:sz w:val="32"/>
          <w:szCs w:val="32"/>
          <w:lang w:val="en-US"/>
        </w:rPr>
        <w:t xml:space="preserve">Institutional reform and development should aim to change future practices, as well as addressing the past. They must prioritize gender equality and ensure equal access for women, in all their diversity, to justice, political participation, and decision-making.  </w:t>
      </w:r>
    </w:p>
    <w:p w14:paraId="02EB17EA" w14:textId="77777777" w:rsidR="000D260A" w:rsidRPr="000D260A" w:rsidRDefault="000D260A" w:rsidP="000D260A">
      <w:pPr>
        <w:spacing w:line="360" w:lineRule="auto"/>
        <w:rPr>
          <w:rFonts w:ascii="Times New Roman" w:eastAsia="Calibri" w:hAnsi="Times New Roman" w:cs="Times New Roman"/>
          <w:sz w:val="32"/>
          <w:szCs w:val="32"/>
          <w:lang w:val="en-US"/>
        </w:rPr>
      </w:pPr>
    </w:p>
    <w:p w14:paraId="6C3FDF96" w14:textId="77777777" w:rsidR="000D260A" w:rsidRDefault="000D260A" w:rsidP="000D260A">
      <w:pPr>
        <w:spacing w:line="360" w:lineRule="auto"/>
        <w:rPr>
          <w:rFonts w:ascii="Times New Roman" w:eastAsia="Calibri" w:hAnsi="Times New Roman" w:cs="Times New Roman"/>
          <w:sz w:val="32"/>
          <w:szCs w:val="32"/>
          <w:lang w:val="en-US"/>
        </w:rPr>
      </w:pPr>
      <w:r w:rsidRPr="000D260A">
        <w:rPr>
          <w:rFonts w:ascii="Times New Roman" w:eastAsia="Calibri" w:hAnsi="Times New Roman" w:cs="Times New Roman"/>
          <w:sz w:val="32"/>
          <w:szCs w:val="32"/>
          <w:lang w:val="en-US"/>
        </w:rPr>
        <w:lastRenderedPageBreak/>
        <w:t>Reparations should aim to transform lives by integrating women’s social and economic rights, including access to land, livelihoods, and education.</w:t>
      </w:r>
    </w:p>
    <w:p w14:paraId="180493FF" w14:textId="77777777" w:rsidR="000D260A" w:rsidRPr="000D260A" w:rsidRDefault="000D260A" w:rsidP="000D260A">
      <w:pPr>
        <w:spacing w:line="360" w:lineRule="auto"/>
        <w:rPr>
          <w:rFonts w:ascii="Times New Roman" w:eastAsia="Calibri" w:hAnsi="Times New Roman" w:cs="Times New Roman"/>
          <w:sz w:val="32"/>
          <w:szCs w:val="32"/>
          <w:lang w:val="en-US"/>
        </w:rPr>
      </w:pPr>
    </w:p>
    <w:p w14:paraId="697178D2" w14:textId="77777777" w:rsidR="000D260A" w:rsidRPr="000D260A" w:rsidRDefault="000D260A" w:rsidP="000D260A">
      <w:pPr>
        <w:spacing w:line="360" w:lineRule="auto"/>
        <w:rPr>
          <w:rFonts w:ascii="Times New Roman" w:eastAsia="Calibri" w:hAnsi="Times New Roman" w:cs="Times New Roman"/>
          <w:sz w:val="32"/>
          <w:szCs w:val="32"/>
          <w:lang w:val="en-US"/>
        </w:rPr>
      </w:pPr>
      <w:r w:rsidRPr="000D260A">
        <w:rPr>
          <w:rFonts w:ascii="Times New Roman" w:eastAsia="Calibri" w:hAnsi="Times New Roman" w:cs="Times New Roman"/>
          <w:sz w:val="32"/>
          <w:szCs w:val="32"/>
          <w:lang w:val="en-US"/>
        </w:rPr>
        <w:t xml:space="preserve">Second, transitional justice must be founded on gender parity. </w:t>
      </w:r>
    </w:p>
    <w:p w14:paraId="41350FE4" w14:textId="77777777" w:rsidR="000D260A" w:rsidRPr="000D260A" w:rsidRDefault="000D260A" w:rsidP="000D260A">
      <w:pPr>
        <w:spacing w:line="360" w:lineRule="auto"/>
        <w:rPr>
          <w:rFonts w:ascii="Times New Roman" w:eastAsia="Calibri" w:hAnsi="Times New Roman" w:cs="Times New Roman"/>
          <w:sz w:val="32"/>
          <w:szCs w:val="32"/>
          <w:lang w:val="en-US"/>
        </w:rPr>
      </w:pPr>
      <w:r w:rsidRPr="000D260A">
        <w:rPr>
          <w:rFonts w:ascii="Times New Roman" w:eastAsia="Calibri" w:hAnsi="Times New Roman" w:cs="Times New Roman"/>
          <w:sz w:val="32"/>
          <w:szCs w:val="32"/>
          <w:lang w:val="en-US"/>
        </w:rPr>
        <w:t>All transitional justice bodies, delegations, and negotiating teams should be gender equal. This should be seen as an issue of right, not an aspirational goal. Transitional justice processes should include formal, safe, well-resourced avenues for women’s participation.</w:t>
      </w:r>
    </w:p>
    <w:p w14:paraId="2BAF847B" w14:textId="77777777" w:rsidR="000D260A" w:rsidRDefault="000D260A" w:rsidP="000D260A">
      <w:pPr>
        <w:spacing w:line="360" w:lineRule="auto"/>
        <w:rPr>
          <w:rFonts w:ascii="Times New Roman" w:eastAsia="Calibri" w:hAnsi="Times New Roman" w:cs="Times New Roman"/>
          <w:sz w:val="32"/>
          <w:szCs w:val="32"/>
          <w:lang w:val="en-US"/>
        </w:rPr>
      </w:pPr>
      <w:r w:rsidRPr="000D260A">
        <w:rPr>
          <w:rFonts w:ascii="Times New Roman" w:eastAsia="Calibri" w:hAnsi="Times New Roman" w:cs="Times New Roman"/>
          <w:sz w:val="32"/>
          <w:szCs w:val="32"/>
          <w:lang w:val="en-US"/>
        </w:rPr>
        <w:t xml:space="preserve">Women’s rights organizations and human rights defenders have been the driving force behind major advances in gender-sensitive peacebuilding. Investing in them is an investment in peace. </w:t>
      </w:r>
    </w:p>
    <w:p w14:paraId="7786D361" w14:textId="77777777" w:rsidR="000D260A" w:rsidRPr="000D260A" w:rsidRDefault="000D260A" w:rsidP="000D260A">
      <w:pPr>
        <w:spacing w:line="360" w:lineRule="auto"/>
        <w:rPr>
          <w:rFonts w:ascii="Times New Roman" w:eastAsia="Calibri" w:hAnsi="Times New Roman" w:cs="Times New Roman"/>
          <w:sz w:val="32"/>
          <w:szCs w:val="32"/>
          <w:lang w:val="en-US"/>
        </w:rPr>
      </w:pPr>
    </w:p>
    <w:p w14:paraId="077A36AF" w14:textId="77777777" w:rsidR="000D260A" w:rsidRDefault="000D260A" w:rsidP="000D260A">
      <w:pPr>
        <w:spacing w:line="360" w:lineRule="auto"/>
        <w:rPr>
          <w:rFonts w:ascii="Times New Roman" w:eastAsia="Calibri" w:hAnsi="Times New Roman" w:cs="Times New Roman"/>
          <w:sz w:val="32"/>
          <w:szCs w:val="32"/>
          <w:lang w:val="en-US"/>
        </w:rPr>
      </w:pPr>
      <w:r w:rsidRPr="000D260A">
        <w:rPr>
          <w:rFonts w:ascii="Times New Roman" w:eastAsia="Calibri" w:hAnsi="Times New Roman" w:cs="Times New Roman"/>
          <w:sz w:val="32"/>
          <w:szCs w:val="32"/>
          <w:lang w:val="en-US"/>
        </w:rPr>
        <w:t xml:space="preserve">Mr. President, </w:t>
      </w:r>
    </w:p>
    <w:p w14:paraId="5B6D5869" w14:textId="77777777" w:rsidR="000D260A" w:rsidRPr="000D260A" w:rsidRDefault="000D260A" w:rsidP="000D260A">
      <w:pPr>
        <w:spacing w:line="360" w:lineRule="auto"/>
        <w:rPr>
          <w:rFonts w:ascii="Times New Roman" w:eastAsia="Calibri" w:hAnsi="Times New Roman" w:cs="Times New Roman"/>
          <w:sz w:val="32"/>
          <w:szCs w:val="32"/>
          <w:lang w:val="en-US"/>
        </w:rPr>
      </w:pPr>
    </w:p>
    <w:p w14:paraId="76907C70" w14:textId="77777777" w:rsidR="000D260A" w:rsidRDefault="000D260A" w:rsidP="000D260A">
      <w:pPr>
        <w:spacing w:line="360" w:lineRule="auto"/>
        <w:rPr>
          <w:rFonts w:ascii="Times New Roman" w:eastAsia="Calibri" w:hAnsi="Times New Roman" w:cs="Times New Roman"/>
          <w:sz w:val="32"/>
          <w:szCs w:val="32"/>
          <w:lang w:val="en-US"/>
        </w:rPr>
      </w:pPr>
      <w:r w:rsidRPr="000D260A">
        <w:rPr>
          <w:rFonts w:ascii="Times New Roman" w:eastAsia="Calibri" w:hAnsi="Times New Roman" w:cs="Times New Roman"/>
          <w:sz w:val="32"/>
          <w:szCs w:val="32"/>
          <w:lang w:val="en-US"/>
        </w:rPr>
        <w:t xml:space="preserve">This year, we mark the 30th anniversary of the Beijing Declaration and Platform for Action, and the 25th anniversary of Security Council resolution 1325 on Women, Peace and Security.  </w:t>
      </w:r>
    </w:p>
    <w:p w14:paraId="5E622442" w14:textId="77777777" w:rsidR="000D260A" w:rsidRPr="000D260A" w:rsidRDefault="000D260A" w:rsidP="000D260A">
      <w:pPr>
        <w:spacing w:line="360" w:lineRule="auto"/>
        <w:rPr>
          <w:rFonts w:ascii="Times New Roman" w:eastAsia="Calibri" w:hAnsi="Times New Roman" w:cs="Times New Roman"/>
          <w:sz w:val="32"/>
          <w:szCs w:val="32"/>
          <w:lang w:val="en-US"/>
        </w:rPr>
      </w:pPr>
    </w:p>
    <w:p w14:paraId="2002BC9E" w14:textId="77777777" w:rsidR="000D260A" w:rsidRDefault="000D260A" w:rsidP="000D260A">
      <w:pPr>
        <w:spacing w:line="360" w:lineRule="auto"/>
        <w:rPr>
          <w:rFonts w:ascii="Times New Roman" w:eastAsia="Calibri" w:hAnsi="Times New Roman" w:cs="Times New Roman"/>
          <w:sz w:val="32"/>
          <w:szCs w:val="32"/>
          <w:lang w:val="en-US"/>
        </w:rPr>
      </w:pPr>
      <w:r w:rsidRPr="000D260A">
        <w:rPr>
          <w:rFonts w:ascii="Times New Roman" w:eastAsia="Calibri" w:hAnsi="Times New Roman" w:cs="Times New Roman"/>
          <w:sz w:val="32"/>
          <w:szCs w:val="32"/>
          <w:lang w:val="en-US"/>
        </w:rPr>
        <w:t xml:space="preserve">Let’s redouble our efforts together in solidarity to ensure that peace and transitional justice processes uphold and promote women’s rights, for the benefit of all.  </w:t>
      </w:r>
    </w:p>
    <w:p w14:paraId="423E0123" w14:textId="77777777" w:rsidR="000D260A" w:rsidRPr="000D260A" w:rsidRDefault="000D260A" w:rsidP="000D260A">
      <w:pPr>
        <w:spacing w:line="360" w:lineRule="auto"/>
        <w:rPr>
          <w:rFonts w:ascii="Times New Roman" w:eastAsia="Calibri" w:hAnsi="Times New Roman" w:cs="Times New Roman"/>
          <w:sz w:val="32"/>
          <w:szCs w:val="32"/>
          <w:lang w:val="en-US"/>
        </w:rPr>
      </w:pPr>
    </w:p>
    <w:p w14:paraId="37BC1773" w14:textId="754BB7D3" w:rsidR="00F62256" w:rsidRPr="009C0AA5" w:rsidRDefault="000D260A" w:rsidP="000D260A">
      <w:pPr>
        <w:spacing w:line="360" w:lineRule="auto"/>
        <w:rPr>
          <w:rFonts w:ascii="Times New Roman" w:eastAsia="Calibri" w:hAnsi="Times New Roman" w:cs="Times New Roman"/>
          <w:sz w:val="32"/>
          <w:szCs w:val="32"/>
          <w:lang w:val="en-US"/>
        </w:rPr>
      </w:pPr>
      <w:r w:rsidRPr="000D260A">
        <w:rPr>
          <w:rFonts w:ascii="Times New Roman" w:eastAsia="Calibri" w:hAnsi="Times New Roman" w:cs="Times New Roman"/>
          <w:sz w:val="32"/>
          <w:szCs w:val="32"/>
          <w:lang w:val="en-US"/>
        </w:rPr>
        <w:t xml:space="preserve">Thank you. </w:t>
      </w:r>
    </w:p>
    <w:sectPr w:rsidR="00F62256" w:rsidRPr="009C0AA5" w:rsidSect="00F02C21">
      <w:footerReference w:type="default" r:id="rId11"/>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2A8D91" w14:textId="77777777" w:rsidR="00E87D16" w:rsidRDefault="00E87D16" w:rsidP="00E937AB">
      <w:r>
        <w:separator/>
      </w:r>
    </w:p>
  </w:endnote>
  <w:endnote w:type="continuationSeparator" w:id="0">
    <w:p w14:paraId="1249B135" w14:textId="77777777" w:rsidR="00E87D16" w:rsidRDefault="00E87D16" w:rsidP="00E937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23298542"/>
      <w:docPartObj>
        <w:docPartGallery w:val="Page Numbers (Bottom of Page)"/>
        <w:docPartUnique/>
      </w:docPartObj>
    </w:sdtPr>
    <w:sdtEndPr>
      <w:rPr>
        <w:noProof/>
      </w:rPr>
    </w:sdtEndPr>
    <w:sdtContent>
      <w:p w14:paraId="4C63D732" w14:textId="10CD9176" w:rsidR="00E96933" w:rsidRDefault="00E9693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BC86E88" w14:textId="77777777" w:rsidR="00F02C21" w:rsidRDefault="00F02C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80E6C9" w14:textId="77777777" w:rsidR="00E87D16" w:rsidRDefault="00E87D16" w:rsidP="00E937AB">
      <w:r>
        <w:separator/>
      </w:r>
    </w:p>
  </w:footnote>
  <w:footnote w:type="continuationSeparator" w:id="0">
    <w:p w14:paraId="0FD13A55" w14:textId="77777777" w:rsidR="00E87D16" w:rsidRDefault="00E87D16" w:rsidP="00E937A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2256"/>
    <w:rsid w:val="000203E5"/>
    <w:rsid w:val="000207A9"/>
    <w:rsid w:val="00020E3D"/>
    <w:rsid w:val="00045FD3"/>
    <w:rsid w:val="00085E2A"/>
    <w:rsid w:val="00087B67"/>
    <w:rsid w:val="000A3A3C"/>
    <w:rsid w:val="000C2301"/>
    <w:rsid w:val="000D260A"/>
    <w:rsid w:val="000E3315"/>
    <w:rsid w:val="00105C0D"/>
    <w:rsid w:val="001218B8"/>
    <w:rsid w:val="00143ABD"/>
    <w:rsid w:val="001601A1"/>
    <w:rsid w:val="00175D46"/>
    <w:rsid w:val="001C63F4"/>
    <w:rsid w:val="00207D16"/>
    <w:rsid w:val="00222358"/>
    <w:rsid w:val="00264F94"/>
    <w:rsid w:val="002B453E"/>
    <w:rsid w:val="002E1AFC"/>
    <w:rsid w:val="002F4099"/>
    <w:rsid w:val="0030223E"/>
    <w:rsid w:val="003033D9"/>
    <w:rsid w:val="003103AB"/>
    <w:rsid w:val="00334D64"/>
    <w:rsid w:val="003421DC"/>
    <w:rsid w:val="00350A4A"/>
    <w:rsid w:val="00351DC5"/>
    <w:rsid w:val="00353AE6"/>
    <w:rsid w:val="00354867"/>
    <w:rsid w:val="00364CAD"/>
    <w:rsid w:val="00381696"/>
    <w:rsid w:val="003847BB"/>
    <w:rsid w:val="003C74EE"/>
    <w:rsid w:val="003D36C1"/>
    <w:rsid w:val="003E1409"/>
    <w:rsid w:val="00410A2A"/>
    <w:rsid w:val="00412F2B"/>
    <w:rsid w:val="00425403"/>
    <w:rsid w:val="00431B7D"/>
    <w:rsid w:val="004470F7"/>
    <w:rsid w:val="004643F5"/>
    <w:rsid w:val="00464F2A"/>
    <w:rsid w:val="00492FFA"/>
    <w:rsid w:val="004B5BC6"/>
    <w:rsid w:val="004D5713"/>
    <w:rsid w:val="005064D2"/>
    <w:rsid w:val="0052241F"/>
    <w:rsid w:val="005414EC"/>
    <w:rsid w:val="005770BF"/>
    <w:rsid w:val="0058406F"/>
    <w:rsid w:val="005844EA"/>
    <w:rsid w:val="00586A00"/>
    <w:rsid w:val="0059012B"/>
    <w:rsid w:val="00597BE8"/>
    <w:rsid w:val="005C08F0"/>
    <w:rsid w:val="005C35D5"/>
    <w:rsid w:val="005C619E"/>
    <w:rsid w:val="005D1F21"/>
    <w:rsid w:val="005E6E94"/>
    <w:rsid w:val="005F73AC"/>
    <w:rsid w:val="005F7C14"/>
    <w:rsid w:val="00611B96"/>
    <w:rsid w:val="00677175"/>
    <w:rsid w:val="006D761A"/>
    <w:rsid w:val="00711AE0"/>
    <w:rsid w:val="007749B6"/>
    <w:rsid w:val="00796762"/>
    <w:rsid w:val="00797D52"/>
    <w:rsid w:val="007C5298"/>
    <w:rsid w:val="007D09EE"/>
    <w:rsid w:val="007D503B"/>
    <w:rsid w:val="007E7A12"/>
    <w:rsid w:val="007F2D7A"/>
    <w:rsid w:val="00805BCC"/>
    <w:rsid w:val="0083327D"/>
    <w:rsid w:val="00864F02"/>
    <w:rsid w:val="0086622E"/>
    <w:rsid w:val="008763B3"/>
    <w:rsid w:val="008C07AA"/>
    <w:rsid w:val="008F306D"/>
    <w:rsid w:val="008F7399"/>
    <w:rsid w:val="00901878"/>
    <w:rsid w:val="009158D6"/>
    <w:rsid w:val="009224FF"/>
    <w:rsid w:val="00937E99"/>
    <w:rsid w:val="00950CFC"/>
    <w:rsid w:val="00952CF8"/>
    <w:rsid w:val="009614C0"/>
    <w:rsid w:val="009819B9"/>
    <w:rsid w:val="00987A04"/>
    <w:rsid w:val="009A2145"/>
    <w:rsid w:val="009C0AA5"/>
    <w:rsid w:val="009D49DB"/>
    <w:rsid w:val="009E1571"/>
    <w:rsid w:val="009F6D17"/>
    <w:rsid w:val="00A1768D"/>
    <w:rsid w:val="00A34FCD"/>
    <w:rsid w:val="00A45F22"/>
    <w:rsid w:val="00A51065"/>
    <w:rsid w:val="00A94DEF"/>
    <w:rsid w:val="00AA67DB"/>
    <w:rsid w:val="00AC6D8F"/>
    <w:rsid w:val="00AD194C"/>
    <w:rsid w:val="00AF3D07"/>
    <w:rsid w:val="00B0440F"/>
    <w:rsid w:val="00B04F8E"/>
    <w:rsid w:val="00B1022C"/>
    <w:rsid w:val="00B2386B"/>
    <w:rsid w:val="00B25081"/>
    <w:rsid w:val="00B26292"/>
    <w:rsid w:val="00B3361E"/>
    <w:rsid w:val="00B353FD"/>
    <w:rsid w:val="00B359C9"/>
    <w:rsid w:val="00B36BC0"/>
    <w:rsid w:val="00B760A2"/>
    <w:rsid w:val="00B93123"/>
    <w:rsid w:val="00B957EA"/>
    <w:rsid w:val="00BA0B7A"/>
    <w:rsid w:val="00BD1196"/>
    <w:rsid w:val="00BD1FF2"/>
    <w:rsid w:val="00BD5BB3"/>
    <w:rsid w:val="00BD5CF6"/>
    <w:rsid w:val="00C25A48"/>
    <w:rsid w:val="00C6031E"/>
    <w:rsid w:val="00C732F8"/>
    <w:rsid w:val="00CA04AF"/>
    <w:rsid w:val="00CA2F37"/>
    <w:rsid w:val="00CC7BE3"/>
    <w:rsid w:val="00CF67F1"/>
    <w:rsid w:val="00D176CE"/>
    <w:rsid w:val="00D20E72"/>
    <w:rsid w:val="00D30B21"/>
    <w:rsid w:val="00D33319"/>
    <w:rsid w:val="00D4305C"/>
    <w:rsid w:val="00D96C77"/>
    <w:rsid w:val="00DE4532"/>
    <w:rsid w:val="00DE541D"/>
    <w:rsid w:val="00E360D5"/>
    <w:rsid w:val="00E52A1C"/>
    <w:rsid w:val="00E67AB7"/>
    <w:rsid w:val="00E87D16"/>
    <w:rsid w:val="00E937AB"/>
    <w:rsid w:val="00E96933"/>
    <w:rsid w:val="00EC34AA"/>
    <w:rsid w:val="00ED07C8"/>
    <w:rsid w:val="00EF6D49"/>
    <w:rsid w:val="00F02C21"/>
    <w:rsid w:val="00F16B58"/>
    <w:rsid w:val="00F33263"/>
    <w:rsid w:val="00F4654E"/>
    <w:rsid w:val="00F56C0E"/>
    <w:rsid w:val="00F62256"/>
    <w:rsid w:val="00F71319"/>
    <w:rsid w:val="00F826D1"/>
    <w:rsid w:val="00FA07B0"/>
    <w:rsid w:val="00FE10FA"/>
    <w:rsid w:val="00FF2FF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A44D7D"/>
  <w15:chartTrackingRefBased/>
  <w15:docId w15:val="{F4076F91-1538-469F-BBBD-647061A45F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2256"/>
    <w:pPr>
      <w:spacing w:after="0" w:line="240" w:lineRule="auto"/>
    </w:pPr>
    <w:rPr>
      <w:lang w:val="en-AU" w:eastAsia="ja-JP"/>
    </w:rPr>
  </w:style>
  <w:style w:type="paragraph" w:styleId="Heading1">
    <w:name w:val="heading 1"/>
    <w:basedOn w:val="Normal"/>
    <w:next w:val="Normal"/>
    <w:link w:val="Heading1Char"/>
    <w:uiPriority w:val="9"/>
    <w:qFormat/>
    <w:rsid w:val="00F6225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6225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6225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6225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6225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6225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6225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6225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6225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225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6225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6225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6225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6225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6225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6225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6225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62256"/>
    <w:rPr>
      <w:rFonts w:eastAsiaTheme="majorEastAsia" w:cstheme="majorBidi"/>
      <w:color w:val="272727" w:themeColor="text1" w:themeTint="D8"/>
    </w:rPr>
  </w:style>
  <w:style w:type="paragraph" w:styleId="Title">
    <w:name w:val="Title"/>
    <w:basedOn w:val="Normal"/>
    <w:next w:val="Normal"/>
    <w:link w:val="TitleChar"/>
    <w:uiPriority w:val="10"/>
    <w:qFormat/>
    <w:rsid w:val="00F6225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6225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6225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6225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62256"/>
    <w:pPr>
      <w:spacing w:before="160"/>
      <w:jc w:val="center"/>
    </w:pPr>
    <w:rPr>
      <w:i/>
      <w:iCs/>
      <w:color w:val="404040" w:themeColor="text1" w:themeTint="BF"/>
    </w:rPr>
  </w:style>
  <w:style w:type="character" w:customStyle="1" w:styleId="QuoteChar">
    <w:name w:val="Quote Char"/>
    <w:basedOn w:val="DefaultParagraphFont"/>
    <w:link w:val="Quote"/>
    <w:uiPriority w:val="29"/>
    <w:rsid w:val="00F62256"/>
    <w:rPr>
      <w:i/>
      <w:iCs/>
      <w:color w:val="404040" w:themeColor="text1" w:themeTint="BF"/>
    </w:rPr>
  </w:style>
  <w:style w:type="paragraph" w:styleId="ListParagraph">
    <w:name w:val="List Paragraph"/>
    <w:basedOn w:val="Normal"/>
    <w:uiPriority w:val="34"/>
    <w:qFormat/>
    <w:rsid w:val="00F62256"/>
    <w:pPr>
      <w:ind w:left="720"/>
      <w:contextualSpacing/>
    </w:pPr>
  </w:style>
  <w:style w:type="character" w:styleId="IntenseEmphasis">
    <w:name w:val="Intense Emphasis"/>
    <w:basedOn w:val="DefaultParagraphFont"/>
    <w:uiPriority w:val="21"/>
    <w:qFormat/>
    <w:rsid w:val="00F62256"/>
    <w:rPr>
      <w:i/>
      <w:iCs/>
      <w:color w:val="0F4761" w:themeColor="accent1" w:themeShade="BF"/>
    </w:rPr>
  </w:style>
  <w:style w:type="paragraph" w:styleId="IntenseQuote">
    <w:name w:val="Intense Quote"/>
    <w:basedOn w:val="Normal"/>
    <w:next w:val="Normal"/>
    <w:link w:val="IntenseQuoteChar"/>
    <w:uiPriority w:val="30"/>
    <w:qFormat/>
    <w:rsid w:val="00F6225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62256"/>
    <w:rPr>
      <w:i/>
      <w:iCs/>
      <w:color w:val="0F4761" w:themeColor="accent1" w:themeShade="BF"/>
    </w:rPr>
  </w:style>
  <w:style w:type="character" w:styleId="IntenseReference">
    <w:name w:val="Intense Reference"/>
    <w:basedOn w:val="DefaultParagraphFont"/>
    <w:uiPriority w:val="32"/>
    <w:qFormat/>
    <w:rsid w:val="00F62256"/>
    <w:rPr>
      <w:b/>
      <w:bCs/>
      <w:smallCaps/>
      <w:color w:val="0F4761" w:themeColor="accent1" w:themeShade="BF"/>
      <w:spacing w:val="5"/>
    </w:rPr>
  </w:style>
  <w:style w:type="character" w:customStyle="1" w:styleId="normaltextrun">
    <w:name w:val="normaltextrun"/>
    <w:basedOn w:val="DefaultParagraphFont"/>
    <w:rsid w:val="00F62256"/>
  </w:style>
  <w:style w:type="paragraph" w:styleId="Header">
    <w:name w:val="header"/>
    <w:basedOn w:val="Normal"/>
    <w:link w:val="HeaderChar"/>
    <w:uiPriority w:val="99"/>
    <w:unhideWhenUsed/>
    <w:rsid w:val="00E937AB"/>
    <w:pPr>
      <w:tabs>
        <w:tab w:val="center" w:pos="4513"/>
        <w:tab w:val="right" w:pos="9026"/>
      </w:tabs>
    </w:pPr>
  </w:style>
  <w:style w:type="character" w:customStyle="1" w:styleId="HeaderChar">
    <w:name w:val="Header Char"/>
    <w:basedOn w:val="DefaultParagraphFont"/>
    <w:link w:val="Header"/>
    <w:uiPriority w:val="99"/>
    <w:rsid w:val="00E937AB"/>
    <w:rPr>
      <w:lang w:val="en-AU" w:eastAsia="ja-JP"/>
    </w:rPr>
  </w:style>
  <w:style w:type="paragraph" w:styleId="Footer">
    <w:name w:val="footer"/>
    <w:basedOn w:val="Normal"/>
    <w:link w:val="FooterChar"/>
    <w:uiPriority w:val="99"/>
    <w:unhideWhenUsed/>
    <w:rsid w:val="00E937AB"/>
    <w:pPr>
      <w:tabs>
        <w:tab w:val="center" w:pos="4513"/>
        <w:tab w:val="right" w:pos="9026"/>
      </w:tabs>
    </w:pPr>
  </w:style>
  <w:style w:type="character" w:customStyle="1" w:styleId="FooterChar">
    <w:name w:val="Footer Char"/>
    <w:basedOn w:val="DefaultParagraphFont"/>
    <w:link w:val="Footer"/>
    <w:uiPriority w:val="99"/>
    <w:rsid w:val="00E937AB"/>
    <w:rPr>
      <w:lang w:val="en-AU" w:eastAsia="ja-JP"/>
    </w:rPr>
  </w:style>
  <w:style w:type="paragraph" w:styleId="Revision">
    <w:name w:val="Revision"/>
    <w:hidden/>
    <w:uiPriority w:val="99"/>
    <w:semiHidden/>
    <w:rsid w:val="00E937AB"/>
    <w:pPr>
      <w:spacing w:after="0" w:line="240" w:lineRule="auto"/>
    </w:pPr>
    <w:rPr>
      <w:lang w:val="en-AU" w:eastAsia="ja-JP"/>
    </w:rPr>
  </w:style>
  <w:style w:type="character" w:styleId="CommentReference">
    <w:name w:val="annotation reference"/>
    <w:basedOn w:val="DefaultParagraphFont"/>
    <w:uiPriority w:val="99"/>
    <w:semiHidden/>
    <w:unhideWhenUsed/>
    <w:rsid w:val="003E1409"/>
    <w:rPr>
      <w:sz w:val="16"/>
      <w:szCs w:val="16"/>
    </w:rPr>
  </w:style>
  <w:style w:type="paragraph" w:styleId="CommentText">
    <w:name w:val="annotation text"/>
    <w:basedOn w:val="Normal"/>
    <w:link w:val="CommentTextChar"/>
    <w:uiPriority w:val="99"/>
    <w:unhideWhenUsed/>
    <w:rsid w:val="003E1409"/>
    <w:rPr>
      <w:sz w:val="20"/>
      <w:szCs w:val="20"/>
    </w:rPr>
  </w:style>
  <w:style w:type="character" w:customStyle="1" w:styleId="CommentTextChar">
    <w:name w:val="Comment Text Char"/>
    <w:basedOn w:val="DefaultParagraphFont"/>
    <w:link w:val="CommentText"/>
    <w:uiPriority w:val="99"/>
    <w:rsid w:val="003E1409"/>
    <w:rPr>
      <w:sz w:val="20"/>
      <w:szCs w:val="20"/>
      <w:lang w:val="en-AU" w:eastAsia="ja-JP"/>
    </w:rPr>
  </w:style>
  <w:style w:type="paragraph" w:styleId="CommentSubject">
    <w:name w:val="annotation subject"/>
    <w:basedOn w:val="CommentText"/>
    <w:next w:val="CommentText"/>
    <w:link w:val="CommentSubjectChar"/>
    <w:uiPriority w:val="99"/>
    <w:semiHidden/>
    <w:unhideWhenUsed/>
    <w:rsid w:val="003E1409"/>
    <w:rPr>
      <w:b/>
      <w:bCs/>
    </w:rPr>
  </w:style>
  <w:style w:type="character" w:customStyle="1" w:styleId="CommentSubjectChar">
    <w:name w:val="Comment Subject Char"/>
    <w:basedOn w:val="CommentTextChar"/>
    <w:link w:val="CommentSubject"/>
    <w:uiPriority w:val="99"/>
    <w:semiHidden/>
    <w:rsid w:val="003E1409"/>
    <w:rPr>
      <w:b/>
      <w:bCs/>
      <w:sz w:val="20"/>
      <w:szCs w:val="20"/>
      <w:lang w:val="en-AU"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144780">
      <w:bodyDiv w:val="1"/>
      <w:marLeft w:val="0"/>
      <w:marRight w:val="0"/>
      <w:marTop w:val="0"/>
      <w:marBottom w:val="0"/>
      <w:divBdr>
        <w:top w:val="none" w:sz="0" w:space="0" w:color="auto"/>
        <w:left w:val="none" w:sz="0" w:space="0" w:color="auto"/>
        <w:bottom w:val="none" w:sz="0" w:space="0" w:color="auto"/>
        <w:right w:val="none" w:sz="0" w:space="0" w:color="auto"/>
      </w:divBdr>
    </w:div>
    <w:div w:id="1177386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jpg"/><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3257166D5221D45AC4BE86DE2E261D0" ma:contentTypeVersion="16" ma:contentTypeDescription="Create a new document." ma:contentTypeScope="" ma:versionID="f710b4b6cd3c8458079dc786359802e4">
  <xsd:schema xmlns:xsd="http://www.w3.org/2001/XMLSchema" xmlns:xs="http://www.w3.org/2001/XMLSchema" xmlns:p="http://schemas.microsoft.com/office/2006/metadata/properties" xmlns:ns2="66797b77-c200-4d7e-b06b-42fe1f777de1" xmlns:ns3="e8c630da-1593-4b40-8ff7-bd949da10589" targetNamespace="http://schemas.microsoft.com/office/2006/metadata/properties" ma:root="true" ma:fieldsID="114b8ce3e4bd223cf4a341d227d3bca3" ns2:_="" ns3:_="">
    <xsd:import namespace="66797b77-c200-4d7e-b06b-42fe1f777de1"/>
    <xsd:import namespace="e8c630da-1593-4b40-8ff7-bd949da10589"/>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contributortype" minOccurs="0"/>
                <xsd:element ref="ns2:language" minOccurs="0"/>
                <xsd:element ref="ns2:additionalsubmission" minOccurs="0"/>
                <xsd:element ref="ns2:MediaServiceObjectDetectorVersions" minOccurs="0"/>
                <xsd:element ref="ns2:MediaServiceDateTaken" minOccurs="0"/>
                <xsd:element ref="ns2:MediaServiceSearchPropertie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797b77-c200-4d7e-b06b-42fe1f777d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contributortype" ma:index="16" nillable="true" ma:displayName="contributor type" ma:format="Dropdown" ma:internalName="contributortype">
      <xsd:simpleType>
        <xsd:union memberTypes="dms:Text">
          <xsd:simpleType>
            <xsd:restriction base="dms:Choice">
              <xsd:enumeration value="State"/>
              <xsd:enumeration value="CSO"/>
              <xsd:enumeration value="NHRI"/>
              <xsd:enumeration value="Academia"/>
              <xsd:enumeration value="UN entity"/>
              <xsd:enumeration value="Other"/>
            </xsd:restriction>
          </xsd:simpleType>
        </xsd:union>
      </xsd:simpleType>
    </xsd:element>
    <xsd:element name="language" ma:index="17" nillable="true" ma:displayName="language" ma:default="En" ma:format="Dropdown" ma:internalName="language">
      <xsd:simpleType>
        <xsd:restriction base="dms:Choice">
          <xsd:enumeration value="En"/>
          <xsd:enumeration value="Fr"/>
          <xsd:enumeration value="Es"/>
          <xsd:enumeration value="Ar"/>
          <xsd:enumeration value="Ru"/>
          <xsd:enumeration value="Zh"/>
        </xsd:restriction>
      </xsd:simpleType>
    </xsd:element>
    <xsd:element name="additionalsubmission" ma:index="18" nillable="true" ma:displayName="additional submission" ma:format="Dropdown" ma:internalName="additionalsubmission">
      <xsd:simpleType>
        <xsd:union memberTypes="dms:Text">
          <xsd:simpleType>
            <xsd:restriction base="dms:Choice">
              <xsd:enumeration value="1"/>
              <xsd:enumeration value="2"/>
              <xsd:enumeration value="3"/>
              <xsd:enumeration value="4"/>
              <xsd:enumeration value="5"/>
              <xsd:enumeration value="Choice 7"/>
            </xsd:restriction>
          </xsd:simpleType>
        </xsd:un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8c630da-1593-4b40-8ff7-bd949da10589"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324b8af6-8dd4-4520-8346-63c43fb665d6}" ma:internalName="TaxCatchAll" ma:showField="CatchAllData" ma:web="e8c630da-1593-4b40-8ff7-bd949da1058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contributortype xmlns="66797b77-c200-4d7e-b06b-42fe1f777de1" xsi:nil="true"/>
    <additionalsubmission xmlns="66797b77-c200-4d7e-b06b-42fe1f777de1" xsi:nil="true"/>
    <lcf76f155ced4ddcb4097134ff3c332f xmlns="66797b77-c200-4d7e-b06b-42fe1f777de1">
      <Terms xmlns="http://schemas.microsoft.com/office/infopath/2007/PartnerControls"/>
    </lcf76f155ced4ddcb4097134ff3c332f>
    <TaxCatchAll xmlns="e8c630da-1593-4b40-8ff7-bd949da10589" xsi:nil="true"/>
    <language xmlns="66797b77-c200-4d7e-b06b-42fe1f777de1">En</language>
  </documentManagement>
</p:properties>
</file>

<file path=customXml/itemProps1.xml><?xml version="1.0" encoding="utf-8"?>
<ds:datastoreItem xmlns:ds="http://schemas.openxmlformats.org/officeDocument/2006/customXml" ds:itemID="{1357E1A1-E3D6-461D-A993-F545D30E912A}">
  <ds:schemaRefs>
    <ds:schemaRef ds:uri="http://schemas.openxmlformats.org/officeDocument/2006/bibliography"/>
  </ds:schemaRefs>
</ds:datastoreItem>
</file>

<file path=customXml/itemProps2.xml><?xml version="1.0" encoding="utf-8"?>
<ds:datastoreItem xmlns:ds="http://schemas.openxmlformats.org/officeDocument/2006/customXml" ds:itemID="{E662CF96-2719-4B82-9347-AE1F1E555B7E}"/>
</file>

<file path=customXml/itemProps3.xml><?xml version="1.0" encoding="utf-8"?>
<ds:datastoreItem xmlns:ds="http://schemas.openxmlformats.org/officeDocument/2006/customXml" ds:itemID="{5731AA4D-1506-46DB-A527-61CBD4F801A4}">
  <ds:schemaRefs>
    <ds:schemaRef ds:uri="http://schemas.microsoft.com/sharepoint/v3/contenttype/forms"/>
  </ds:schemaRefs>
</ds:datastoreItem>
</file>

<file path=customXml/itemProps4.xml><?xml version="1.0" encoding="utf-8"?>
<ds:datastoreItem xmlns:ds="http://schemas.openxmlformats.org/officeDocument/2006/customXml" ds:itemID="{0AD59D78-7B39-4D7B-810F-8C0FB77AC1DC}">
  <ds:schemaRefs>
    <ds:schemaRef ds:uri="http://schemas.microsoft.com/office/2006/metadata/properties"/>
    <ds:schemaRef ds:uri="http://schemas.microsoft.com/office/infopath/2007/PartnerControls"/>
    <ds:schemaRef ds:uri="8a8f1fc3-ca60-4101-a91f-a08da4955bb1"/>
    <ds:schemaRef ds:uri="61c9741b-69a2-4d84-8b99-4eeb4476a6c4"/>
  </ds:schemaRefs>
</ds:datastoreItem>
</file>

<file path=docMetadata/LabelInfo.xml><?xml version="1.0" encoding="utf-8"?>
<clbl:labelList xmlns:clbl="http://schemas.microsoft.com/office/2020/mipLabelMetadata">
  <clbl:label id="{8b77875e-5908-45a0-9cb4-dec9ae074618}"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6</Pages>
  <Words>800</Words>
  <Characters>4565</Characters>
  <Application>Microsoft Office Word</Application>
  <DocSecurity>4</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Aida Martirous-Nejad</dc:creator>
  <cp:keywords/>
  <dc:description/>
  <cp:lastModifiedBy>WRGS</cp:lastModifiedBy>
  <cp:revision>2</cp:revision>
  <cp:lastPrinted>2025-06-13T16:18:00Z</cp:lastPrinted>
  <dcterms:created xsi:type="dcterms:W3CDTF">2026-02-19T09:50:00Z</dcterms:created>
  <dcterms:modified xsi:type="dcterms:W3CDTF">2026-02-19T09:50:00Z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0x010100D3257166D5221D45AC4BE86DE2E261D0</vt:lpwstr>
  </property>
  <property fmtid="{D5CDD505-2E9C-101B-9397-08002B2CF9AE}" pid="3" name="MediaServiceImageTags">
    <vt:lpwstr/>
  </property>
</Properties>
</file>