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BCEA0" w14:textId="4074716D" w:rsidR="00934EA6" w:rsidRDefault="00934EA6" w:rsidP="00934EA6">
      <w:pPr>
        <w:pStyle w:val="NoSpacing"/>
        <w:jc w:val="center"/>
        <w:rPr>
          <w:b/>
          <w:bCs/>
        </w:rPr>
      </w:pPr>
      <w:bookmarkStart w:id="0" w:name="_Hlk130817769"/>
      <w:r>
        <w:rPr>
          <w:b/>
          <w:bCs/>
        </w:rPr>
        <w:t xml:space="preserve">Joint OHCHR-IPU Human Rights 75 </w:t>
      </w:r>
      <w:r w:rsidRPr="00533B78">
        <w:rPr>
          <w:b/>
          <w:bCs/>
        </w:rPr>
        <w:t xml:space="preserve">Roundtable </w:t>
      </w:r>
      <w:r w:rsidR="0079702E">
        <w:rPr>
          <w:b/>
          <w:bCs/>
        </w:rPr>
        <w:t xml:space="preserve">– </w:t>
      </w:r>
      <w:r w:rsidRPr="002C5074">
        <w:rPr>
          <w:b/>
          <w:bCs/>
          <w:i/>
          <w:iCs/>
        </w:rPr>
        <w:t>Parliaments and women’s rights</w:t>
      </w:r>
      <w:bookmarkEnd w:id="0"/>
      <w:r w:rsidRPr="002C5074">
        <w:rPr>
          <w:b/>
          <w:bCs/>
          <w:i/>
          <w:iCs/>
        </w:rPr>
        <w:t xml:space="preserve">: </w:t>
      </w:r>
      <w:r w:rsidR="00B07631">
        <w:rPr>
          <w:b/>
          <w:bCs/>
          <w:i/>
          <w:iCs/>
        </w:rPr>
        <w:t>I</w:t>
      </w:r>
      <w:r w:rsidR="00B07631" w:rsidRPr="002C5074">
        <w:rPr>
          <w:b/>
          <w:bCs/>
          <w:i/>
          <w:iCs/>
        </w:rPr>
        <w:t xml:space="preserve">mplementing </w:t>
      </w:r>
      <w:r w:rsidRPr="00307787">
        <w:rPr>
          <w:b/>
          <w:bCs/>
          <w:i/>
          <w:iCs/>
        </w:rPr>
        <w:t>the Convention on the Elimination of All Forms of Discrimination against Women</w:t>
      </w:r>
      <w:r w:rsidRPr="002C5074">
        <w:rPr>
          <w:b/>
          <w:bCs/>
          <w:i/>
          <w:iCs/>
        </w:rPr>
        <w:t xml:space="preserve">, realizing the </w:t>
      </w:r>
      <w:r w:rsidRPr="008328AB">
        <w:rPr>
          <w:b/>
          <w:bCs/>
          <w:i/>
          <w:iCs/>
        </w:rPr>
        <w:t xml:space="preserve">Universal Declaration of Human Rights </w:t>
      </w:r>
      <w:r w:rsidRPr="002C5074">
        <w:rPr>
          <w:b/>
          <w:bCs/>
          <w:i/>
          <w:iCs/>
        </w:rPr>
        <w:t>for all</w:t>
      </w:r>
      <w:r w:rsidR="00C107F2">
        <w:rPr>
          <w:b/>
          <w:bCs/>
          <w:i/>
          <w:iCs/>
        </w:rPr>
        <w:t xml:space="preserve"> (22 June 2023)</w:t>
      </w:r>
    </w:p>
    <w:p w14:paraId="06869EB2" w14:textId="242000CE" w:rsidR="00FD0609" w:rsidRDefault="00FD0609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14:paraId="7ACBA0D8" w14:textId="6B30B524" w:rsidR="00937E9C" w:rsidRPr="0095315F" w:rsidRDefault="00937E9C" w:rsidP="00D43335">
      <w:pPr>
        <w:jc w:val="both"/>
        <w:rPr>
          <w:rFonts w:asciiTheme="minorHAnsi" w:eastAsiaTheme="minorHAnsi" w:hAnsiTheme="minorHAnsi" w:cstheme="minorBidi"/>
          <w:i/>
          <w:iCs/>
          <w:szCs w:val="22"/>
          <w:u w:val="single"/>
          <w:lang w:eastAsia="en-US"/>
        </w:rPr>
      </w:pPr>
      <w:r w:rsidRPr="0095315F">
        <w:rPr>
          <w:rFonts w:asciiTheme="minorHAnsi" w:eastAsiaTheme="minorHAnsi" w:hAnsiTheme="minorHAnsi" w:cstheme="minorBidi"/>
          <w:i/>
          <w:iCs/>
          <w:szCs w:val="22"/>
          <w:u w:val="single"/>
          <w:lang w:eastAsia="en-US"/>
        </w:rPr>
        <w:t>Recognizing</w:t>
      </w:r>
      <w:r w:rsidR="00500506">
        <w:rPr>
          <w:rFonts w:asciiTheme="minorHAnsi" w:eastAsiaTheme="minorHAnsi" w:hAnsiTheme="minorHAnsi" w:cstheme="minorBidi"/>
          <w:i/>
          <w:iCs/>
          <w:szCs w:val="22"/>
          <w:u w:val="single"/>
          <w:lang w:eastAsia="en-US"/>
        </w:rPr>
        <w:t xml:space="preserve"> that</w:t>
      </w:r>
      <w:r w:rsidR="00E04207" w:rsidRPr="0095315F">
        <w:rPr>
          <w:rFonts w:asciiTheme="minorHAnsi" w:eastAsiaTheme="minorHAnsi" w:hAnsiTheme="minorHAnsi" w:cstheme="minorBidi"/>
          <w:i/>
          <w:iCs/>
          <w:szCs w:val="22"/>
          <w:u w:val="single"/>
          <w:lang w:eastAsia="en-US"/>
        </w:rPr>
        <w:t>:</w:t>
      </w:r>
    </w:p>
    <w:p w14:paraId="55BBBC79" w14:textId="79C744C3" w:rsidR="00937E9C" w:rsidRPr="00E04207" w:rsidRDefault="00937E9C" w:rsidP="00D43335">
      <w:pPr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</w:p>
    <w:p w14:paraId="01C87DAA" w14:textId="74567571" w:rsidR="00125F97" w:rsidRDefault="00125F97" w:rsidP="00D43335">
      <w:pPr>
        <w:pStyle w:val="ListParagraph"/>
        <w:numPr>
          <w:ilvl w:val="0"/>
          <w:numId w:val="9"/>
        </w:numPr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  <w:r w:rsidRPr="00125F9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the Universal Declaration of Human Rights </w:t>
      </w:r>
      <w:r w:rsid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(UDHR) </w:t>
      </w: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has made an </w:t>
      </w:r>
      <w:r w:rsidR="00A421F6" w:rsidRPr="00A421F6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invaluable contribution </w:t>
      </w: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>t</w:t>
      </w:r>
      <w:r w:rsidR="00A421F6" w:rsidRPr="00A421F6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o the promotion and protection of human rights </w:t>
      </w:r>
      <w:proofErr w:type="gramStart"/>
      <w:r w:rsidR="00A421F6" w:rsidRPr="00A421F6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worldwide</w:t>
      </w: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>;</w:t>
      </w:r>
      <w:proofErr w:type="gramEnd"/>
    </w:p>
    <w:p w14:paraId="1B2F4810" w14:textId="77777777" w:rsidR="00AE5C8E" w:rsidRDefault="00AE5C8E" w:rsidP="00AE5C8E">
      <w:pPr>
        <w:pStyle w:val="ListParagraph"/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</w:p>
    <w:p w14:paraId="3F3E78F2" w14:textId="63FCC065" w:rsidR="00A421F6" w:rsidRPr="006A1AD8" w:rsidRDefault="00125F97" w:rsidP="00D43335">
      <w:pPr>
        <w:pStyle w:val="ListParagraph"/>
        <w:numPr>
          <w:ilvl w:val="0"/>
          <w:numId w:val="9"/>
        </w:numPr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the </w:t>
      </w:r>
      <w:r w:rsidR="00A421F6" w:rsidRPr="00A421F6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75th anniversary </w:t>
      </w: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of the </w:t>
      </w:r>
      <w:r w:rsid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UDHR</w:t>
      </w: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</w:t>
      </w:r>
      <w:r w:rsidR="00A421F6" w:rsidRPr="00A421F6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on 10 December 2023 </w:t>
      </w: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provides a unique opportunity </w:t>
      </w:r>
      <w:r w:rsidR="00A421F6" w:rsidRPr="00A421F6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to </w:t>
      </w:r>
      <w:r w:rsidR="006A1AD8" w:rsidRPr="00500506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rejuvenate </w:t>
      </w:r>
      <w:r w:rsidR="00EF527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respect for </w:t>
      </w:r>
      <w:r w:rsidR="006A1AD8" w:rsidRPr="006A1AD8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human rights globally and advanc</w:t>
      </w:r>
      <w:r w:rsidR="006A1AD8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e</w:t>
      </w:r>
      <w:r w:rsidR="006A1AD8" w:rsidRPr="006A1AD8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the </w:t>
      </w:r>
      <w:r w:rsidR="00B07631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Declaration’s </w:t>
      </w:r>
      <w:r w:rsidR="006A1AD8" w:rsidRPr="006A1AD8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promise of freedom, equality and justice for </w:t>
      </w:r>
      <w:proofErr w:type="gramStart"/>
      <w:r w:rsidR="006A1AD8" w:rsidRPr="006A1AD8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all;</w:t>
      </w:r>
      <w:proofErr w:type="gramEnd"/>
    </w:p>
    <w:p w14:paraId="6A3E53F0" w14:textId="77777777" w:rsidR="0095315F" w:rsidRDefault="0095315F" w:rsidP="00D43335">
      <w:pPr>
        <w:pStyle w:val="ListParagraph"/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</w:p>
    <w:p w14:paraId="7E2E533C" w14:textId="76CF801C" w:rsidR="0095315F" w:rsidRPr="00125F97" w:rsidRDefault="002643ED" w:rsidP="00D43335">
      <w:pPr>
        <w:pStyle w:val="ListParagraph"/>
        <w:numPr>
          <w:ilvl w:val="0"/>
          <w:numId w:val="9"/>
        </w:numPr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women’s </w:t>
      </w:r>
      <w:r w:rsidR="00EA2BED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human </w:t>
      </w:r>
      <w:r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rights and </w:t>
      </w:r>
      <w:r w:rsidR="0095315F" w:rsidRPr="00125F9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gender equality </w:t>
      </w:r>
      <w:r w:rsidR="00AA3E91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are an integral part </w:t>
      </w:r>
      <w:r w:rsidR="0095315F" w:rsidRPr="00125F9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of international human rights law </w:t>
      </w:r>
      <w:r w:rsidR="00AA3E91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as laid down in</w:t>
      </w:r>
      <w:r w:rsidR="0095315F" w:rsidRPr="00125F9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the U</w:t>
      </w:r>
      <w:r w:rsid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DHR</w:t>
      </w:r>
      <w:r w:rsidR="0037318B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and</w:t>
      </w:r>
      <w:r w:rsidR="0095315F" w:rsidRPr="00125F9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codified in</w:t>
      </w:r>
      <w:r w:rsidR="00462529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subsequent human rights treaties</w:t>
      </w:r>
      <w:r w:rsidR="00EA2BED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, </w:t>
      </w:r>
      <w:r w:rsid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including </w:t>
      </w:r>
      <w:r w:rsidR="00EA2BED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the</w:t>
      </w:r>
      <w:r w:rsidR="00462529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</w:t>
      </w:r>
      <w:r w:rsidR="00EA2BED" w:rsidRPr="00125F9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Convention on the Elimination of All Forms of Discrimination against </w:t>
      </w:r>
      <w:proofErr w:type="gramStart"/>
      <w:r w:rsidR="00EA2BED" w:rsidRPr="00125F9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Women</w:t>
      </w:r>
      <w:r w:rsidR="0095315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;</w:t>
      </w:r>
      <w:proofErr w:type="gramEnd"/>
    </w:p>
    <w:p w14:paraId="01B0FA35" w14:textId="77777777" w:rsidR="00125F97" w:rsidRPr="00125F97" w:rsidRDefault="00125F97" w:rsidP="00D43335">
      <w:pPr>
        <w:pStyle w:val="ListParagraph"/>
        <w:ind w:left="360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</w:p>
    <w:p w14:paraId="32C452FD" w14:textId="6F4EEA6D" w:rsidR="00E04207" w:rsidRPr="00AE5C8E" w:rsidRDefault="00125F97" w:rsidP="00D43335">
      <w:pPr>
        <w:pStyle w:val="ListParagraph"/>
        <w:numPr>
          <w:ilvl w:val="0"/>
          <w:numId w:val="9"/>
        </w:numPr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  <w:r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parliaments play a critical role in institutionalizing women’s </w:t>
      </w:r>
      <w:r w:rsidR="00EA2BED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human </w:t>
      </w:r>
      <w:r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rights and gender equality in society</w:t>
      </w:r>
      <w:r w:rsidR="00AA3E91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, </w:t>
      </w:r>
      <w:r w:rsidR="00285186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including in line with the </w:t>
      </w:r>
      <w:r w:rsidR="00AA3E91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2012 Plan of Action for Gender-sensitive Parliaments</w:t>
      </w:r>
      <w:r w:rsidR="00285186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, adopted </w:t>
      </w:r>
      <w:r w:rsidR="00B07631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at</w:t>
      </w:r>
      <w:r w:rsidR="00AA3E91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the 127th Assembly of the Inter-Parliamentary </w:t>
      </w:r>
      <w:proofErr w:type="gramStart"/>
      <w:r w:rsidR="00AA3E91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Union</w:t>
      </w:r>
      <w:r w:rsidR="0069563F" w:rsidRPr="00AE5C8E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;</w:t>
      </w:r>
      <w:proofErr w:type="gramEnd"/>
    </w:p>
    <w:p w14:paraId="7DA45856" w14:textId="77777777" w:rsidR="0095315F" w:rsidRPr="0095315F" w:rsidRDefault="0095315F" w:rsidP="00D43335">
      <w:pPr>
        <w:pStyle w:val="ListParagraph"/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</w:p>
    <w:p w14:paraId="1EF170BE" w14:textId="7C31D5EC" w:rsidR="007824B3" w:rsidRPr="0095315F" w:rsidRDefault="007824B3" w:rsidP="00D43335">
      <w:pPr>
        <w:pStyle w:val="ListParagraph"/>
        <w:numPr>
          <w:ilvl w:val="0"/>
          <w:numId w:val="9"/>
        </w:numPr>
        <w:ind w:left="360"/>
        <w:jc w:val="both"/>
        <w:rPr>
          <w:rFonts w:asciiTheme="minorHAnsi" w:eastAsiaTheme="minorHAnsi" w:hAnsiTheme="minorHAnsi" w:cstheme="minorBidi"/>
          <w:i/>
          <w:iCs/>
          <w:szCs w:val="22"/>
          <w:lang w:eastAsia="en-US"/>
        </w:rPr>
      </w:pPr>
      <w:r w:rsidRPr="0095315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t</w:t>
      </w:r>
      <w:r w:rsidR="00125F97" w:rsidRPr="0095315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he setting up </w:t>
      </w:r>
      <w:r w:rsidR="00CF62B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or strengthening </w:t>
      </w:r>
      <w:r w:rsidR="00125F97" w:rsidRPr="0095315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of standing parliamentary committees on human rights and on gender equality is a particularly effective way to </w:t>
      </w:r>
      <w:r w:rsidR="00EF5277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achieve those aims</w:t>
      </w:r>
      <w:r w:rsidR="00CF62B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, </w:t>
      </w:r>
      <w:r w:rsidR="0069563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guided</w:t>
      </w:r>
      <w:r w:rsidR="00CF62B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by the </w:t>
      </w:r>
      <w:proofErr w:type="gramStart"/>
      <w:r w:rsidR="00CF62B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Principles</w:t>
      </w:r>
      <w:proofErr w:type="gramEnd"/>
      <w:r w:rsidR="00CF62B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 xml:space="preserve"> contained in the annex to Human Rights Council report </w:t>
      </w:r>
      <w:r w:rsidR="0092135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A/HRC/</w:t>
      </w:r>
      <w:r w:rsidR="00CF62B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38/25</w:t>
      </w:r>
      <w:r w:rsidR="00125F97" w:rsidRPr="0095315F">
        <w:rPr>
          <w:rFonts w:asciiTheme="minorHAnsi" w:eastAsiaTheme="minorHAnsi" w:hAnsiTheme="minorHAnsi" w:cstheme="minorBidi"/>
          <w:i/>
          <w:iCs/>
          <w:szCs w:val="22"/>
          <w:lang w:eastAsia="en-US"/>
        </w:rPr>
        <w:t>.</w:t>
      </w:r>
    </w:p>
    <w:p w14:paraId="47BC39FE" w14:textId="77777777" w:rsidR="00125F97" w:rsidRDefault="00125F97" w:rsidP="00D43335">
      <w:pPr>
        <w:jc w:val="both"/>
        <w:rPr>
          <w:rFonts w:asciiTheme="minorHAnsi" w:eastAsiaTheme="minorHAnsi" w:hAnsiTheme="minorHAnsi" w:cstheme="minorBidi"/>
          <w:szCs w:val="22"/>
          <w:lang w:eastAsia="en-US"/>
        </w:rPr>
      </w:pPr>
    </w:p>
    <w:p w14:paraId="1D70BC90" w14:textId="781C37A2" w:rsidR="00937E9C" w:rsidRDefault="00937E9C" w:rsidP="00D43335">
      <w:pPr>
        <w:jc w:val="both"/>
        <w:rPr>
          <w:rFonts w:asciiTheme="minorHAnsi" w:eastAsiaTheme="minorHAnsi" w:hAnsiTheme="minorHAnsi" w:cstheme="minorBidi"/>
          <w:szCs w:val="22"/>
          <w:u w:val="single"/>
          <w:lang w:eastAsia="en-US"/>
        </w:rPr>
      </w:pPr>
      <w:r w:rsidRPr="0095315F">
        <w:rPr>
          <w:rFonts w:asciiTheme="minorHAnsi" w:eastAsiaTheme="minorHAnsi" w:hAnsiTheme="minorHAnsi" w:cstheme="minorBidi"/>
          <w:szCs w:val="22"/>
          <w:u w:val="single"/>
          <w:lang w:eastAsia="en-US"/>
        </w:rPr>
        <w:t>We</w:t>
      </w:r>
      <w:r w:rsidR="00B07631">
        <w:rPr>
          <w:rFonts w:asciiTheme="minorHAnsi" w:eastAsiaTheme="minorHAnsi" w:hAnsiTheme="minorHAnsi" w:cstheme="minorBidi"/>
          <w:szCs w:val="22"/>
          <w:u w:val="single"/>
          <w:lang w:eastAsia="en-US"/>
        </w:rPr>
        <w:t>,</w:t>
      </w:r>
      <w:r w:rsidR="00B07631" w:rsidRPr="0095315F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 </w:t>
      </w:r>
      <w:r w:rsidR="00B07631">
        <w:rPr>
          <w:rFonts w:asciiTheme="minorHAnsi" w:eastAsiaTheme="minorHAnsi" w:hAnsiTheme="minorHAnsi" w:cstheme="minorBidi"/>
          <w:szCs w:val="22"/>
          <w:u w:val="single"/>
          <w:lang w:eastAsia="en-US"/>
        </w:rPr>
        <w:t>as parliamentarians,</w:t>
      </w:r>
      <w:r w:rsidRPr="0095315F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 pledge</w:t>
      </w:r>
      <w:r w:rsidR="00B07631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 </w:t>
      </w:r>
      <w:r w:rsidRPr="0095315F">
        <w:rPr>
          <w:rFonts w:asciiTheme="minorHAnsi" w:eastAsiaTheme="minorHAnsi" w:hAnsiTheme="minorHAnsi" w:cstheme="minorBidi"/>
          <w:szCs w:val="22"/>
          <w:u w:val="single"/>
          <w:lang w:eastAsia="en-US"/>
        </w:rPr>
        <w:t>to</w:t>
      </w:r>
      <w:r w:rsidR="0002485B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 </w:t>
      </w:r>
      <w:r w:rsidR="00B07631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prioritize </w:t>
      </w:r>
      <w:r w:rsidR="0002485B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some or </w:t>
      </w:r>
      <w:proofErr w:type="gramStart"/>
      <w:r w:rsidR="009E3F20">
        <w:rPr>
          <w:rFonts w:asciiTheme="minorHAnsi" w:eastAsiaTheme="minorHAnsi" w:hAnsiTheme="minorHAnsi" w:cstheme="minorBidi"/>
          <w:szCs w:val="22"/>
          <w:u w:val="single"/>
          <w:lang w:eastAsia="en-US"/>
        </w:rPr>
        <w:t>all</w:t>
      </w:r>
      <w:r w:rsidR="0002485B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 </w:t>
      </w:r>
      <w:r w:rsidR="009E3F20">
        <w:rPr>
          <w:rFonts w:asciiTheme="minorHAnsi" w:eastAsiaTheme="minorHAnsi" w:hAnsiTheme="minorHAnsi" w:cstheme="minorBidi"/>
          <w:szCs w:val="22"/>
          <w:u w:val="single"/>
          <w:lang w:eastAsia="en-US"/>
        </w:rPr>
        <w:t>of</w:t>
      </w:r>
      <w:proofErr w:type="gramEnd"/>
      <w:r w:rsidR="009E3F20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 </w:t>
      </w:r>
      <w:r w:rsidR="0002485B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the following actions, over the next two years, in collaboration with relevant stakeholders, </w:t>
      </w:r>
      <w:r w:rsidR="00AE5C8E">
        <w:rPr>
          <w:rFonts w:asciiTheme="minorHAnsi" w:eastAsiaTheme="minorHAnsi" w:hAnsiTheme="minorHAnsi" w:cstheme="minorBidi"/>
          <w:szCs w:val="22"/>
          <w:u w:val="single"/>
          <w:lang w:eastAsia="en-US"/>
        </w:rPr>
        <w:t>including</w:t>
      </w:r>
      <w:r w:rsidR="0002485B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 </w:t>
      </w:r>
      <w:r w:rsidR="00AE5C8E">
        <w:rPr>
          <w:rFonts w:asciiTheme="minorHAnsi" w:eastAsiaTheme="minorHAnsi" w:hAnsiTheme="minorHAnsi" w:cstheme="minorBidi"/>
          <w:szCs w:val="22"/>
          <w:u w:val="single"/>
          <w:lang w:eastAsia="en-US"/>
        </w:rPr>
        <w:t xml:space="preserve">the executive, </w:t>
      </w:r>
      <w:r w:rsidR="0002485B">
        <w:rPr>
          <w:rFonts w:asciiTheme="minorHAnsi" w:eastAsiaTheme="minorHAnsi" w:hAnsiTheme="minorHAnsi" w:cstheme="minorBidi"/>
          <w:szCs w:val="22"/>
          <w:u w:val="single"/>
          <w:lang w:eastAsia="en-US"/>
        </w:rPr>
        <w:t>political parties, civil society and national human rights institutions</w:t>
      </w:r>
      <w:r w:rsidRPr="0095315F">
        <w:rPr>
          <w:rFonts w:asciiTheme="minorHAnsi" w:eastAsiaTheme="minorHAnsi" w:hAnsiTheme="minorHAnsi" w:cstheme="minorBidi"/>
          <w:szCs w:val="22"/>
          <w:u w:val="single"/>
          <w:lang w:eastAsia="en-US"/>
        </w:rPr>
        <w:t>:</w:t>
      </w:r>
    </w:p>
    <w:p w14:paraId="4D00D155" w14:textId="77777777" w:rsidR="00792C50" w:rsidRPr="00792C50" w:rsidRDefault="00792C50" w:rsidP="00D43335">
      <w:pPr>
        <w:pStyle w:val="ListParagraph"/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sz w:val="18"/>
          <w:szCs w:val="18"/>
          <w:highlight w:val="yellow"/>
          <w:lang w:eastAsia="en-US"/>
        </w:rPr>
      </w:pPr>
    </w:p>
    <w:p w14:paraId="62B1B26D" w14:textId="6D8F4A5E" w:rsidR="00EC5C95" w:rsidRDefault="00B07631" w:rsidP="00D43335">
      <w:pPr>
        <w:pStyle w:val="ListParagraph"/>
        <w:numPr>
          <w:ilvl w:val="0"/>
          <w:numId w:val="10"/>
        </w:numPr>
        <w:ind w:left="360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 xml:space="preserve">Take </w:t>
      </w:r>
      <w:r w:rsidR="002953C3">
        <w:rPr>
          <w:rFonts w:asciiTheme="minorHAnsi" w:eastAsiaTheme="minorHAnsi" w:hAnsiTheme="minorHAnsi" w:cstheme="minorBidi"/>
          <w:szCs w:val="22"/>
          <w:lang w:eastAsia="en-US"/>
        </w:rPr>
        <w:t xml:space="preserve">action to </w:t>
      </w:r>
      <w:r w:rsidR="009B27CE">
        <w:rPr>
          <w:rFonts w:asciiTheme="minorHAnsi" w:eastAsiaTheme="minorHAnsi" w:hAnsiTheme="minorHAnsi" w:cstheme="minorBidi"/>
          <w:szCs w:val="22"/>
          <w:lang w:eastAsia="en-US"/>
        </w:rPr>
        <w:t>ensure</w:t>
      </w:r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 xml:space="preserve"> women’s full</w:t>
      </w:r>
      <w:r w:rsidR="00F520F9">
        <w:rPr>
          <w:rFonts w:asciiTheme="minorHAnsi" w:eastAsiaTheme="minorHAnsi" w:hAnsiTheme="minorHAnsi" w:cstheme="minorBidi"/>
          <w:szCs w:val="22"/>
          <w:lang w:eastAsia="en-US"/>
        </w:rPr>
        <w:t xml:space="preserve">, </w:t>
      </w:r>
      <w:proofErr w:type="gramStart"/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>equal</w:t>
      </w:r>
      <w:proofErr w:type="gramEnd"/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="00F520F9">
        <w:rPr>
          <w:rFonts w:asciiTheme="minorHAnsi" w:eastAsiaTheme="minorHAnsi" w:hAnsiTheme="minorHAnsi" w:cstheme="minorBidi"/>
          <w:szCs w:val="22"/>
          <w:lang w:eastAsia="en-US"/>
        </w:rPr>
        <w:t xml:space="preserve">and safe </w:t>
      </w:r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>participation in political decision-making at all levels</w:t>
      </w:r>
      <w:r w:rsidR="00515042">
        <w:rPr>
          <w:rFonts w:asciiTheme="minorHAnsi" w:eastAsiaTheme="minorHAnsi" w:hAnsiTheme="minorHAnsi" w:cstheme="minorBidi"/>
          <w:szCs w:val="22"/>
          <w:lang w:eastAsia="en-US"/>
        </w:rPr>
        <w:t>, in</w:t>
      </w:r>
      <w:r w:rsidR="00773465">
        <w:rPr>
          <w:rFonts w:asciiTheme="minorHAnsi" w:eastAsiaTheme="minorHAnsi" w:hAnsiTheme="minorHAnsi" w:cstheme="minorBidi"/>
          <w:szCs w:val="22"/>
          <w:lang w:eastAsia="en-US"/>
        </w:rPr>
        <w:t>cluding</w:t>
      </w:r>
      <w:r w:rsidR="00515042">
        <w:rPr>
          <w:rFonts w:asciiTheme="minorHAnsi" w:eastAsiaTheme="minorHAnsi" w:hAnsiTheme="minorHAnsi" w:cstheme="minorBidi"/>
          <w:szCs w:val="22"/>
          <w:lang w:eastAsia="en-US"/>
        </w:rPr>
        <w:t xml:space="preserve"> by:</w:t>
      </w:r>
    </w:p>
    <w:p w14:paraId="71C33EA9" w14:textId="5495B152" w:rsidR="00BD386B" w:rsidRPr="00AE5C8E" w:rsidRDefault="0002485B" w:rsidP="00D43335">
      <w:pPr>
        <w:pStyle w:val="ListParagraph"/>
        <w:numPr>
          <w:ilvl w:val="1"/>
          <w:numId w:val="10"/>
        </w:numPr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 w:rsidRPr="00AE5C8E">
        <w:rPr>
          <w:rFonts w:asciiTheme="minorHAnsi" w:hAnsiTheme="minorHAnsi" w:cstheme="minorHAnsi"/>
          <w:iCs/>
          <w:szCs w:val="22"/>
        </w:rPr>
        <w:t xml:space="preserve">introducing or strengthening measures </w:t>
      </w:r>
      <w:r w:rsidR="009B27CE" w:rsidRPr="00AE5C8E">
        <w:rPr>
          <w:rFonts w:asciiTheme="minorHAnsi" w:hAnsiTheme="minorHAnsi" w:cstheme="minorHAnsi"/>
          <w:iCs/>
          <w:szCs w:val="22"/>
        </w:rPr>
        <w:t xml:space="preserve">to </w:t>
      </w:r>
      <w:r w:rsidR="008155AB" w:rsidRPr="00AE5C8E">
        <w:rPr>
          <w:rFonts w:asciiTheme="minorHAnsi" w:hAnsiTheme="minorHAnsi" w:cstheme="minorHAnsi"/>
          <w:iCs/>
          <w:szCs w:val="22"/>
        </w:rPr>
        <w:t xml:space="preserve">prevent and </w:t>
      </w:r>
      <w:r w:rsidR="009B27CE" w:rsidRPr="00AE5C8E">
        <w:rPr>
          <w:rFonts w:asciiTheme="minorHAnsi" w:hAnsiTheme="minorHAnsi" w:cstheme="minorHAnsi"/>
          <w:iCs/>
          <w:szCs w:val="22"/>
        </w:rPr>
        <w:t xml:space="preserve">combat </w:t>
      </w:r>
      <w:r w:rsidR="008155AB" w:rsidRPr="00AE5C8E">
        <w:rPr>
          <w:rFonts w:asciiTheme="minorHAnsi" w:hAnsiTheme="minorHAnsi" w:cstheme="minorHAnsi"/>
          <w:iCs/>
          <w:szCs w:val="22"/>
        </w:rPr>
        <w:t xml:space="preserve">offline and online </w:t>
      </w:r>
      <w:r w:rsidR="00CB2EF4" w:rsidRPr="00AE5C8E">
        <w:rPr>
          <w:rFonts w:asciiTheme="minorHAnsi" w:hAnsiTheme="minorHAnsi" w:cstheme="minorHAnsi"/>
          <w:iCs/>
          <w:szCs w:val="22"/>
        </w:rPr>
        <w:t>gender-based</w:t>
      </w:r>
      <w:r w:rsidR="00EC5C95" w:rsidRPr="00AE5C8E">
        <w:rPr>
          <w:rFonts w:asciiTheme="minorHAnsi" w:hAnsiTheme="minorHAnsi" w:cstheme="minorHAnsi"/>
          <w:iCs/>
          <w:szCs w:val="22"/>
        </w:rPr>
        <w:t xml:space="preserve"> violence against women in politics</w:t>
      </w:r>
      <w:r w:rsidR="009B27CE" w:rsidRPr="00AE5C8E">
        <w:rPr>
          <w:rFonts w:asciiTheme="minorHAnsi" w:hAnsiTheme="minorHAnsi" w:cstheme="minorHAnsi"/>
          <w:iCs/>
          <w:szCs w:val="22"/>
        </w:rPr>
        <w:t xml:space="preserve">, including </w:t>
      </w:r>
      <w:r w:rsidR="00285186" w:rsidRPr="00AE5C8E">
        <w:rPr>
          <w:rFonts w:asciiTheme="minorHAnsi" w:hAnsiTheme="minorHAnsi" w:cstheme="minorHAnsi"/>
          <w:iCs/>
          <w:szCs w:val="22"/>
        </w:rPr>
        <w:t xml:space="preserve">by adopting a zero-tolerance code of conduct and establishing </w:t>
      </w:r>
      <w:r w:rsidR="00D02B3D" w:rsidRPr="00AE5C8E">
        <w:rPr>
          <w:rFonts w:asciiTheme="minorHAnsi" w:hAnsiTheme="minorHAnsi" w:cstheme="minorHAnsi"/>
          <w:iCs/>
          <w:szCs w:val="22"/>
        </w:rPr>
        <w:t xml:space="preserve">an independent and specialized complaints </w:t>
      </w:r>
      <w:proofErr w:type="gramStart"/>
      <w:r w:rsidR="00D02B3D" w:rsidRPr="00AE5C8E">
        <w:rPr>
          <w:rFonts w:asciiTheme="minorHAnsi" w:hAnsiTheme="minorHAnsi" w:cstheme="minorHAnsi"/>
          <w:iCs/>
          <w:szCs w:val="22"/>
        </w:rPr>
        <w:t>mechanism</w:t>
      </w:r>
      <w:r w:rsidR="00EC5C95" w:rsidRPr="00AE5C8E">
        <w:rPr>
          <w:rFonts w:asciiTheme="minorHAnsi" w:hAnsiTheme="minorHAnsi" w:cstheme="minorHAnsi"/>
          <w:iCs/>
          <w:szCs w:val="22"/>
        </w:rPr>
        <w:t>;</w:t>
      </w:r>
      <w:proofErr w:type="gramEnd"/>
      <w:r w:rsidR="00006562" w:rsidRPr="00AE5C8E">
        <w:rPr>
          <w:rFonts w:asciiTheme="minorHAnsi" w:hAnsiTheme="minorHAnsi" w:cstheme="minorHAnsi"/>
          <w:iCs/>
          <w:szCs w:val="22"/>
        </w:rPr>
        <w:t xml:space="preserve"> </w:t>
      </w:r>
    </w:p>
    <w:p w14:paraId="7472825B" w14:textId="7CF6D3AB" w:rsidR="002953C3" w:rsidRPr="00C45EA5" w:rsidRDefault="00BD386B" w:rsidP="00D43335">
      <w:pPr>
        <w:pStyle w:val="ListParagraph"/>
        <w:numPr>
          <w:ilvl w:val="1"/>
          <w:numId w:val="10"/>
        </w:numPr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 w:rsidRPr="00BD386B">
        <w:rPr>
          <w:rFonts w:asciiTheme="minorHAnsi" w:hAnsiTheme="minorHAnsi" w:cstheme="minorHAnsi"/>
          <w:iCs/>
          <w:szCs w:val="22"/>
        </w:rPr>
        <w:t>introduc</w:t>
      </w:r>
      <w:r w:rsidR="00DC5783">
        <w:rPr>
          <w:rFonts w:asciiTheme="minorHAnsi" w:hAnsiTheme="minorHAnsi" w:cstheme="minorHAnsi"/>
          <w:iCs/>
          <w:szCs w:val="22"/>
        </w:rPr>
        <w:t>ing</w:t>
      </w:r>
      <w:r w:rsidRPr="00BD386B">
        <w:rPr>
          <w:rFonts w:asciiTheme="minorHAnsi" w:hAnsiTheme="minorHAnsi" w:cstheme="minorHAnsi"/>
          <w:iCs/>
          <w:szCs w:val="22"/>
        </w:rPr>
        <w:t xml:space="preserve"> </w:t>
      </w:r>
      <w:r w:rsidR="009B27CE">
        <w:rPr>
          <w:rFonts w:asciiTheme="minorHAnsi" w:hAnsiTheme="minorHAnsi" w:cstheme="minorHAnsi"/>
          <w:iCs/>
          <w:szCs w:val="22"/>
        </w:rPr>
        <w:t xml:space="preserve">or strengthening legislated gender </w:t>
      </w:r>
      <w:r w:rsidRPr="00AE5C8E">
        <w:rPr>
          <w:rFonts w:asciiTheme="minorHAnsi" w:hAnsiTheme="minorHAnsi" w:cstheme="minorHAnsi"/>
          <w:iCs/>
          <w:szCs w:val="22"/>
        </w:rPr>
        <w:t>quotas</w:t>
      </w:r>
      <w:r w:rsidR="002350D9">
        <w:rPr>
          <w:rFonts w:asciiTheme="minorHAnsi" w:hAnsiTheme="minorHAnsi" w:cstheme="minorHAnsi"/>
          <w:iCs/>
          <w:szCs w:val="22"/>
        </w:rPr>
        <w:t xml:space="preserve"> aimed at achieving</w:t>
      </w:r>
      <w:r w:rsidR="004A7DD3">
        <w:rPr>
          <w:rFonts w:asciiTheme="minorHAnsi" w:hAnsiTheme="minorHAnsi" w:cstheme="minorHAnsi"/>
          <w:iCs/>
          <w:szCs w:val="22"/>
        </w:rPr>
        <w:t xml:space="preserve"> gender parity,</w:t>
      </w:r>
      <w:r w:rsidRPr="00AE5C8E">
        <w:rPr>
          <w:rFonts w:asciiTheme="minorHAnsi" w:hAnsiTheme="minorHAnsi" w:cstheme="minorHAnsi"/>
          <w:iCs/>
          <w:szCs w:val="22"/>
        </w:rPr>
        <w:t xml:space="preserve"> </w:t>
      </w:r>
      <w:r w:rsidR="00285186" w:rsidRPr="00AE5C8E">
        <w:rPr>
          <w:rFonts w:asciiTheme="minorHAnsi" w:hAnsiTheme="minorHAnsi" w:cstheme="minorHAnsi"/>
          <w:iCs/>
          <w:szCs w:val="22"/>
        </w:rPr>
        <w:t xml:space="preserve">that </w:t>
      </w:r>
      <w:r w:rsidR="009B27CE" w:rsidRPr="00AE5C8E">
        <w:rPr>
          <w:rFonts w:asciiTheme="minorHAnsi" w:hAnsiTheme="minorHAnsi" w:cstheme="minorHAnsi"/>
          <w:iCs/>
          <w:szCs w:val="22"/>
        </w:rPr>
        <w:t>are man</w:t>
      </w:r>
      <w:r w:rsidR="009B27CE">
        <w:rPr>
          <w:rFonts w:asciiTheme="minorHAnsi" w:hAnsiTheme="minorHAnsi" w:cstheme="minorHAnsi"/>
          <w:iCs/>
          <w:szCs w:val="22"/>
        </w:rPr>
        <w:t xml:space="preserve">datory, </w:t>
      </w:r>
      <w:proofErr w:type="gramStart"/>
      <w:r w:rsidR="009B27CE">
        <w:rPr>
          <w:rFonts w:asciiTheme="minorHAnsi" w:hAnsiTheme="minorHAnsi" w:cstheme="minorHAnsi"/>
          <w:iCs/>
          <w:szCs w:val="22"/>
        </w:rPr>
        <w:t>ambitious</w:t>
      </w:r>
      <w:proofErr w:type="gramEnd"/>
      <w:r w:rsidR="009B27CE">
        <w:rPr>
          <w:rFonts w:asciiTheme="minorHAnsi" w:hAnsiTheme="minorHAnsi" w:cstheme="minorHAnsi"/>
          <w:iCs/>
          <w:szCs w:val="22"/>
        </w:rPr>
        <w:t xml:space="preserve"> and duly </w:t>
      </w:r>
      <w:r w:rsidR="00C45EA5">
        <w:rPr>
          <w:rFonts w:asciiTheme="minorHAnsi" w:hAnsiTheme="minorHAnsi" w:cstheme="minorHAnsi"/>
          <w:iCs/>
          <w:szCs w:val="22"/>
        </w:rPr>
        <w:t xml:space="preserve">enforced, </w:t>
      </w:r>
      <w:r w:rsidR="00C45EA5" w:rsidRPr="00C45EA5">
        <w:rPr>
          <w:rFonts w:asciiTheme="minorHAnsi" w:hAnsiTheme="minorHAnsi" w:cstheme="minorHAnsi"/>
          <w:iCs/>
          <w:szCs w:val="22"/>
        </w:rPr>
        <w:t>to</w:t>
      </w:r>
      <w:r w:rsidRPr="00C45EA5">
        <w:rPr>
          <w:rFonts w:asciiTheme="minorHAnsi" w:hAnsiTheme="minorHAnsi" w:cstheme="minorHAnsi"/>
          <w:iCs/>
          <w:szCs w:val="22"/>
        </w:rPr>
        <w:t xml:space="preserve"> increase </w:t>
      </w:r>
      <w:r w:rsidR="00EA2BED" w:rsidRPr="00C45EA5">
        <w:rPr>
          <w:rFonts w:asciiTheme="minorHAnsi" w:hAnsiTheme="minorHAnsi" w:cstheme="minorHAnsi"/>
          <w:iCs/>
          <w:szCs w:val="22"/>
        </w:rPr>
        <w:t xml:space="preserve">the participation of </w:t>
      </w:r>
      <w:r w:rsidRPr="00C45EA5">
        <w:rPr>
          <w:rFonts w:asciiTheme="minorHAnsi" w:hAnsiTheme="minorHAnsi" w:cstheme="minorHAnsi"/>
          <w:iCs/>
          <w:szCs w:val="22"/>
        </w:rPr>
        <w:t xml:space="preserve">women in </w:t>
      </w:r>
      <w:r w:rsidR="00C949F1" w:rsidRPr="00C45EA5">
        <w:rPr>
          <w:rFonts w:asciiTheme="minorHAnsi" w:hAnsiTheme="minorHAnsi" w:cstheme="minorHAnsi"/>
          <w:iCs/>
          <w:szCs w:val="22"/>
        </w:rPr>
        <w:t xml:space="preserve">decision-making, including in </w:t>
      </w:r>
      <w:r w:rsidRPr="00C45EA5">
        <w:rPr>
          <w:rFonts w:asciiTheme="minorHAnsi" w:hAnsiTheme="minorHAnsi" w:cstheme="minorHAnsi"/>
          <w:iCs/>
          <w:szCs w:val="22"/>
        </w:rPr>
        <w:t>peace negotiation</w:t>
      </w:r>
      <w:r w:rsidR="00EA2BED" w:rsidRPr="00C45EA5">
        <w:rPr>
          <w:rFonts w:asciiTheme="minorHAnsi" w:hAnsiTheme="minorHAnsi" w:cstheme="minorHAnsi"/>
          <w:iCs/>
          <w:szCs w:val="22"/>
        </w:rPr>
        <w:t>s</w:t>
      </w:r>
      <w:r w:rsidRPr="00C45EA5">
        <w:rPr>
          <w:rFonts w:asciiTheme="minorHAnsi" w:hAnsiTheme="minorHAnsi" w:cstheme="minorHAnsi"/>
          <w:iCs/>
          <w:szCs w:val="22"/>
        </w:rPr>
        <w:t xml:space="preserve"> and mediation teams</w:t>
      </w:r>
      <w:r w:rsidR="00DA7F20" w:rsidRPr="00C45EA5">
        <w:rPr>
          <w:rFonts w:asciiTheme="minorHAnsi" w:hAnsiTheme="minorHAnsi" w:cstheme="minorHAnsi"/>
          <w:iCs/>
          <w:szCs w:val="22"/>
        </w:rPr>
        <w:t>.</w:t>
      </w:r>
    </w:p>
    <w:p w14:paraId="6B2913D7" w14:textId="77777777" w:rsidR="00973AF2" w:rsidRPr="00EC5C95" w:rsidRDefault="00973AF2" w:rsidP="00D43335">
      <w:pPr>
        <w:pStyle w:val="ListParagraph"/>
        <w:overflowPunct/>
        <w:autoSpaceDE/>
        <w:autoSpaceDN/>
        <w:adjustRightInd/>
        <w:ind w:left="1080"/>
        <w:jc w:val="both"/>
        <w:textAlignment w:val="auto"/>
        <w:rPr>
          <w:rFonts w:asciiTheme="minorHAnsi" w:hAnsiTheme="minorHAnsi" w:cstheme="minorHAnsi"/>
          <w:iCs/>
          <w:szCs w:val="22"/>
          <w:highlight w:val="green"/>
        </w:rPr>
      </w:pPr>
    </w:p>
    <w:p w14:paraId="24C8E1D7" w14:textId="0C7A8B88" w:rsidR="00E04207" w:rsidRDefault="00B07631" w:rsidP="00D43335">
      <w:pPr>
        <w:pStyle w:val="ListParagraph"/>
        <w:numPr>
          <w:ilvl w:val="0"/>
          <w:numId w:val="10"/>
        </w:numPr>
        <w:ind w:left="360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 xml:space="preserve">Take </w:t>
      </w:r>
      <w:r w:rsidR="002953C3">
        <w:rPr>
          <w:rFonts w:asciiTheme="minorHAnsi" w:eastAsiaTheme="minorHAnsi" w:hAnsiTheme="minorHAnsi" w:cstheme="minorBidi"/>
          <w:szCs w:val="22"/>
          <w:lang w:eastAsia="en-US"/>
        </w:rPr>
        <w:t xml:space="preserve">action to </w:t>
      </w:r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>ensur</w:t>
      </w:r>
      <w:r w:rsidR="002953C3">
        <w:rPr>
          <w:rFonts w:asciiTheme="minorHAnsi" w:eastAsiaTheme="minorHAnsi" w:hAnsiTheme="minorHAnsi" w:cstheme="minorBidi"/>
          <w:szCs w:val="22"/>
          <w:lang w:eastAsia="en-US"/>
        </w:rPr>
        <w:t>e</w:t>
      </w:r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 xml:space="preserve"> women’s </w:t>
      </w:r>
      <w:r w:rsidR="002643ED">
        <w:rPr>
          <w:rFonts w:asciiTheme="minorHAnsi" w:eastAsiaTheme="minorHAnsi" w:hAnsiTheme="minorHAnsi" w:cstheme="minorBidi"/>
          <w:szCs w:val="22"/>
          <w:lang w:eastAsia="en-US"/>
        </w:rPr>
        <w:t xml:space="preserve">access on an </w:t>
      </w:r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 xml:space="preserve">equal </w:t>
      </w:r>
      <w:r w:rsidR="002643ED">
        <w:rPr>
          <w:rFonts w:asciiTheme="minorHAnsi" w:eastAsiaTheme="minorHAnsi" w:hAnsiTheme="minorHAnsi" w:cstheme="minorBidi"/>
          <w:szCs w:val="22"/>
          <w:lang w:eastAsia="en-US"/>
        </w:rPr>
        <w:t>basis with men</w:t>
      </w:r>
      <w:r w:rsidR="002953C3" w:rsidRPr="002953C3">
        <w:rPr>
          <w:rFonts w:asciiTheme="minorHAnsi" w:eastAsiaTheme="minorHAnsi" w:hAnsiTheme="minorHAnsi" w:cstheme="minorBidi"/>
          <w:szCs w:val="22"/>
          <w:lang w:eastAsia="en-US"/>
        </w:rPr>
        <w:t xml:space="preserve"> to decent </w:t>
      </w:r>
      <w:r w:rsidR="00515042" w:rsidRPr="002953C3">
        <w:rPr>
          <w:rFonts w:asciiTheme="minorHAnsi" w:eastAsiaTheme="minorHAnsi" w:hAnsiTheme="minorHAnsi" w:cstheme="minorBidi"/>
          <w:szCs w:val="22"/>
          <w:lang w:eastAsia="en-US"/>
        </w:rPr>
        <w:t>work,</w:t>
      </w:r>
      <w:r w:rsidR="00515042">
        <w:rPr>
          <w:rFonts w:asciiTheme="minorHAnsi" w:eastAsiaTheme="minorHAnsi" w:hAnsiTheme="minorHAnsi" w:cstheme="minorBidi"/>
          <w:szCs w:val="22"/>
          <w:lang w:eastAsia="en-US"/>
        </w:rPr>
        <w:t xml:space="preserve"> in</w:t>
      </w:r>
      <w:r w:rsidR="00773465">
        <w:rPr>
          <w:rFonts w:asciiTheme="minorHAnsi" w:eastAsiaTheme="minorHAnsi" w:hAnsiTheme="minorHAnsi" w:cstheme="minorBidi"/>
          <w:szCs w:val="22"/>
          <w:lang w:eastAsia="en-US"/>
        </w:rPr>
        <w:t xml:space="preserve">cluding </w:t>
      </w:r>
      <w:r w:rsidR="00515042">
        <w:rPr>
          <w:rFonts w:asciiTheme="minorHAnsi" w:eastAsiaTheme="minorHAnsi" w:hAnsiTheme="minorHAnsi" w:cstheme="minorBidi"/>
          <w:szCs w:val="22"/>
          <w:lang w:eastAsia="en-US"/>
        </w:rPr>
        <w:t>by:</w:t>
      </w:r>
    </w:p>
    <w:p w14:paraId="1B6BFAE7" w14:textId="1E7E0CF5" w:rsidR="0042792E" w:rsidRDefault="009B27CE" w:rsidP="00D43335">
      <w:pPr>
        <w:numPr>
          <w:ilvl w:val="1"/>
          <w:numId w:val="10"/>
        </w:numPr>
        <w:jc w:val="both"/>
        <w:rPr>
          <w:rFonts w:asciiTheme="minorHAnsi" w:hAnsiTheme="minorHAnsi" w:cstheme="minorHAnsi"/>
          <w:iCs/>
          <w:szCs w:val="22"/>
        </w:rPr>
      </w:pPr>
      <w:r>
        <w:rPr>
          <w:rFonts w:asciiTheme="minorHAnsi" w:hAnsiTheme="minorHAnsi" w:cstheme="minorHAnsi"/>
          <w:iCs/>
          <w:szCs w:val="22"/>
        </w:rPr>
        <w:t xml:space="preserve">promoting </w:t>
      </w:r>
      <w:r w:rsidR="00605D27" w:rsidRPr="0042792E">
        <w:rPr>
          <w:rFonts w:asciiTheme="minorHAnsi" w:hAnsiTheme="minorHAnsi" w:cstheme="minorHAnsi"/>
          <w:iCs/>
          <w:szCs w:val="22"/>
        </w:rPr>
        <w:t>ratif</w:t>
      </w:r>
      <w:r>
        <w:rPr>
          <w:rFonts w:asciiTheme="minorHAnsi" w:hAnsiTheme="minorHAnsi" w:cstheme="minorHAnsi"/>
          <w:iCs/>
          <w:szCs w:val="22"/>
        </w:rPr>
        <w:t>ication</w:t>
      </w:r>
      <w:r w:rsidR="00605D27" w:rsidRPr="0042792E">
        <w:rPr>
          <w:rFonts w:asciiTheme="minorHAnsi" w:hAnsiTheme="minorHAnsi" w:cstheme="minorHAnsi"/>
          <w:iCs/>
          <w:szCs w:val="22"/>
        </w:rPr>
        <w:t xml:space="preserve"> </w:t>
      </w:r>
      <w:r>
        <w:rPr>
          <w:rFonts w:asciiTheme="minorHAnsi" w:hAnsiTheme="minorHAnsi" w:cstheme="minorHAnsi"/>
          <w:iCs/>
          <w:szCs w:val="22"/>
        </w:rPr>
        <w:t xml:space="preserve">of </w:t>
      </w:r>
      <w:r w:rsidR="00605D27" w:rsidRPr="0042792E">
        <w:rPr>
          <w:rFonts w:asciiTheme="minorHAnsi" w:hAnsiTheme="minorHAnsi" w:cstheme="minorHAnsi"/>
          <w:iCs/>
          <w:szCs w:val="22"/>
        </w:rPr>
        <w:t>the Domestic Workers Convention, 2011 (No. 189)</w:t>
      </w:r>
      <w:r w:rsidR="00B07631">
        <w:rPr>
          <w:rFonts w:asciiTheme="minorHAnsi" w:hAnsiTheme="minorHAnsi" w:cstheme="minorHAnsi"/>
          <w:iCs/>
          <w:szCs w:val="22"/>
        </w:rPr>
        <w:t xml:space="preserve"> of the International Labour Organization</w:t>
      </w:r>
      <w:r w:rsidR="00605D27" w:rsidRPr="0042792E">
        <w:rPr>
          <w:rFonts w:asciiTheme="minorHAnsi" w:hAnsiTheme="minorHAnsi" w:cstheme="minorHAnsi"/>
          <w:iCs/>
          <w:szCs w:val="22"/>
        </w:rPr>
        <w:t xml:space="preserve"> </w:t>
      </w:r>
      <w:r w:rsidR="0042792E" w:rsidRPr="0042792E">
        <w:rPr>
          <w:rFonts w:asciiTheme="minorHAnsi" w:hAnsiTheme="minorHAnsi" w:cstheme="minorHAnsi"/>
          <w:iCs/>
          <w:szCs w:val="22"/>
        </w:rPr>
        <w:t xml:space="preserve">and introducing </w:t>
      </w:r>
      <w:r>
        <w:rPr>
          <w:rFonts w:asciiTheme="minorHAnsi" w:hAnsiTheme="minorHAnsi" w:cstheme="minorHAnsi"/>
          <w:iCs/>
          <w:szCs w:val="22"/>
        </w:rPr>
        <w:t xml:space="preserve">or strengthening </w:t>
      </w:r>
      <w:r w:rsidR="00605D27" w:rsidRPr="0042792E">
        <w:rPr>
          <w:rFonts w:asciiTheme="minorHAnsi" w:hAnsiTheme="minorHAnsi" w:cstheme="minorHAnsi"/>
          <w:iCs/>
          <w:szCs w:val="22"/>
        </w:rPr>
        <w:t xml:space="preserve">legislation to ensure </w:t>
      </w:r>
      <w:r w:rsidR="00CE2064">
        <w:rPr>
          <w:rFonts w:asciiTheme="minorHAnsi" w:hAnsiTheme="minorHAnsi" w:cstheme="minorHAnsi"/>
          <w:iCs/>
          <w:szCs w:val="22"/>
        </w:rPr>
        <w:t xml:space="preserve">access to </w:t>
      </w:r>
      <w:r w:rsidR="00605D27" w:rsidRPr="0042792E">
        <w:rPr>
          <w:rFonts w:asciiTheme="minorHAnsi" w:hAnsiTheme="minorHAnsi" w:cstheme="minorHAnsi"/>
          <w:iCs/>
          <w:szCs w:val="22"/>
        </w:rPr>
        <w:t xml:space="preserve">social protection for women employed in the informal </w:t>
      </w:r>
      <w:proofErr w:type="gramStart"/>
      <w:r w:rsidR="00605D27" w:rsidRPr="0042792E">
        <w:rPr>
          <w:rFonts w:asciiTheme="minorHAnsi" w:hAnsiTheme="minorHAnsi" w:cstheme="minorHAnsi"/>
          <w:iCs/>
          <w:szCs w:val="22"/>
        </w:rPr>
        <w:t>sector</w:t>
      </w:r>
      <w:r w:rsidR="0042792E">
        <w:rPr>
          <w:rFonts w:asciiTheme="minorHAnsi" w:hAnsiTheme="minorHAnsi" w:cstheme="minorHAnsi"/>
          <w:iCs/>
          <w:szCs w:val="22"/>
        </w:rPr>
        <w:t>;</w:t>
      </w:r>
      <w:proofErr w:type="gramEnd"/>
    </w:p>
    <w:p w14:paraId="6D3E66B3" w14:textId="3E760F8B" w:rsidR="0042792E" w:rsidRPr="0042792E" w:rsidRDefault="0042792E" w:rsidP="00D43335">
      <w:pPr>
        <w:numPr>
          <w:ilvl w:val="1"/>
          <w:numId w:val="10"/>
        </w:numPr>
        <w:jc w:val="both"/>
        <w:rPr>
          <w:rFonts w:asciiTheme="minorHAnsi" w:hAnsiTheme="minorHAnsi" w:cstheme="minorHAnsi"/>
          <w:iCs/>
          <w:szCs w:val="22"/>
        </w:rPr>
      </w:pPr>
      <w:r w:rsidRPr="0042792E">
        <w:rPr>
          <w:rFonts w:asciiTheme="minorHAnsi" w:hAnsiTheme="minorHAnsi" w:cstheme="minorHAnsi"/>
          <w:iCs/>
          <w:szCs w:val="22"/>
        </w:rPr>
        <w:t xml:space="preserve">introducing </w:t>
      </w:r>
      <w:r w:rsidR="009B27CE">
        <w:rPr>
          <w:rFonts w:asciiTheme="minorHAnsi" w:hAnsiTheme="minorHAnsi" w:cstheme="minorHAnsi"/>
          <w:iCs/>
          <w:szCs w:val="22"/>
        </w:rPr>
        <w:t xml:space="preserve">or strengthening </w:t>
      </w:r>
      <w:r w:rsidRPr="0042792E">
        <w:rPr>
          <w:rFonts w:asciiTheme="minorHAnsi" w:hAnsiTheme="minorHAnsi" w:cstheme="minorHAnsi"/>
          <w:iCs/>
          <w:szCs w:val="22"/>
        </w:rPr>
        <w:t xml:space="preserve">legislation </w:t>
      </w:r>
      <w:r w:rsidR="00285186">
        <w:rPr>
          <w:rFonts w:asciiTheme="minorHAnsi" w:hAnsiTheme="minorHAnsi" w:cstheme="minorHAnsi"/>
          <w:iCs/>
          <w:szCs w:val="22"/>
        </w:rPr>
        <w:t xml:space="preserve">to </w:t>
      </w:r>
      <w:r w:rsidRPr="0042792E">
        <w:rPr>
          <w:rFonts w:asciiTheme="minorHAnsi" w:hAnsiTheme="minorHAnsi" w:cstheme="minorHAnsi"/>
          <w:iCs/>
          <w:szCs w:val="22"/>
        </w:rPr>
        <w:t>ensur</w:t>
      </w:r>
      <w:r w:rsidR="00285186">
        <w:rPr>
          <w:rFonts w:asciiTheme="minorHAnsi" w:hAnsiTheme="minorHAnsi" w:cstheme="minorHAnsi"/>
          <w:iCs/>
          <w:szCs w:val="22"/>
        </w:rPr>
        <w:t>e</w:t>
      </w:r>
      <w:r w:rsidRPr="0042792E">
        <w:rPr>
          <w:rFonts w:asciiTheme="minorHAnsi" w:hAnsiTheme="minorHAnsi" w:cstheme="minorHAnsi"/>
          <w:iCs/>
          <w:szCs w:val="22"/>
        </w:rPr>
        <w:t xml:space="preserve"> equal pay for work of equal value</w:t>
      </w:r>
      <w:r>
        <w:rPr>
          <w:rFonts w:asciiTheme="minorHAnsi" w:hAnsiTheme="minorHAnsi" w:cstheme="minorHAnsi"/>
          <w:iCs/>
          <w:szCs w:val="22"/>
        </w:rPr>
        <w:t>.</w:t>
      </w:r>
    </w:p>
    <w:p w14:paraId="539A21BD" w14:textId="77777777" w:rsidR="007A3D99" w:rsidRPr="0042792E" w:rsidRDefault="007A3D99" w:rsidP="00D43335">
      <w:pPr>
        <w:pStyle w:val="ListParagraph"/>
        <w:ind w:left="1440"/>
        <w:jc w:val="both"/>
        <w:rPr>
          <w:rFonts w:asciiTheme="minorHAnsi" w:hAnsiTheme="minorHAnsi" w:cstheme="minorHAnsi"/>
          <w:iCs/>
          <w:szCs w:val="22"/>
        </w:rPr>
      </w:pPr>
    </w:p>
    <w:p w14:paraId="7E50ED55" w14:textId="58854A55" w:rsidR="00BA6922" w:rsidRPr="00AE5C8E" w:rsidRDefault="00B07631" w:rsidP="00D43335">
      <w:pPr>
        <w:pStyle w:val="ListParagraph"/>
        <w:numPr>
          <w:ilvl w:val="0"/>
          <w:numId w:val="10"/>
        </w:numPr>
        <w:ind w:left="360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 xml:space="preserve">Take </w:t>
      </w:r>
      <w:r w:rsidR="002953C3">
        <w:rPr>
          <w:rFonts w:asciiTheme="minorHAnsi" w:eastAsiaTheme="minorHAnsi" w:hAnsiTheme="minorHAnsi" w:cstheme="minorBidi"/>
          <w:szCs w:val="22"/>
          <w:lang w:eastAsia="en-US"/>
        </w:rPr>
        <w:t xml:space="preserve">action </w:t>
      </w:r>
      <w:r w:rsidR="002953C3" w:rsidRPr="00AE5C8E">
        <w:rPr>
          <w:rFonts w:asciiTheme="minorHAnsi" w:eastAsiaTheme="minorHAnsi" w:hAnsiTheme="minorHAnsi" w:cstheme="minorBidi"/>
          <w:szCs w:val="22"/>
          <w:lang w:eastAsia="en-US"/>
        </w:rPr>
        <w:t>to</w:t>
      </w:r>
      <w:r w:rsidR="00385701" w:rsidRPr="00AE5C8E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="00243F42" w:rsidRPr="00AE5C8E">
        <w:rPr>
          <w:rFonts w:asciiTheme="minorHAnsi" w:eastAsiaTheme="minorHAnsi" w:hAnsiTheme="minorHAnsi" w:cstheme="minorBidi"/>
          <w:szCs w:val="22"/>
          <w:lang w:eastAsia="en-US"/>
        </w:rPr>
        <w:t xml:space="preserve">achieve </w:t>
      </w:r>
      <w:r w:rsidR="00385701" w:rsidRPr="00AE5C8E">
        <w:rPr>
          <w:rFonts w:asciiTheme="minorHAnsi" w:eastAsiaTheme="minorHAnsi" w:hAnsiTheme="minorHAnsi" w:cstheme="minorBidi"/>
          <w:szCs w:val="22"/>
          <w:lang w:eastAsia="en-US"/>
        </w:rPr>
        <w:t>gender equality in and through education</w:t>
      </w:r>
      <w:r w:rsidR="0002485B" w:rsidRPr="00AE5C8E">
        <w:rPr>
          <w:rFonts w:asciiTheme="minorHAnsi" w:eastAsiaTheme="minorHAnsi" w:hAnsiTheme="minorHAnsi" w:cstheme="minorBidi"/>
          <w:szCs w:val="22"/>
          <w:lang w:eastAsia="en-US"/>
        </w:rPr>
        <w:t xml:space="preserve"> and information systems</w:t>
      </w:r>
      <w:r w:rsidR="00515042" w:rsidRPr="00AE5C8E">
        <w:rPr>
          <w:rFonts w:asciiTheme="minorHAnsi" w:eastAsiaTheme="minorHAnsi" w:hAnsiTheme="minorHAnsi" w:cstheme="minorBidi"/>
          <w:szCs w:val="22"/>
          <w:lang w:eastAsia="en-US"/>
        </w:rPr>
        <w:t>, in</w:t>
      </w:r>
      <w:r w:rsidR="00773465" w:rsidRPr="00AE5C8E">
        <w:rPr>
          <w:rFonts w:asciiTheme="minorHAnsi" w:eastAsiaTheme="minorHAnsi" w:hAnsiTheme="minorHAnsi" w:cstheme="minorBidi"/>
          <w:szCs w:val="22"/>
          <w:lang w:eastAsia="en-US"/>
        </w:rPr>
        <w:t>cluding</w:t>
      </w:r>
      <w:r w:rsidR="00515042" w:rsidRPr="00AE5C8E">
        <w:rPr>
          <w:rFonts w:asciiTheme="minorHAnsi" w:eastAsiaTheme="minorHAnsi" w:hAnsiTheme="minorHAnsi" w:cstheme="minorBidi"/>
          <w:szCs w:val="22"/>
          <w:lang w:eastAsia="en-US"/>
        </w:rPr>
        <w:t xml:space="preserve"> by:</w:t>
      </w:r>
      <w:r w:rsidR="002953C3" w:rsidRPr="00AE5C8E"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</w:p>
    <w:p w14:paraId="50DE6AA4" w14:textId="7748C289" w:rsidR="002F0CFF" w:rsidRPr="00AE5C8E" w:rsidRDefault="00285186" w:rsidP="00D43335">
      <w:pPr>
        <w:pStyle w:val="ListParagraph"/>
        <w:numPr>
          <w:ilvl w:val="1"/>
          <w:numId w:val="10"/>
        </w:numPr>
        <w:jc w:val="both"/>
        <w:rPr>
          <w:rFonts w:asciiTheme="minorHAnsi" w:hAnsiTheme="minorHAnsi" w:cstheme="minorHAnsi"/>
          <w:iCs/>
          <w:szCs w:val="22"/>
        </w:rPr>
      </w:pPr>
      <w:r w:rsidRPr="00AE5C8E">
        <w:rPr>
          <w:rFonts w:asciiTheme="minorHAnsi" w:hAnsiTheme="minorHAnsi" w:cstheme="minorHAnsi"/>
          <w:iCs/>
          <w:szCs w:val="22"/>
        </w:rPr>
        <w:t xml:space="preserve">adopting </w:t>
      </w:r>
      <w:r w:rsidR="009B27CE" w:rsidRPr="00AE5C8E">
        <w:rPr>
          <w:rFonts w:asciiTheme="minorHAnsi" w:hAnsiTheme="minorHAnsi" w:cstheme="minorHAnsi"/>
          <w:iCs/>
          <w:szCs w:val="22"/>
        </w:rPr>
        <w:t xml:space="preserve">or strengthening </w:t>
      </w:r>
      <w:r w:rsidR="0042792E" w:rsidRPr="00AE5C8E">
        <w:rPr>
          <w:rFonts w:asciiTheme="minorHAnsi" w:hAnsiTheme="minorHAnsi" w:cstheme="minorHAnsi"/>
          <w:iCs/>
          <w:szCs w:val="22"/>
        </w:rPr>
        <w:t>legislation to</w:t>
      </w:r>
      <w:r w:rsidR="0037318B" w:rsidRPr="00AE5C8E">
        <w:rPr>
          <w:rFonts w:asciiTheme="minorHAnsi" w:hAnsiTheme="minorHAnsi" w:cstheme="minorHAnsi"/>
          <w:iCs/>
          <w:szCs w:val="22"/>
        </w:rPr>
        <w:t xml:space="preserve"> ensure </w:t>
      </w:r>
      <w:r w:rsidRPr="00AE5C8E">
        <w:rPr>
          <w:rFonts w:asciiTheme="minorHAnsi" w:hAnsiTheme="minorHAnsi" w:cstheme="minorHAnsi"/>
          <w:iCs/>
          <w:szCs w:val="22"/>
        </w:rPr>
        <w:t xml:space="preserve">that </w:t>
      </w:r>
      <w:r w:rsidR="0037318B" w:rsidRPr="00AE5C8E">
        <w:rPr>
          <w:rFonts w:asciiTheme="minorHAnsi" w:hAnsiTheme="minorHAnsi" w:cstheme="minorHAnsi"/>
          <w:iCs/>
          <w:szCs w:val="22"/>
        </w:rPr>
        <w:t xml:space="preserve">girls and boys have </w:t>
      </w:r>
      <w:r w:rsidR="00E602AB" w:rsidRPr="00AE5C8E">
        <w:rPr>
          <w:rFonts w:asciiTheme="minorHAnsi" w:hAnsiTheme="minorHAnsi" w:cstheme="minorHAnsi"/>
          <w:iCs/>
          <w:szCs w:val="22"/>
        </w:rPr>
        <w:t xml:space="preserve">safe and </w:t>
      </w:r>
      <w:r w:rsidR="0037318B" w:rsidRPr="00AE5C8E">
        <w:rPr>
          <w:rFonts w:asciiTheme="minorHAnsi" w:hAnsiTheme="minorHAnsi" w:cstheme="minorHAnsi"/>
          <w:iCs/>
          <w:szCs w:val="22"/>
        </w:rPr>
        <w:t>equal access to</w:t>
      </w:r>
      <w:r w:rsidR="00E602AB" w:rsidRPr="00AE5C8E">
        <w:rPr>
          <w:rFonts w:asciiTheme="minorHAnsi" w:hAnsiTheme="minorHAnsi" w:cstheme="minorHAnsi"/>
          <w:iCs/>
          <w:szCs w:val="22"/>
        </w:rPr>
        <w:t xml:space="preserve"> good-</w:t>
      </w:r>
      <w:r w:rsidR="00D43335" w:rsidRPr="00AE5C8E">
        <w:rPr>
          <w:rFonts w:asciiTheme="minorHAnsi" w:hAnsiTheme="minorHAnsi" w:cstheme="minorHAnsi"/>
          <w:iCs/>
          <w:szCs w:val="22"/>
        </w:rPr>
        <w:t>quality, free</w:t>
      </w:r>
      <w:r w:rsidR="0037318B" w:rsidRPr="00AE5C8E">
        <w:rPr>
          <w:rFonts w:asciiTheme="minorHAnsi" w:hAnsiTheme="minorHAnsi" w:cstheme="minorHAnsi"/>
          <w:iCs/>
          <w:szCs w:val="22"/>
        </w:rPr>
        <w:t>-of-charge</w:t>
      </w:r>
      <w:r w:rsidR="00CE2064" w:rsidRPr="00AE5C8E">
        <w:rPr>
          <w:rFonts w:asciiTheme="minorHAnsi" w:hAnsiTheme="minorHAnsi" w:cstheme="minorHAnsi"/>
          <w:iCs/>
          <w:szCs w:val="22"/>
        </w:rPr>
        <w:t xml:space="preserve"> education, </w:t>
      </w:r>
      <w:r w:rsidR="002F0CFF" w:rsidRPr="00AE5C8E">
        <w:rPr>
          <w:rFonts w:asciiTheme="minorHAnsi" w:hAnsiTheme="minorHAnsi" w:cstheme="minorHAnsi"/>
          <w:iCs/>
          <w:szCs w:val="22"/>
        </w:rPr>
        <w:t xml:space="preserve">at primary and </w:t>
      </w:r>
      <w:r w:rsidR="00CE2064" w:rsidRPr="00AE5C8E">
        <w:rPr>
          <w:rFonts w:asciiTheme="minorHAnsi" w:hAnsiTheme="minorHAnsi" w:cstheme="minorHAnsi"/>
          <w:iCs/>
          <w:szCs w:val="22"/>
        </w:rPr>
        <w:t xml:space="preserve">secondary level, and legislation </w:t>
      </w:r>
      <w:r w:rsidR="0042792E" w:rsidRPr="00AE5C8E">
        <w:rPr>
          <w:rFonts w:asciiTheme="minorHAnsi" w:hAnsiTheme="minorHAnsi" w:cstheme="minorHAnsi"/>
          <w:iCs/>
          <w:szCs w:val="22"/>
        </w:rPr>
        <w:t>to ensure that school curricula</w:t>
      </w:r>
      <w:r w:rsidR="00CE2064" w:rsidRPr="00AE5C8E">
        <w:rPr>
          <w:rFonts w:asciiTheme="minorHAnsi" w:hAnsiTheme="minorHAnsi" w:cstheme="minorHAnsi"/>
          <w:iCs/>
          <w:szCs w:val="22"/>
        </w:rPr>
        <w:t xml:space="preserve"> counter</w:t>
      </w:r>
      <w:r w:rsidR="0042792E" w:rsidRPr="00AE5C8E">
        <w:rPr>
          <w:rFonts w:asciiTheme="minorHAnsi" w:hAnsiTheme="minorHAnsi" w:cstheme="minorHAnsi"/>
          <w:iCs/>
          <w:szCs w:val="22"/>
        </w:rPr>
        <w:t xml:space="preserve"> gender </w:t>
      </w:r>
      <w:proofErr w:type="gramStart"/>
      <w:r w:rsidR="0042792E" w:rsidRPr="00AE5C8E">
        <w:rPr>
          <w:rFonts w:asciiTheme="minorHAnsi" w:hAnsiTheme="minorHAnsi" w:cstheme="minorHAnsi"/>
          <w:iCs/>
          <w:szCs w:val="22"/>
        </w:rPr>
        <w:t>stereotyping;</w:t>
      </w:r>
      <w:proofErr w:type="gramEnd"/>
    </w:p>
    <w:p w14:paraId="66AA3EA9" w14:textId="2AF3C6DD" w:rsidR="0042792E" w:rsidRPr="002F0CFF" w:rsidRDefault="00285186" w:rsidP="00D43335">
      <w:pPr>
        <w:pStyle w:val="ListParagraph"/>
        <w:numPr>
          <w:ilvl w:val="1"/>
          <w:numId w:val="10"/>
        </w:numPr>
        <w:jc w:val="both"/>
        <w:rPr>
          <w:rFonts w:asciiTheme="minorHAnsi" w:hAnsiTheme="minorHAnsi" w:cstheme="minorHAnsi"/>
          <w:iCs/>
          <w:szCs w:val="22"/>
        </w:rPr>
      </w:pPr>
      <w:r w:rsidRPr="00AE5C8E">
        <w:rPr>
          <w:rFonts w:asciiTheme="minorHAnsi" w:hAnsiTheme="minorHAnsi" w:cstheme="minorHAnsi"/>
          <w:iCs/>
          <w:szCs w:val="22"/>
        </w:rPr>
        <w:t xml:space="preserve">adopting </w:t>
      </w:r>
      <w:r w:rsidR="002643ED" w:rsidRPr="00AE5C8E">
        <w:rPr>
          <w:rFonts w:asciiTheme="minorHAnsi" w:hAnsiTheme="minorHAnsi" w:cstheme="minorHAnsi"/>
          <w:iCs/>
          <w:szCs w:val="22"/>
        </w:rPr>
        <w:t xml:space="preserve">legislation to </w:t>
      </w:r>
      <w:r w:rsidR="00D7444C" w:rsidRPr="00AE5C8E">
        <w:rPr>
          <w:rFonts w:asciiTheme="minorHAnsi" w:hAnsiTheme="minorHAnsi" w:cstheme="minorHAnsi"/>
          <w:iCs/>
          <w:szCs w:val="22"/>
        </w:rPr>
        <w:t>ensure th</w:t>
      </w:r>
      <w:r w:rsidR="002643ED" w:rsidRPr="00AE5C8E">
        <w:rPr>
          <w:rFonts w:asciiTheme="minorHAnsi" w:hAnsiTheme="minorHAnsi" w:cstheme="minorHAnsi"/>
          <w:iCs/>
          <w:szCs w:val="22"/>
        </w:rPr>
        <w:t xml:space="preserve">e </w:t>
      </w:r>
      <w:r w:rsidR="004E416E" w:rsidRPr="00AE5C8E">
        <w:rPr>
          <w:rFonts w:asciiTheme="minorHAnsi" w:hAnsiTheme="minorHAnsi" w:cstheme="minorHAnsi"/>
          <w:iCs/>
          <w:szCs w:val="22"/>
        </w:rPr>
        <w:t xml:space="preserve">integration of a gender perspective in the development of </w:t>
      </w:r>
      <w:r w:rsidR="009B27CE" w:rsidRPr="00AE5C8E">
        <w:rPr>
          <w:rFonts w:asciiTheme="minorHAnsi" w:hAnsiTheme="minorHAnsi" w:cstheme="minorHAnsi"/>
          <w:iCs/>
          <w:szCs w:val="22"/>
        </w:rPr>
        <w:t>technology</w:t>
      </w:r>
      <w:r w:rsidR="009B27CE" w:rsidRPr="002F0CFF">
        <w:rPr>
          <w:rFonts w:asciiTheme="minorHAnsi" w:hAnsiTheme="minorHAnsi" w:cstheme="minorHAnsi"/>
          <w:iCs/>
          <w:szCs w:val="22"/>
        </w:rPr>
        <w:t xml:space="preserve">, including artificial intelligence </w:t>
      </w:r>
      <w:r w:rsidR="004E416E" w:rsidRPr="002F0CFF">
        <w:rPr>
          <w:rFonts w:asciiTheme="minorHAnsi" w:hAnsiTheme="minorHAnsi" w:cstheme="minorHAnsi"/>
          <w:iCs/>
          <w:szCs w:val="22"/>
        </w:rPr>
        <w:t>algorithms</w:t>
      </w:r>
      <w:r w:rsidR="007A3D99" w:rsidRPr="002F0CFF">
        <w:rPr>
          <w:rFonts w:asciiTheme="minorHAnsi" w:hAnsiTheme="minorHAnsi" w:cstheme="minorHAnsi"/>
          <w:iCs/>
          <w:szCs w:val="22"/>
        </w:rPr>
        <w:t>.</w:t>
      </w:r>
    </w:p>
    <w:sectPr w:rsidR="0042792E" w:rsidRPr="002F0CF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DDAF2" w14:textId="77777777" w:rsidR="00B44D69" w:rsidRDefault="00B44D69" w:rsidP="00937E9C">
      <w:r>
        <w:separator/>
      </w:r>
    </w:p>
  </w:endnote>
  <w:endnote w:type="continuationSeparator" w:id="0">
    <w:p w14:paraId="4FF25AE3" w14:textId="77777777" w:rsidR="00B44D69" w:rsidRDefault="00B44D69" w:rsidP="0093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Bahnschrift Light"/>
    <w:charset w:val="00"/>
    <w:family w:val="swiss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001C2" w14:textId="77777777" w:rsidR="00B44D69" w:rsidRDefault="00B44D69" w:rsidP="00937E9C">
      <w:r>
        <w:separator/>
      </w:r>
    </w:p>
  </w:footnote>
  <w:footnote w:type="continuationSeparator" w:id="0">
    <w:p w14:paraId="7D41A194" w14:textId="77777777" w:rsidR="00B44D69" w:rsidRDefault="00B44D69" w:rsidP="00937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6FABA" w14:textId="5839F86B" w:rsidR="00D22531" w:rsidRPr="00D22531" w:rsidRDefault="004A7DD3">
    <w:pPr>
      <w:pStyle w:val="Header"/>
      <w:rPr>
        <w:rFonts w:asciiTheme="minorHAnsi" w:hAnsiTheme="minorHAnsi" w:cstheme="minorHAnsi"/>
        <w:b/>
        <w:bCs/>
        <w:u w:val="single"/>
      </w:rPr>
    </w:pPr>
    <w:r>
      <w:rPr>
        <w:rFonts w:asciiTheme="minorHAnsi" w:hAnsiTheme="minorHAnsi" w:cstheme="minorHAnsi"/>
        <w:b/>
        <w:bCs/>
        <w:u w:val="single"/>
      </w:rPr>
      <w:t>Endorsed p</w:t>
    </w:r>
    <w:r w:rsidR="00D22531" w:rsidRPr="00D22531">
      <w:rPr>
        <w:rFonts w:asciiTheme="minorHAnsi" w:hAnsiTheme="minorHAnsi" w:cstheme="minorHAnsi"/>
        <w:b/>
        <w:bCs/>
        <w:u w:val="single"/>
      </w:rPr>
      <w:t>ledges</w:t>
    </w:r>
  </w:p>
  <w:p w14:paraId="006F26A3" w14:textId="77777777" w:rsidR="00D22531" w:rsidRDefault="00D225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36B"/>
    <w:multiLevelType w:val="hybridMultilevel"/>
    <w:tmpl w:val="B22E0BFA"/>
    <w:lvl w:ilvl="0" w:tplc="9008FA9E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25004"/>
    <w:multiLevelType w:val="hybridMultilevel"/>
    <w:tmpl w:val="6C6A8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307"/>
    <w:multiLevelType w:val="hybridMultilevel"/>
    <w:tmpl w:val="C7DE4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80A2D"/>
    <w:multiLevelType w:val="hybridMultilevel"/>
    <w:tmpl w:val="008E7FC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E25D5"/>
    <w:multiLevelType w:val="hybridMultilevel"/>
    <w:tmpl w:val="FE746A50"/>
    <w:lvl w:ilvl="0" w:tplc="E62E0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s-MX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62366"/>
    <w:multiLevelType w:val="hybridMultilevel"/>
    <w:tmpl w:val="523E6D94"/>
    <w:lvl w:ilvl="0" w:tplc="E24C15DA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131F2"/>
    <w:multiLevelType w:val="hybridMultilevel"/>
    <w:tmpl w:val="C64E475E"/>
    <w:lvl w:ilvl="0" w:tplc="79C27764">
      <w:start w:val="3"/>
      <w:numFmt w:val="bullet"/>
      <w:lvlText w:val="-"/>
      <w:lvlJc w:val="left"/>
      <w:pPr>
        <w:ind w:left="720" w:hanging="360"/>
      </w:pPr>
      <w:rPr>
        <w:rFonts w:ascii="ZapfHumnst BT" w:eastAsia="Times New Roman" w:hAnsi="ZapfHumns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74AAE"/>
    <w:multiLevelType w:val="hybridMultilevel"/>
    <w:tmpl w:val="87CACC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C94364"/>
    <w:multiLevelType w:val="hybridMultilevel"/>
    <w:tmpl w:val="D8AE448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3B510D"/>
    <w:multiLevelType w:val="hybridMultilevel"/>
    <w:tmpl w:val="CF266354"/>
    <w:lvl w:ilvl="0" w:tplc="92BEEA9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240CA1"/>
    <w:multiLevelType w:val="hybridMultilevel"/>
    <w:tmpl w:val="6ADCEDF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253632">
    <w:abstractNumId w:val="0"/>
  </w:num>
  <w:num w:numId="2" w16cid:durableId="1967390739">
    <w:abstractNumId w:val="5"/>
  </w:num>
  <w:num w:numId="3" w16cid:durableId="1363245571">
    <w:abstractNumId w:val="10"/>
  </w:num>
  <w:num w:numId="4" w16cid:durableId="322634925">
    <w:abstractNumId w:val="4"/>
  </w:num>
  <w:num w:numId="5" w16cid:durableId="1135559082">
    <w:abstractNumId w:val="8"/>
  </w:num>
  <w:num w:numId="6" w16cid:durableId="1315139024">
    <w:abstractNumId w:val="2"/>
  </w:num>
  <w:num w:numId="7" w16cid:durableId="10491595">
    <w:abstractNumId w:val="3"/>
  </w:num>
  <w:num w:numId="8" w16cid:durableId="424113334">
    <w:abstractNumId w:val="9"/>
  </w:num>
  <w:num w:numId="9" w16cid:durableId="131487524">
    <w:abstractNumId w:val="7"/>
  </w:num>
  <w:num w:numId="10" w16cid:durableId="62220749">
    <w:abstractNumId w:val="1"/>
  </w:num>
  <w:num w:numId="11" w16cid:durableId="21103919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5893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68"/>
    <w:rsid w:val="00002A2A"/>
    <w:rsid w:val="00006562"/>
    <w:rsid w:val="0002485B"/>
    <w:rsid w:val="000A122A"/>
    <w:rsid w:val="000C38E9"/>
    <w:rsid w:val="001210BB"/>
    <w:rsid w:val="00125F97"/>
    <w:rsid w:val="00146E9F"/>
    <w:rsid w:val="001529B9"/>
    <w:rsid w:val="001568E0"/>
    <w:rsid w:val="00170E53"/>
    <w:rsid w:val="002350D9"/>
    <w:rsid w:val="00243F42"/>
    <w:rsid w:val="002643ED"/>
    <w:rsid w:val="002775C5"/>
    <w:rsid w:val="00285186"/>
    <w:rsid w:val="002953C3"/>
    <w:rsid w:val="002F0CFF"/>
    <w:rsid w:val="00354848"/>
    <w:rsid w:val="0037318B"/>
    <w:rsid w:val="00385701"/>
    <w:rsid w:val="003E1E93"/>
    <w:rsid w:val="0042792E"/>
    <w:rsid w:val="00462529"/>
    <w:rsid w:val="004A7DD3"/>
    <w:rsid w:val="004E416E"/>
    <w:rsid w:val="00500506"/>
    <w:rsid w:val="00515042"/>
    <w:rsid w:val="005C549C"/>
    <w:rsid w:val="00605D27"/>
    <w:rsid w:val="00624551"/>
    <w:rsid w:val="00667B9C"/>
    <w:rsid w:val="0069563F"/>
    <w:rsid w:val="006A1AD8"/>
    <w:rsid w:val="007602C9"/>
    <w:rsid w:val="00773465"/>
    <w:rsid w:val="007824B3"/>
    <w:rsid w:val="00792C50"/>
    <w:rsid w:val="0079702E"/>
    <w:rsid w:val="007A3D99"/>
    <w:rsid w:val="007C064A"/>
    <w:rsid w:val="007E756A"/>
    <w:rsid w:val="008155AB"/>
    <w:rsid w:val="008159AB"/>
    <w:rsid w:val="00836413"/>
    <w:rsid w:val="00884C84"/>
    <w:rsid w:val="00894F25"/>
    <w:rsid w:val="008A2BA5"/>
    <w:rsid w:val="008C2188"/>
    <w:rsid w:val="00905168"/>
    <w:rsid w:val="0092135F"/>
    <w:rsid w:val="00934EA6"/>
    <w:rsid w:val="00937E9C"/>
    <w:rsid w:val="0095315F"/>
    <w:rsid w:val="00973AF2"/>
    <w:rsid w:val="009B27CE"/>
    <w:rsid w:val="009E3F20"/>
    <w:rsid w:val="00A421F6"/>
    <w:rsid w:val="00AA3E91"/>
    <w:rsid w:val="00AE5C8E"/>
    <w:rsid w:val="00B00F49"/>
    <w:rsid w:val="00B07631"/>
    <w:rsid w:val="00B160AA"/>
    <w:rsid w:val="00B44D69"/>
    <w:rsid w:val="00B56A6E"/>
    <w:rsid w:val="00BA6922"/>
    <w:rsid w:val="00BA7637"/>
    <w:rsid w:val="00BC0443"/>
    <w:rsid w:val="00BC77A0"/>
    <w:rsid w:val="00BD386B"/>
    <w:rsid w:val="00C107F2"/>
    <w:rsid w:val="00C33C8D"/>
    <w:rsid w:val="00C45EA5"/>
    <w:rsid w:val="00C678EB"/>
    <w:rsid w:val="00C949F1"/>
    <w:rsid w:val="00CB2EF4"/>
    <w:rsid w:val="00CD1B85"/>
    <w:rsid w:val="00CE2064"/>
    <w:rsid w:val="00CF62BF"/>
    <w:rsid w:val="00D02B3D"/>
    <w:rsid w:val="00D20754"/>
    <w:rsid w:val="00D22531"/>
    <w:rsid w:val="00D264B8"/>
    <w:rsid w:val="00D43335"/>
    <w:rsid w:val="00D714A4"/>
    <w:rsid w:val="00D7444C"/>
    <w:rsid w:val="00DA5D00"/>
    <w:rsid w:val="00DA7F20"/>
    <w:rsid w:val="00DC5783"/>
    <w:rsid w:val="00E04207"/>
    <w:rsid w:val="00E602AB"/>
    <w:rsid w:val="00EA2BED"/>
    <w:rsid w:val="00EC5C95"/>
    <w:rsid w:val="00EF5277"/>
    <w:rsid w:val="00F23F5B"/>
    <w:rsid w:val="00F520F9"/>
    <w:rsid w:val="00F77F4B"/>
    <w:rsid w:val="00F94326"/>
    <w:rsid w:val="00FB1B78"/>
    <w:rsid w:val="00FD0609"/>
    <w:rsid w:val="00FD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33997487"/>
  <w15:docId w15:val="{5DF002AA-4B7A-4374-810F-52ECDAA0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E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ZapfHumnst BT" w:eastAsia="Times New Roman" w:hAnsi="ZapfHumnst BT" w:cs="Times New Roman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MG">
    <w:name w:val="_ H __M_G"/>
    <w:basedOn w:val="Normal"/>
    <w:next w:val="Normal"/>
    <w:rsid w:val="00BC0443"/>
    <w:pPr>
      <w:keepNext/>
      <w:keepLines/>
      <w:tabs>
        <w:tab w:val="right" w:pos="851"/>
      </w:tabs>
      <w:suppressAutoHyphens/>
      <w:spacing w:before="240" w:after="240" w:line="360" w:lineRule="exact"/>
      <w:ind w:left="1134" w:right="1134" w:hanging="1134"/>
    </w:pPr>
    <w:rPr>
      <w:rFonts w:ascii="Times New Roman" w:hAnsi="Times New Roman"/>
      <w:b/>
      <w:sz w:val="34"/>
    </w:rPr>
  </w:style>
  <w:style w:type="paragraph" w:customStyle="1" w:styleId="HChG">
    <w:name w:val="_ H _Ch_G"/>
    <w:basedOn w:val="Normal"/>
    <w:next w:val="Normal"/>
    <w:rsid w:val="00BC0443"/>
    <w:pPr>
      <w:keepNext/>
      <w:keepLines/>
      <w:tabs>
        <w:tab w:val="right" w:pos="851"/>
      </w:tabs>
      <w:suppressAutoHyphens/>
      <w:spacing w:before="360" w:after="240" w:line="300" w:lineRule="exact"/>
      <w:ind w:left="1134" w:right="1134" w:hanging="1134"/>
    </w:pPr>
    <w:rPr>
      <w:rFonts w:ascii="Times New Roman" w:hAnsi="Times New Roman"/>
      <w:b/>
      <w:sz w:val="28"/>
    </w:rPr>
  </w:style>
  <w:style w:type="paragraph" w:customStyle="1" w:styleId="H1G">
    <w:name w:val="_ H_1_G"/>
    <w:basedOn w:val="Normal"/>
    <w:next w:val="Normal"/>
    <w:rsid w:val="00BC0443"/>
    <w:pPr>
      <w:keepNext/>
      <w:keepLines/>
      <w:tabs>
        <w:tab w:val="right" w:pos="851"/>
      </w:tabs>
      <w:suppressAutoHyphens/>
      <w:spacing w:before="360" w:after="240" w:line="270" w:lineRule="exact"/>
      <w:ind w:left="1134" w:right="1134" w:hanging="1134"/>
    </w:pPr>
    <w:rPr>
      <w:rFonts w:ascii="Times New Roman" w:hAnsi="Times New Roman"/>
      <w:b/>
      <w:sz w:val="24"/>
    </w:rPr>
  </w:style>
  <w:style w:type="paragraph" w:customStyle="1" w:styleId="H23G">
    <w:name w:val="_ H_2/3_G"/>
    <w:basedOn w:val="Normal"/>
    <w:next w:val="Normal"/>
    <w:rsid w:val="00BC0443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</w:pPr>
    <w:rPr>
      <w:rFonts w:ascii="Times New Roman" w:hAnsi="Times New Roman"/>
      <w:b/>
      <w:sz w:val="20"/>
    </w:rPr>
  </w:style>
  <w:style w:type="paragraph" w:customStyle="1" w:styleId="H4G">
    <w:name w:val="_ H_4_G"/>
    <w:basedOn w:val="Normal"/>
    <w:next w:val="Normal"/>
    <w:rsid w:val="00BC0443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</w:pPr>
    <w:rPr>
      <w:rFonts w:ascii="Times New Roman" w:hAnsi="Times New Roman"/>
      <w:i/>
      <w:sz w:val="20"/>
    </w:rPr>
  </w:style>
  <w:style w:type="paragraph" w:customStyle="1" w:styleId="H56G">
    <w:name w:val="_ H_5/6_G"/>
    <w:basedOn w:val="Normal"/>
    <w:next w:val="Normal"/>
    <w:rsid w:val="00BC0443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</w:pPr>
    <w:rPr>
      <w:rFonts w:ascii="Times New Roman" w:hAnsi="Times New Roman"/>
      <w:sz w:val="20"/>
    </w:rPr>
  </w:style>
  <w:style w:type="paragraph" w:customStyle="1" w:styleId="SingleTxtG">
    <w:name w:val="_ Single Txt_G"/>
    <w:basedOn w:val="Normal"/>
    <w:rsid w:val="00BC0443"/>
    <w:pPr>
      <w:suppressAutoHyphens/>
      <w:spacing w:after="120" w:line="240" w:lineRule="atLeast"/>
      <w:ind w:left="1134" w:right="1134"/>
      <w:jc w:val="both"/>
    </w:pPr>
    <w:rPr>
      <w:rFonts w:ascii="Times New Roman" w:hAnsi="Times New Roman"/>
      <w:sz w:val="20"/>
    </w:rPr>
  </w:style>
  <w:style w:type="paragraph" w:customStyle="1" w:styleId="SingleTxtGDraft12">
    <w:name w:val="_ Single Txt_G_Draft_12"/>
    <w:basedOn w:val="SingleTxtG"/>
    <w:qFormat/>
    <w:rsid w:val="00BC0443"/>
    <w:rPr>
      <w:sz w:val="24"/>
      <w:szCs w:val="24"/>
    </w:rPr>
  </w:style>
  <w:style w:type="paragraph" w:customStyle="1" w:styleId="SingleTxtGDraft14">
    <w:name w:val="_ Single Txt_G_Draft_14"/>
    <w:basedOn w:val="SingleTxtGDraft12"/>
    <w:qFormat/>
    <w:rsid w:val="00BC0443"/>
    <w:rPr>
      <w:sz w:val="28"/>
    </w:rPr>
  </w:style>
  <w:style w:type="paragraph" w:customStyle="1" w:styleId="SLG">
    <w:name w:val="__S_L_G"/>
    <w:basedOn w:val="Normal"/>
    <w:next w:val="Normal"/>
    <w:rsid w:val="00BC0443"/>
    <w:pPr>
      <w:keepNext/>
      <w:keepLines/>
      <w:suppressAutoHyphens/>
      <w:spacing w:before="240" w:after="240" w:line="580" w:lineRule="exact"/>
      <w:ind w:left="1134" w:right="1134"/>
    </w:pPr>
    <w:rPr>
      <w:rFonts w:ascii="Times New Roman" w:hAnsi="Times New Roman"/>
      <w:b/>
      <w:sz w:val="56"/>
    </w:rPr>
  </w:style>
  <w:style w:type="paragraph" w:customStyle="1" w:styleId="SMG">
    <w:name w:val="__S_M_G"/>
    <w:basedOn w:val="Normal"/>
    <w:next w:val="Normal"/>
    <w:rsid w:val="00BC0443"/>
    <w:pPr>
      <w:keepNext/>
      <w:keepLines/>
      <w:suppressAutoHyphens/>
      <w:spacing w:before="240" w:after="240" w:line="420" w:lineRule="exact"/>
      <w:ind w:left="1134" w:right="1134"/>
    </w:pPr>
    <w:rPr>
      <w:rFonts w:ascii="Times New Roman" w:hAnsi="Times New Roman"/>
      <w:b/>
      <w:sz w:val="40"/>
    </w:rPr>
  </w:style>
  <w:style w:type="paragraph" w:customStyle="1" w:styleId="SSG">
    <w:name w:val="__S_S_G"/>
    <w:basedOn w:val="Normal"/>
    <w:next w:val="Normal"/>
    <w:rsid w:val="00BC0443"/>
    <w:pPr>
      <w:keepNext/>
      <w:keepLines/>
      <w:suppressAutoHyphens/>
      <w:spacing w:before="240" w:after="240" w:line="300" w:lineRule="exact"/>
      <w:ind w:left="1134" w:right="1134"/>
    </w:pPr>
    <w:rPr>
      <w:rFonts w:ascii="Times New Roman" w:hAnsi="Times New Roman"/>
      <w:b/>
      <w:sz w:val="28"/>
    </w:rPr>
  </w:style>
  <w:style w:type="paragraph" w:customStyle="1" w:styleId="XLargeG">
    <w:name w:val="__XLarge_G"/>
    <w:basedOn w:val="Normal"/>
    <w:next w:val="Normal"/>
    <w:rsid w:val="00BC0443"/>
    <w:pPr>
      <w:keepNext/>
      <w:keepLines/>
      <w:suppressAutoHyphens/>
      <w:spacing w:before="240" w:after="240" w:line="420" w:lineRule="exact"/>
      <w:ind w:left="1134" w:right="1134"/>
    </w:pPr>
    <w:rPr>
      <w:rFonts w:ascii="Times New Roman" w:hAnsi="Times New Roman"/>
      <w:b/>
      <w:sz w:val="40"/>
    </w:rPr>
  </w:style>
  <w:style w:type="paragraph" w:customStyle="1" w:styleId="Bullet1G">
    <w:name w:val="_Bullet 1_G"/>
    <w:basedOn w:val="Normal"/>
    <w:rsid w:val="00BC0443"/>
    <w:pPr>
      <w:numPr>
        <w:numId w:val="1"/>
      </w:numPr>
      <w:suppressAutoHyphens/>
      <w:spacing w:after="120" w:line="240" w:lineRule="atLeast"/>
      <w:ind w:right="1134"/>
      <w:jc w:val="both"/>
    </w:pPr>
    <w:rPr>
      <w:rFonts w:ascii="Times New Roman" w:hAnsi="Times New Roman"/>
      <w:sz w:val="20"/>
    </w:rPr>
  </w:style>
  <w:style w:type="paragraph" w:customStyle="1" w:styleId="Bullet2G">
    <w:name w:val="_Bullet 2_G"/>
    <w:basedOn w:val="Normal"/>
    <w:rsid w:val="00BC0443"/>
    <w:pPr>
      <w:numPr>
        <w:numId w:val="2"/>
      </w:numPr>
      <w:suppressAutoHyphens/>
      <w:spacing w:after="120" w:line="240" w:lineRule="atLeast"/>
      <w:ind w:right="1134"/>
      <w:jc w:val="both"/>
    </w:pPr>
    <w:rPr>
      <w:rFonts w:ascii="Times New Roman" w:hAnsi="Times New Roman"/>
      <w:sz w:val="20"/>
    </w:rPr>
  </w:style>
  <w:style w:type="character" w:styleId="EndnoteReference">
    <w:name w:val="endnote reference"/>
    <w:aliases w:val="1_G"/>
    <w:basedOn w:val="FootnoteReference"/>
    <w:rsid w:val="00BC0443"/>
    <w:rPr>
      <w:rFonts w:ascii="Times New Roman" w:hAnsi="Times New Roman"/>
      <w:sz w:val="18"/>
      <w:vertAlign w:val="superscript"/>
    </w:rPr>
  </w:style>
  <w:style w:type="character" w:styleId="FootnoteReference">
    <w:name w:val="footnote reference"/>
    <w:aliases w:val="4_G"/>
    <w:basedOn w:val="DefaultParagraphFont"/>
    <w:uiPriority w:val="99"/>
    <w:rsid w:val="00BC0443"/>
    <w:rPr>
      <w:rFonts w:ascii="Times New Roman" w:hAnsi="Times New Roman"/>
      <w:sz w:val="18"/>
      <w:vertAlign w:val="superscript"/>
    </w:rPr>
  </w:style>
  <w:style w:type="paragraph" w:styleId="EndnoteText">
    <w:name w:val="endnote text"/>
    <w:aliases w:val="2_G"/>
    <w:basedOn w:val="FootnoteText"/>
    <w:link w:val="EndnoteTextChar"/>
    <w:rsid w:val="00BC0443"/>
  </w:style>
  <w:style w:type="character" w:customStyle="1" w:styleId="EndnoteTextChar">
    <w:name w:val="Endnote Text Char"/>
    <w:aliases w:val="2_G Char"/>
    <w:basedOn w:val="DefaultParagraphFont"/>
    <w:link w:val="EndnoteText"/>
    <w:rsid w:val="00BC0443"/>
    <w:rPr>
      <w:rFonts w:ascii="Times New Roman" w:eastAsia="Times New Roman" w:hAnsi="Times New Roman" w:cs="Times New Roman"/>
      <w:sz w:val="18"/>
      <w:szCs w:val="20"/>
    </w:rPr>
  </w:style>
  <w:style w:type="paragraph" w:styleId="FootnoteText">
    <w:name w:val="footnote text"/>
    <w:aliases w:val="5_G"/>
    <w:basedOn w:val="Normal"/>
    <w:link w:val="FootnoteTextChar"/>
    <w:uiPriority w:val="99"/>
    <w:rsid w:val="00BC0443"/>
    <w:pPr>
      <w:tabs>
        <w:tab w:val="right" w:pos="1021"/>
      </w:tabs>
      <w:suppressAutoHyphens/>
      <w:spacing w:line="220" w:lineRule="exact"/>
      <w:ind w:left="1134" w:right="1134" w:hanging="1134"/>
    </w:pPr>
    <w:rPr>
      <w:rFonts w:ascii="Times New Roman" w:hAnsi="Times New Roman"/>
      <w:sz w:val="18"/>
    </w:rPr>
  </w:style>
  <w:style w:type="character" w:customStyle="1" w:styleId="FootnoteTextChar">
    <w:name w:val="Footnote Text Char"/>
    <w:aliases w:val="5_G Char"/>
    <w:basedOn w:val="DefaultParagraphFont"/>
    <w:link w:val="FootnoteText"/>
    <w:uiPriority w:val="99"/>
    <w:rsid w:val="00BC0443"/>
    <w:rPr>
      <w:rFonts w:ascii="Times New Roman" w:eastAsia="Times New Roman" w:hAnsi="Times New Roman" w:cs="Times New Roman"/>
      <w:sz w:val="18"/>
      <w:szCs w:val="20"/>
    </w:rPr>
  </w:style>
  <w:style w:type="paragraph" w:styleId="Footer">
    <w:name w:val="footer"/>
    <w:aliases w:val="3_G"/>
    <w:basedOn w:val="Normal"/>
    <w:link w:val="FooterChar"/>
    <w:rsid w:val="00BC0443"/>
    <w:pPr>
      <w:suppressAutoHyphens/>
    </w:pPr>
    <w:rPr>
      <w:rFonts w:ascii="Times New Roman" w:hAnsi="Times New Roman"/>
      <w:sz w:val="16"/>
    </w:rPr>
  </w:style>
  <w:style w:type="character" w:customStyle="1" w:styleId="FooterChar">
    <w:name w:val="Footer Char"/>
    <w:aliases w:val="3_G Char"/>
    <w:basedOn w:val="DefaultParagraphFont"/>
    <w:link w:val="Footer"/>
    <w:rsid w:val="00BC0443"/>
    <w:rPr>
      <w:rFonts w:ascii="Times New Roman" w:eastAsia="Times New Roman" w:hAnsi="Times New Roman" w:cs="Times New Roman"/>
      <w:sz w:val="16"/>
      <w:szCs w:val="20"/>
    </w:rPr>
  </w:style>
  <w:style w:type="character" w:styleId="FollowedHyperlink">
    <w:name w:val="FollowedHyperlink"/>
    <w:basedOn w:val="DefaultParagraphFont"/>
    <w:semiHidden/>
    <w:rsid w:val="00BC0443"/>
    <w:rPr>
      <w:color w:val="auto"/>
      <w:u w:val="none"/>
    </w:rPr>
  </w:style>
  <w:style w:type="paragraph" w:styleId="NoSpacing">
    <w:name w:val="No Spacing"/>
    <w:uiPriority w:val="1"/>
    <w:qFormat/>
    <w:rsid w:val="00934EA6"/>
    <w:pPr>
      <w:spacing w:after="0" w:line="240" w:lineRule="auto"/>
    </w:pPr>
  </w:style>
  <w:style w:type="paragraph" w:styleId="ListParagraph">
    <w:name w:val="List Paragraph"/>
    <w:aliases w:val="paragraph,List Paragraph1,Recommendation,List Paragraph11,L,CV text,Table text,List Paragraph2,F5 List Paragraph,Dot pt,List Paragraph111,Medium Grid 1 - Accent 21,Numbered Paragraph,Main numbered paragraph,Numbered List Paragraph"/>
    <w:basedOn w:val="Normal"/>
    <w:link w:val="ListParagraphChar"/>
    <w:uiPriority w:val="34"/>
    <w:qFormat/>
    <w:rsid w:val="00934EA6"/>
    <w:pPr>
      <w:ind w:left="720"/>
      <w:contextualSpacing/>
    </w:pPr>
  </w:style>
  <w:style w:type="character" w:customStyle="1" w:styleId="ListParagraphChar">
    <w:name w:val="List Paragraph Char"/>
    <w:aliases w:val="paragraph Char,List Paragraph1 Char,Recommendation Char,List Paragraph11 Char,L Char,CV text Char,Table text Char,List Paragraph2 Char,F5 List Paragraph Char,Dot pt Char,List Paragraph111 Char,Medium Grid 1 - Accent 21 Char"/>
    <w:link w:val="ListParagraph"/>
    <w:uiPriority w:val="34"/>
    <w:qFormat/>
    <w:locked/>
    <w:rsid w:val="00934EA6"/>
    <w:rPr>
      <w:rFonts w:ascii="ZapfHumnst BT" w:eastAsia="Times New Roman" w:hAnsi="ZapfHumnst BT" w:cs="Times New Roman"/>
      <w:szCs w:val="20"/>
      <w:lang w:eastAsia="fr-FR"/>
    </w:rPr>
  </w:style>
  <w:style w:type="character" w:styleId="Hyperlink">
    <w:name w:val="Hyperlink"/>
    <w:basedOn w:val="DefaultParagraphFont"/>
    <w:uiPriority w:val="99"/>
    <w:unhideWhenUsed/>
    <w:rsid w:val="00934EA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25F9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D714A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43ED"/>
    <w:pPr>
      <w:spacing w:after="0" w:line="240" w:lineRule="auto"/>
    </w:pPr>
    <w:rPr>
      <w:rFonts w:ascii="ZapfHumnst BT" w:eastAsia="Times New Roman" w:hAnsi="ZapfHumnst BT" w:cs="Times New Roman"/>
      <w:szCs w:val="20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4E4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16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16E"/>
    <w:rPr>
      <w:rFonts w:ascii="ZapfHumnst BT" w:eastAsia="Times New Roman" w:hAnsi="ZapfHumnst BT" w:cs="Times New Roman"/>
      <w:sz w:val="20"/>
      <w:szCs w:val="20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16E"/>
    <w:rPr>
      <w:rFonts w:ascii="ZapfHumnst BT" w:eastAsia="Times New Roman" w:hAnsi="ZapfHumnst BT" w:cs="Times New Roman"/>
      <w:b/>
      <w:bCs/>
      <w:sz w:val="20"/>
      <w:szCs w:val="20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DA5D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D00"/>
    <w:rPr>
      <w:rFonts w:ascii="ZapfHumnst BT" w:eastAsia="Times New Roman" w:hAnsi="ZapfHumnst BT" w:cs="Times New Roman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9D4DC0585CF49B852B79EF879B627" ma:contentTypeVersion="0" ma:contentTypeDescription="Create a new document." ma:contentTypeScope="" ma:versionID="b706218ca471d9736afff9d69d5fb2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E7ACB6-C822-422F-B9F2-E6DF6D88E1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137283-740F-4ACE-B411-781EADF47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9CBDAF-1D58-45A7-9B71-F4E8A13BDD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87F1AB-05AF-453E-BF96-BE4A0A5C352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OHCHR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</dc:creator>
  <cp:keywords/>
  <dc:description/>
  <cp:lastModifiedBy>Jeroen</cp:lastModifiedBy>
  <cp:revision>7</cp:revision>
  <cp:lastPrinted>2023-06-14T07:25:00Z</cp:lastPrinted>
  <dcterms:created xsi:type="dcterms:W3CDTF">2023-06-07T14:52:00Z</dcterms:created>
  <dcterms:modified xsi:type="dcterms:W3CDTF">2023-06-26T15:05:00Z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0x010100F229D4DC0585CF49B852B79EF879B627</vt:lpwstr>
  </property>
</Properties>
</file>